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2FB8" w:rsidRPr="00402A07" w:rsidRDefault="00492FB8" w:rsidP="00492FB8">
      <w:pPr>
        <w:jc w:val="center"/>
        <w:rPr>
          <w:b/>
          <w:bCs/>
          <w:sz w:val="44"/>
          <w:szCs w:val="44"/>
        </w:rPr>
      </w:pPr>
    </w:p>
    <w:p w:rsidR="00492FB8" w:rsidRPr="00402A07" w:rsidRDefault="00492FB8" w:rsidP="00492FB8">
      <w:pPr>
        <w:jc w:val="center"/>
        <w:rPr>
          <w:b/>
          <w:bCs/>
          <w:sz w:val="44"/>
          <w:szCs w:val="44"/>
        </w:rPr>
      </w:pPr>
    </w:p>
    <w:p w:rsidR="009504A7" w:rsidRPr="00402A07" w:rsidRDefault="009504A7" w:rsidP="000B5CD3">
      <w:pPr>
        <w:spacing w:line="239" w:lineRule="auto"/>
        <w:jc w:val="center"/>
        <w:rPr>
          <w:rFonts w:eastAsia="Cambria"/>
          <w:b/>
          <w:sz w:val="52"/>
        </w:rPr>
      </w:pPr>
      <w:r w:rsidRPr="00402A07">
        <w:rPr>
          <w:b/>
          <w:sz w:val="52"/>
        </w:rPr>
        <w:t>Invers</w:t>
      </w:r>
      <w:r w:rsidR="000B5CD3" w:rsidRPr="00402A07">
        <w:rPr>
          <w:b/>
          <w:sz w:val="52"/>
        </w:rPr>
        <w:t xml:space="preserve">or de producción conectado a la </w:t>
      </w:r>
      <w:r w:rsidRPr="00402A07">
        <w:rPr>
          <w:b/>
          <w:sz w:val="52"/>
        </w:rPr>
        <w:t>red 1PH 1100TL-3000TL-V1</w:t>
      </w:r>
    </w:p>
    <w:p w:rsidR="009504A7" w:rsidRPr="00402A07" w:rsidRDefault="009504A7" w:rsidP="000B5CD3">
      <w:pPr>
        <w:spacing w:line="0" w:lineRule="atLeast"/>
        <w:jc w:val="center"/>
        <w:rPr>
          <w:rFonts w:eastAsia="Cambria"/>
          <w:b/>
          <w:sz w:val="72"/>
        </w:rPr>
      </w:pPr>
      <w:r w:rsidRPr="00402A07">
        <w:rPr>
          <w:b/>
          <w:sz w:val="72"/>
        </w:rPr>
        <w:t>Manual de usuario</w:t>
      </w:r>
    </w:p>
    <w:p w:rsidR="001F4033" w:rsidRPr="00402A07" w:rsidRDefault="001F4033" w:rsidP="00492FB8">
      <w:pPr>
        <w:jc w:val="center"/>
        <w:rPr>
          <w:b/>
          <w:bCs/>
          <w:sz w:val="52"/>
          <w:szCs w:val="44"/>
        </w:rPr>
      </w:pPr>
    </w:p>
    <w:p w:rsidR="00492FB8" w:rsidRPr="00402A07" w:rsidRDefault="00D12B56" w:rsidP="00492FB8">
      <w:pPr>
        <w:jc w:val="center"/>
      </w:pPr>
      <w:r w:rsidRPr="00402A07">
        <w:rPr>
          <w:noProof/>
          <w:lang w:val="it-IT"/>
        </w:rPr>
        <w:drawing>
          <wp:inline distT="0" distB="0" distL="0" distR="0">
            <wp:extent cx="2807970" cy="3673267"/>
            <wp:effectExtent l="19050" t="0" r="0" b="0"/>
            <wp:docPr id="18" name="Immagine 2" descr="C:\Users\esolenni\Desktop\Immagini HD inverter grigi\1.1~3KTL-G1_效果图Z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olenni\Desktop\Immagini HD inverter grigi\1.1~3KTL-G1_效果图ZCS.JPG"/>
                    <pic:cNvPicPr>
                      <a:picLocks noChangeAspect="1" noChangeArrowheads="1"/>
                    </pic:cNvPicPr>
                  </pic:nvPicPr>
                  <pic:blipFill>
                    <a:blip r:embed="rId8"/>
                    <a:srcRect l="28496" t="16352" r="32448" b="15566"/>
                    <a:stretch>
                      <a:fillRect/>
                    </a:stretch>
                  </pic:blipFill>
                  <pic:spPr bwMode="auto">
                    <a:xfrm>
                      <a:off x="0" y="0"/>
                      <a:ext cx="2812218" cy="3678824"/>
                    </a:xfrm>
                    <a:prstGeom prst="rect">
                      <a:avLst/>
                    </a:prstGeom>
                    <a:noFill/>
                    <a:ln w="9525">
                      <a:noFill/>
                      <a:miter lim="800000"/>
                      <a:headEnd/>
                      <a:tailEnd/>
                    </a:ln>
                  </pic:spPr>
                </pic:pic>
              </a:graphicData>
            </a:graphic>
          </wp:inline>
        </w:drawing>
      </w:r>
    </w:p>
    <w:p w:rsidR="00D12B56" w:rsidRPr="00402A07" w:rsidRDefault="00D12B56" w:rsidP="00492FB8">
      <w:pPr>
        <w:jc w:val="center"/>
      </w:pPr>
    </w:p>
    <w:p w:rsidR="00492FB8" w:rsidRPr="00402A07" w:rsidRDefault="00492FB8" w:rsidP="00492FB8">
      <w:pPr>
        <w:jc w:val="center"/>
      </w:pPr>
    </w:p>
    <w:p w:rsidR="00AA1E51" w:rsidRPr="00402A07" w:rsidRDefault="00AA1E51" w:rsidP="002D3448">
      <w:pPr>
        <w:ind w:right="-1"/>
        <w:rPr>
          <w:rFonts w:eastAsia="Cambria"/>
          <w:b/>
          <w:sz w:val="30"/>
        </w:rPr>
      </w:pPr>
    </w:p>
    <w:p w:rsidR="00F176B6" w:rsidRPr="00402A07" w:rsidRDefault="00F176B6" w:rsidP="002D3448">
      <w:pPr>
        <w:ind w:right="-1"/>
      </w:pPr>
    </w:p>
    <w:p w:rsidR="00AA1E51" w:rsidRPr="00402A07" w:rsidRDefault="00AA1E51" w:rsidP="002D3448">
      <w:pPr>
        <w:ind w:right="-1"/>
      </w:pPr>
    </w:p>
    <w:p w:rsidR="00CF0976" w:rsidRPr="00402A07" w:rsidRDefault="00CF0976" w:rsidP="002D3448">
      <w:pPr>
        <w:ind w:right="-1"/>
      </w:pPr>
    </w:p>
    <w:p w:rsidR="00AA1E51" w:rsidRPr="00402A07" w:rsidRDefault="00AA1E51" w:rsidP="002D3448">
      <w:pPr>
        <w:ind w:right="-1"/>
      </w:pPr>
    </w:p>
    <w:p w:rsidR="009504A7" w:rsidRPr="00402A07" w:rsidRDefault="009504A7" w:rsidP="002D3448">
      <w:pPr>
        <w:ind w:right="-1"/>
      </w:pPr>
    </w:p>
    <w:p w:rsidR="000B5CD3" w:rsidRPr="00402A07" w:rsidRDefault="000B5CD3" w:rsidP="00492FB8">
      <w:pPr>
        <w:jc w:val="center"/>
        <w:rPr>
          <w:b/>
          <w:bCs/>
          <w:sz w:val="52"/>
          <w:szCs w:val="44"/>
        </w:rPr>
      </w:pPr>
    </w:p>
    <w:p w:rsidR="000B5CD3" w:rsidRPr="00402A07" w:rsidRDefault="000B5CD3" w:rsidP="00492FB8">
      <w:pPr>
        <w:jc w:val="center"/>
        <w:rPr>
          <w:b/>
          <w:bCs/>
          <w:sz w:val="52"/>
          <w:szCs w:val="44"/>
        </w:rPr>
      </w:pPr>
    </w:p>
    <w:p w:rsidR="00492FB8" w:rsidRPr="00402A07" w:rsidRDefault="00492FB8" w:rsidP="00492FB8">
      <w:pPr>
        <w:jc w:val="center"/>
        <w:rPr>
          <w:b/>
          <w:bCs/>
          <w:sz w:val="52"/>
          <w:szCs w:val="44"/>
        </w:rPr>
      </w:pPr>
      <w:r w:rsidRPr="00402A07">
        <w:rPr>
          <w:b/>
          <w:bCs/>
          <w:sz w:val="52"/>
          <w:szCs w:val="44"/>
        </w:rPr>
        <w:lastRenderedPageBreak/>
        <w:t>Contenido</w:t>
      </w:r>
    </w:p>
    <w:bookmarkStart w:id="0" w:name="_Toc13435" w:displacedByCustomXml="next"/>
    <w:bookmarkStart w:id="1" w:name="_Toc28657" w:displacedByCustomXml="next"/>
    <w:bookmarkStart w:id="2" w:name="_Toc456" w:displacedByCustomXml="next"/>
    <w:sdt>
      <w:sdtPr>
        <w:rPr>
          <w:kern w:val="0"/>
          <w:sz w:val="22"/>
          <w:lang w:eastAsia="it-IT"/>
        </w:rPr>
        <w:id w:val="100068642"/>
        <w:docPartObj>
          <w:docPartGallery w:val="Table of Contents"/>
          <w:docPartUnique/>
        </w:docPartObj>
      </w:sdtPr>
      <w:sdtContent>
        <w:p w:rsidR="00402A07" w:rsidRPr="00402A07" w:rsidRDefault="00CC0E8F">
          <w:pPr>
            <w:pStyle w:val="Sommario1"/>
            <w:tabs>
              <w:tab w:val="left" w:pos="420"/>
              <w:tab w:val="right" w:leader="dot" w:pos="10166"/>
            </w:tabs>
            <w:rPr>
              <w:noProof/>
              <w:kern w:val="0"/>
              <w:sz w:val="22"/>
              <w:szCs w:val="22"/>
              <w:lang w:val="it-IT" w:eastAsia="it-IT"/>
            </w:rPr>
          </w:pPr>
          <w:r w:rsidRPr="00CC0E8F">
            <w:fldChar w:fldCharType="begin"/>
          </w:r>
          <w:r w:rsidR="006818C9" w:rsidRPr="00402A07">
            <w:instrText xml:space="preserve"> TOC \o "1-3" \h \z \u </w:instrText>
          </w:r>
          <w:r w:rsidRPr="00CC0E8F">
            <w:fldChar w:fldCharType="separate"/>
          </w:r>
          <w:hyperlink w:anchor="_Toc79653735" w:history="1">
            <w:r w:rsidR="00402A07" w:rsidRPr="00402A07">
              <w:rPr>
                <w:rStyle w:val="Collegamentoipertestuale"/>
                <w:noProof/>
              </w:rPr>
              <w:t>1.</w:t>
            </w:r>
            <w:r w:rsidR="00402A07" w:rsidRPr="00402A07">
              <w:rPr>
                <w:noProof/>
                <w:kern w:val="0"/>
                <w:sz w:val="22"/>
                <w:szCs w:val="22"/>
                <w:lang w:val="it-IT" w:eastAsia="it-IT"/>
              </w:rPr>
              <w:tab/>
            </w:r>
            <w:r w:rsidR="00402A07" w:rsidRPr="00402A07">
              <w:rPr>
                <w:rStyle w:val="Collegamentoipertestuale"/>
                <w:noProof/>
              </w:rPr>
              <w:t>Normas de seguridad preliminares</w:t>
            </w:r>
            <w:r w:rsidR="00402A07" w:rsidRPr="00402A07">
              <w:rPr>
                <w:noProof/>
                <w:webHidden/>
              </w:rPr>
              <w:tab/>
            </w:r>
            <w:r w:rsidRPr="00402A07">
              <w:rPr>
                <w:noProof/>
                <w:webHidden/>
              </w:rPr>
              <w:fldChar w:fldCharType="begin"/>
            </w:r>
            <w:r w:rsidR="00402A07" w:rsidRPr="00402A07">
              <w:rPr>
                <w:noProof/>
                <w:webHidden/>
              </w:rPr>
              <w:instrText xml:space="preserve"> PAGEREF _Toc79653735 \h </w:instrText>
            </w:r>
            <w:r w:rsidRPr="00402A07">
              <w:rPr>
                <w:noProof/>
                <w:webHidden/>
              </w:rPr>
            </w:r>
            <w:r w:rsidRPr="00402A07">
              <w:rPr>
                <w:noProof/>
                <w:webHidden/>
              </w:rPr>
              <w:fldChar w:fldCharType="separate"/>
            </w:r>
            <w:r w:rsidR="00402A07" w:rsidRPr="00402A07">
              <w:rPr>
                <w:noProof/>
                <w:webHidden/>
              </w:rPr>
              <w:t>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36" w:history="1">
            <w:r w:rsidR="00402A07" w:rsidRPr="00402A07">
              <w:rPr>
                <w:rStyle w:val="Collegamentoipertestuale"/>
                <w:noProof/>
              </w:rPr>
              <w:t>1.1.</w:t>
            </w:r>
            <w:r w:rsidR="00402A07" w:rsidRPr="00402A07">
              <w:rPr>
                <w:noProof/>
                <w:kern w:val="0"/>
                <w:sz w:val="22"/>
                <w:szCs w:val="22"/>
                <w:lang w:val="it-IT" w:eastAsia="it-IT"/>
              </w:rPr>
              <w:tab/>
            </w:r>
            <w:r w:rsidR="00402A07" w:rsidRPr="00402A07">
              <w:rPr>
                <w:rStyle w:val="Collegamentoipertestuale"/>
                <w:noProof/>
              </w:rPr>
              <w:t>Instrucciones de seguridad</w:t>
            </w:r>
            <w:r w:rsidR="00402A07" w:rsidRPr="00402A07">
              <w:rPr>
                <w:noProof/>
                <w:webHidden/>
              </w:rPr>
              <w:tab/>
            </w:r>
            <w:r w:rsidRPr="00402A07">
              <w:rPr>
                <w:noProof/>
                <w:webHidden/>
              </w:rPr>
              <w:fldChar w:fldCharType="begin"/>
            </w:r>
            <w:r w:rsidR="00402A07" w:rsidRPr="00402A07">
              <w:rPr>
                <w:noProof/>
                <w:webHidden/>
              </w:rPr>
              <w:instrText xml:space="preserve"> PAGEREF _Toc79653736 \h </w:instrText>
            </w:r>
            <w:r w:rsidRPr="00402A07">
              <w:rPr>
                <w:noProof/>
                <w:webHidden/>
              </w:rPr>
            </w:r>
            <w:r w:rsidRPr="00402A07">
              <w:rPr>
                <w:noProof/>
                <w:webHidden/>
              </w:rPr>
              <w:fldChar w:fldCharType="separate"/>
            </w:r>
            <w:r w:rsidR="00402A07" w:rsidRPr="00402A07">
              <w:rPr>
                <w:noProof/>
                <w:webHidden/>
              </w:rPr>
              <w:t>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37" w:history="1">
            <w:r w:rsidR="00402A07" w:rsidRPr="00402A07">
              <w:rPr>
                <w:rStyle w:val="Collegamentoipertestuale"/>
                <w:noProof/>
              </w:rPr>
              <w:t>1.2.</w:t>
            </w:r>
            <w:r w:rsidR="00402A07" w:rsidRPr="00402A07">
              <w:rPr>
                <w:noProof/>
                <w:kern w:val="0"/>
                <w:sz w:val="22"/>
                <w:szCs w:val="22"/>
                <w:lang w:val="it-IT" w:eastAsia="it-IT"/>
              </w:rPr>
              <w:tab/>
            </w:r>
            <w:r w:rsidR="00402A07" w:rsidRPr="00402A07">
              <w:rPr>
                <w:rStyle w:val="Collegamentoipertestuale"/>
                <w:noProof/>
              </w:rPr>
              <w:t>Símbolos e iconos</w:t>
            </w:r>
            <w:r w:rsidR="00402A07" w:rsidRPr="00402A07">
              <w:rPr>
                <w:noProof/>
                <w:webHidden/>
              </w:rPr>
              <w:tab/>
            </w:r>
            <w:r w:rsidRPr="00402A07">
              <w:rPr>
                <w:noProof/>
                <w:webHidden/>
              </w:rPr>
              <w:fldChar w:fldCharType="begin"/>
            </w:r>
            <w:r w:rsidR="00402A07" w:rsidRPr="00402A07">
              <w:rPr>
                <w:noProof/>
                <w:webHidden/>
              </w:rPr>
              <w:instrText xml:space="preserve"> PAGEREF _Toc79653737 \h </w:instrText>
            </w:r>
            <w:r w:rsidRPr="00402A07">
              <w:rPr>
                <w:noProof/>
                <w:webHidden/>
              </w:rPr>
            </w:r>
            <w:r w:rsidRPr="00402A07">
              <w:rPr>
                <w:noProof/>
                <w:webHidden/>
              </w:rPr>
              <w:fldChar w:fldCharType="separate"/>
            </w:r>
            <w:r w:rsidR="00402A07" w:rsidRPr="00402A07">
              <w:rPr>
                <w:noProof/>
                <w:webHidden/>
              </w:rPr>
              <w:t>9</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38" w:history="1">
            <w:r w:rsidR="00402A07" w:rsidRPr="00402A07">
              <w:rPr>
                <w:rStyle w:val="Collegamentoipertestuale"/>
                <w:noProof/>
              </w:rPr>
              <w:t>2.</w:t>
            </w:r>
            <w:r w:rsidR="00402A07" w:rsidRPr="00402A07">
              <w:rPr>
                <w:noProof/>
                <w:kern w:val="0"/>
                <w:sz w:val="22"/>
                <w:szCs w:val="22"/>
                <w:lang w:val="it-IT" w:eastAsia="it-IT"/>
              </w:rPr>
              <w:tab/>
            </w:r>
            <w:r w:rsidR="00402A07" w:rsidRPr="00402A07">
              <w:rPr>
                <w:rStyle w:val="Collegamentoipertestuale"/>
                <w:noProof/>
              </w:rPr>
              <w:t>Características del producto</w:t>
            </w:r>
            <w:r w:rsidR="00402A07" w:rsidRPr="00402A07">
              <w:rPr>
                <w:noProof/>
                <w:webHidden/>
              </w:rPr>
              <w:tab/>
            </w:r>
            <w:r w:rsidRPr="00402A07">
              <w:rPr>
                <w:noProof/>
                <w:webHidden/>
              </w:rPr>
              <w:fldChar w:fldCharType="begin"/>
            </w:r>
            <w:r w:rsidR="00402A07" w:rsidRPr="00402A07">
              <w:rPr>
                <w:noProof/>
                <w:webHidden/>
              </w:rPr>
              <w:instrText xml:space="preserve"> PAGEREF _Toc79653738 \h </w:instrText>
            </w:r>
            <w:r w:rsidRPr="00402A07">
              <w:rPr>
                <w:noProof/>
                <w:webHidden/>
              </w:rPr>
            </w:r>
            <w:r w:rsidRPr="00402A07">
              <w:rPr>
                <w:noProof/>
                <w:webHidden/>
              </w:rPr>
              <w:fldChar w:fldCharType="separate"/>
            </w:r>
            <w:r w:rsidR="00402A07" w:rsidRPr="00402A07">
              <w:rPr>
                <w:noProof/>
                <w:webHidden/>
              </w:rPr>
              <w:t>11</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39" w:history="1">
            <w:r w:rsidR="00402A07" w:rsidRPr="00402A07">
              <w:rPr>
                <w:rStyle w:val="Collegamentoipertestuale"/>
                <w:noProof/>
              </w:rPr>
              <w:t>2.1.</w:t>
            </w:r>
            <w:r w:rsidR="00402A07" w:rsidRPr="00402A07">
              <w:rPr>
                <w:noProof/>
                <w:kern w:val="0"/>
                <w:sz w:val="22"/>
                <w:szCs w:val="22"/>
                <w:lang w:val="it-IT" w:eastAsia="it-IT"/>
              </w:rPr>
              <w:tab/>
            </w:r>
            <w:r w:rsidR="00402A07" w:rsidRPr="00402A07">
              <w:rPr>
                <w:rStyle w:val="Collegamentoipertestuale"/>
                <w:noProof/>
              </w:rPr>
              <w:t>Presentación del producto</w:t>
            </w:r>
            <w:r w:rsidR="00402A07" w:rsidRPr="00402A07">
              <w:rPr>
                <w:noProof/>
                <w:webHidden/>
              </w:rPr>
              <w:tab/>
            </w:r>
            <w:r w:rsidRPr="00402A07">
              <w:rPr>
                <w:noProof/>
                <w:webHidden/>
              </w:rPr>
              <w:fldChar w:fldCharType="begin"/>
            </w:r>
            <w:r w:rsidR="00402A07" w:rsidRPr="00402A07">
              <w:rPr>
                <w:noProof/>
                <w:webHidden/>
              </w:rPr>
              <w:instrText xml:space="preserve"> PAGEREF _Toc79653739 \h </w:instrText>
            </w:r>
            <w:r w:rsidRPr="00402A07">
              <w:rPr>
                <w:noProof/>
                <w:webHidden/>
              </w:rPr>
            </w:r>
            <w:r w:rsidRPr="00402A07">
              <w:rPr>
                <w:noProof/>
                <w:webHidden/>
              </w:rPr>
              <w:fldChar w:fldCharType="separate"/>
            </w:r>
            <w:r w:rsidR="00402A07" w:rsidRPr="00402A07">
              <w:rPr>
                <w:noProof/>
                <w:webHidden/>
              </w:rPr>
              <w:t>11</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0" w:history="1">
            <w:r w:rsidR="00402A07" w:rsidRPr="00402A07">
              <w:rPr>
                <w:rStyle w:val="Collegamentoipertestuale"/>
                <w:noProof/>
              </w:rPr>
              <w:t>2.2.</w:t>
            </w:r>
            <w:r w:rsidR="00402A07" w:rsidRPr="00402A07">
              <w:rPr>
                <w:noProof/>
                <w:kern w:val="0"/>
                <w:sz w:val="22"/>
                <w:szCs w:val="22"/>
                <w:lang w:val="it-IT" w:eastAsia="it-IT"/>
              </w:rPr>
              <w:tab/>
            </w:r>
            <w:r w:rsidR="00402A07" w:rsidRPr="00402A07">
              <w:rPr>
                <w:rStyle w:val="Collegamentoipertestuale"/>
                <w:noProof/>
              </w:rPr>
              <w:t>Descripción de las funciones</w:t>
            </w:r>
            <w:r w:rsidR="00402A07" w:rsidRPr="00402A07">
              <w:rPr>
                <w:noProof/>
                <w:webHidden/>
              </w:rPr>
              <w:tab/>
            </w:r>
            <w:r w:rsidRPr="00402A07">
              <w:rPr>
                <w:noProof/>
                <w:webHidden/>
              </w:rPr>
              <w:fldChar w:fldCharType="begin"/>
            </w:r>
            <w:r w:rsidR="00402A07" w:rsidRPr="00402A07">
              <w:rPr>
                <w:noProof/>
                <w:webHidden/>
              </w:rPr>
              <w:instrText xml:space="preserve"> PAGEREF _Toc79653740 \h </w:instrText>
            </w:r>
            <w:r w:rsidRPr="00402A07">
              <w:rPr>
                <w:noProof/>
                <w:webHidden/>
              </w:rPr>
            </w:r>
            <w:r w:rsidRPr="00402A07">
              <w:rPr>
                <w:noProof/>
                <w:webHidden/>
              </w:rPr>
              <w:fldChar w:fldCharType="separate"/>
            </w:r>
            <w:r w:rsidR="00402A07" w:rsidRPr="00402A07">
              <w:rPr>
                <w:noProof/>
                <w:webHidden/>
              </w:rPr>
              <w:t>14</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1" w:history="1">
            <w:r w:rsidR="00402A07" w:rsidRPr="00402A07">
              <w:rPr>
                <w:rStyle w:val="Collegamentoipertestuale"/>
                <w:noProof/>
              </w:rPr>
              <w:t>2.3.</w:t>
            </w:r>
            <w:r w:rsidR="00402A07" w:rsidRPr="00402A07">
              <w:rPr>
                <w:noProof/>
                <w:kern w:val="0"/>
                <w:sz w:val="22"/>
                <w:szCs w:val="22"/>
                <w:lang w:val="it-IT" w:eastAsia="it-IT"/>
              </w:rPr>
              <w:tab/>
            </w:r>
            <w:r w:rsidR="00402A07" w:rsidRPr="00402A07">
              <w:rPr>
                <w:rStyle w:val="Collegamentoipertestuale"/>
                <w:noProof/>
              </w:rPr>
              <w:t>Curva de eficiencia</w:t>
            </w:r>
            <w:r w:rsidR="00402A07" w:rsidRPr="00402A07">
              <w:rPr>
                <w:noProof/>
                <w:webHidden/>
              </w:rPr>
              <w:tab/>
            </w:r>
            <w:r w:rsidRPr="00402A07">
              <w:rPr>
                <w:noProof/>
                <w:webHidden/>
              </w:rPr>
              <w:fldChar w:fldCharType="begin"/>
            </w:r>
            <w:r w:rsidR="00402A07" w:rsidRPr="00402A07">
              <w:rPr>
                <w:noProof/>
                <w:webHidden/>
              </w:rPr>
              <w:instrText xml:space="preserve"> PAGEREF _Toc79653741 \h </w:instrText>
            </w:r>
            <w:r w:rsidRPr="00402A07">
              <w:rPr>
                <w:noProof/>
                <w:webHidden/>
              </w:rPr>
            </w:r>
            <w:r w:rsidRPr="00402A07">
              <w:rPr>
                <w:noProof/>
                <w:webHidden/>
              </w:rPr>
              <w:fldChar w:fldCharType="separate"/>
            </w:r>
            <w:r w:rsidR="00402A07" w:rsidRPr="00402A07">
              <w:rPr>
                <w:noProof/>
                <w:webHidden/>
              </w:rPr>
              <w:t>15</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42" w:history="1">
            <w:r w:rsidR="00402A07" w:rsidRPr="00402A07">
              <w:rPr>
                <w:rStyle w:val="Collegamentoipertestuale"/>
                <w:noProof/>
              </w:rPr>
              <w:t>3.</w:t>
            </w:r>
            <w:r w:rsidR="00402A07" w:rsidRPr="00402A07">
              <w:rPr>
                <w:noProof/>
                <w:kern w:val="0"/>
                <w:sz w:val="22"/>
                <w:szCs w:val="22"/>
                <w:lang w:val="it-IT" w:eastAsia="it-IT"/>
              </w:rPr>
              <w:tab/>
            </w:r>
            <w:r w:rsidR="00402A07" w:rsidRPr="00402A07">
              <w:rPr>
                <w:rStyle w:val="Collegamentoipertestuale"/>
                <w:noProof/>
              </w:rPr>
              <w:t>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_Toc79653742 \h </w:instrText>
            </w:r>
            <w:r w:rsidRPr="00402A07">
              <w:rPr>
                <w:noProof/>
                <w:webHidden/>
              </w:rPr>
            </w:r>
            <w:r w:rsidRPr="00402A07">
              <w:rPr>
                <w:noProof/>
                <w:webHidden/>
              </w:rPr>
              <w:fldChar w:fldCharType="separate"/>
            </w:r>
            <w:r w:rsidR="00402A07" w:rsidRPr="00402A07">
              <w:rPr>
                <w:noProof/>
                <w:webHidden/>
              </w:rPr>
              <w:t>16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3" w:history="1">
            <w:r w:rsidR="00402A07" w:rsidRPr="00402A07">
              <w:rPr>
                <w:rStyle w:val="Collegamentoipertestuale"/>
                <w:noProof/>
              </w:rPr>
              <w:t>3.1.</w:t>
            </w:r>
            <w:r w:rsidR="00402A07" w:rsidRPr="00402A07">
              <w:rPr>
                <w:noProof/>
                <w:kern w:val="0"/>
                <w:sz w:val="22"/>
                <w:szCs w:val="22"/>
                <w:lang w:val="it-IT" w:eastAsia="it-IT"/>
              </w:rPr>
              <w:tab/>
            </w:r>
            <w:r w:rsidR="00402A07" w:rsidRPr="00402A07">
              <w:rPr>
                <w:rStyle w:val="Collegamentoipertestuale"/>
                <w:noProof/>
              </w:rPr>
              <w:t>Proceso de 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_Toc79653743 \h </w:instrText>
            </w:r>
            <w:r w:rsidRPr="00402A07">
              <w:rPr>
                <w:noProof/>
                <w:webHidden/>
              </w:rPr>
            </w:r>
            <w:r w:rsidRPr="00402A07">
              <w:rPr>
                <w:noProof/>
                <w:webHidden/>
              </w:rPr>
              <w:fldChar w:fldCharType="separate"/>
            </w:r>
            <w:r w:rsidR="00402A07" w:rsidRPr="00402A07">
              <w:rPr>
                <w:noProof/>
                <w:webHidden/>
              </w:rPr>
              <w:t>16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4" w:history="1">
            <w:r w:rsidR="00402A07" w:rsidRPr="00402A07">
              <w:rPr>
                <w:rStyle w:val="Collegamentoipertestuale"/>
                <w:noProof/>
              </w:rPr>
              <w:t>3.2.</w:t>
            </w:r>
            <w:r w:rsidR="00402A07" w:rsidRPr="00402A07">
              <w:rPr>
                <w:noProof/>
                <w:kern w:val="0"/>
                <w:sz w:val="22"/>
                <w:szCs w:val="22"/>
                <w:lang w:val="it-IT" w:eastAsia="it-IT"/>
              </w:rPr>
              <w:tab/>
            </w:r>
            <w:r w:rsidR="00402A07" w:rsidRPr="00402A07">
              <w:rPr>
                <w:rStyle w:val="Collegamentoipertestuale"/>
                <w:noProof/>
              </w:rPr>
              <w:t>Controles preliminares a la 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_Toc79653744 \h </w:instrText>
            </w:r>
            <w:r w:rsidRPr="00402A07">
              <w:rPr>
                <w:noProof/>
                <w:webHidden/>
              </w:rPr>
            </w:r>
            <w:r w:rsidRPr="00402A07">
              <w:rPr>
                <w:noProof/>
                <w:webHidden/>
              </w:rPr>
              <w:fldChar w:fldCharType="separate"/>
            </w:r>
            <w:r w:rsidR="00402A07" w:rsidRPr="00402A07">
              <w:rPr>
                <w:noProof/>
                <w:webHidden/>
              </w:rPr>
              <w:t>16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5" w:history="1">
            <w:r w:rsidR="00402A07" w:rsidRPr="00402A07">
              <w:rPr>
                <w:rStyle w:val="Collegamentoipertestuale"/>
                <w:noProof/>
              </w:rPr>
              <w:t>3.3.</w:t>
            </w:r>
            <w:r w:rsidR="00402A07" w:rsidRPr="00402A07">
              <w:rPr>
                <w:noProof/>
                <w:kern w:val="0"/>
                <w:sz w:val="22"/>
                <w:szCs w:val="22"/>
                <w:lang w:val="it-IT" w:eastAsia="it-IT"/>
              </w:rPr>
              <w:tab/>
            </w:r>
            <w:r w:rsidR="00402A07" w:rsidRPr="00402A07">
              <w:rPr>
                <w:rStyle w:val="Collegamentoipertestuale"/>
                <w:noProof/>
              </w:rPr>
              <w:t>Herramientas necesarias para la 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_Toc79653745 \h </w:instrText>
            </w:r>
            <w:r w:rsidRPr="00402A07">
              <w:rPr>
                <w:noProof/>
                <w:webHidden/>
              </w:rPr>
            </w:r>
            <w:r w:rsidRPr="00402A07">
              <w:rPr>
                <w:noProof/>
                <w:webHidden/>
              </w:rPr>
              <w:fldChar w:fldCharType="separate"/>
            </w:r>
            <w:r w:rsidR="00402A07" w:rsidRPr="00402A07">
              <w:rPr>
                <w:noProof/>
                <w:webHidden/>
              </w:rPr>
              <w:t>18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6" w:history="1">
            <w:r w:rsidR="00402A07" w:rsidRPr="00402A07">
              <w:rPr>
                <w:rStyle w:val="Collegamentoipertestuale"/>
                <w:rFonts w:cstheme="minorHAnsi"/>
                <w:noProof/>
              </w:rPr>
              <w:t>3.4.</w:t>
            </w:r>
            <w:r w:rsidR="00402A07" w:rsidRPr="00402A07">
              <w:rPr>
                <w:noProof/>
                <w:kern w:val="0"/>
                <w:sz w:val="22"/>
                <w:szCs w:val="22"/>
                <w:lang w:val="it-IT" w:eastAsia="it-IT"/>
              </w:rPr>
              <w:tab/>
            </w:r>
            <w:r w:rsidR="00402A07" w:rsidRPr="00402A07">
              <w:rPr>
                <w:rStyle w:val="Collegamentoipertestuale"/>
                <w:noProof/>
              </w:rPr>
              <w:t>Posición de 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_Toc79653746 \h </w:instrText>
            </w:r>
            <w:r w:rsidRPr="00402A07">
              <w:rPr>
                <w:noProof/>
                <w:webHidden/>
              </w:rPr>
            </w:r>
            <w:r w:rsidRPr="00402A07">
              <w:rPr>
                <w:noProof/>
                <w:webHidden/>
              </w:rPr>
              <w:fldChar w:fldCharType="separate"/>
            </w:r>
            <w:r w:rsidR="00402A07" w:rsidRPr="00402A07">
              <w:rPr>
                <w:noProof/>
                <w:webHidden/>
              </w:rPr>
              <w:t>20</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7" w:history="1">
            <w:r w:rsidR="00402A07" w:rsidRPr="00402A07">
              <w:rPr>
                <w:rStyle w:val="Collegamentoipertestuale"/>
                <w:noProof/>
              </w:rPr>
              <w:t>3.5.</w:t>
            </w:r>
            <w:r w:rsidR="00402A07" w:rsidRPr="00402A07">
              <w:rPr>
                <w:noProof/>
                <w:kern w:val="0"/>
                <w:sz w:val="22"/>
                <w:szCs w:val="22"/>
                <w:lang w:val="it-IT" w:eastAsia="it-IT"/>
              </w:rPr>
              <w:tab/>
            </w:r>
            <w:r w:rsidR="00402A07" w:rsidRPr="00402A07">
              <w:rPr>
                <w:rStyle w:val="Collegamentoipertestuale"/>
                <w:noProof/>
              </w:rPr>
              <w:t>Desplazamiento del inversor 1PH 1100TL–300TL-V1</w:t>
            </w:r>
            <w:r w:rsidR="00402A07" w:rsidRPr="00402A07">
              <w:rPr>
                <w:noProof/>
                <w:webHidden/>
              </w:rPr>
              <w:tab/>
            </w:r>
            <w:r w:rsidRPr="00402A07">
              <w:rPr>
                <w:noProof/>
                <w:webHidden/>
              </w:rPr>
              <w:fldChar w:fldCharType="begin"/>
            </w:r>
            <w:r w:rsidR="00402A07" w:rsidRPr="00402A07">
              <w:rPr>
                <w:noProof/>
                <w:webHidden/>
              </w:rPr>
              <w:instrText xml:space="preserve"> PAGEREF _Toc79653747 \h </w:instrText>
            </w:r>
            <w:r w:rsidRPr="00402A07">
              <w:rPr>
                <w:noProof/>
                <w:webHidden/>
              </w:rPr>
            </w:r>
            <w:r w:rsidRPr="00402A07">
              <w:rPr>
                <w:noProof/>
                <w:webHidden/>
              </w:rPr>
              <w:fldChar w:fldCharType="separate"/>
            </w:r>
            <w:r w:rsidR="00402A07" w:rsidRPr="00402A07">
              <w:rPr>
                <w:noProof/>
                <w:webHidden/>
              </w:rPr>
              <w:t>22</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48" w:history="1">
            <w:r w:rsidR="00402A07" w:rsidRPr="00402A07">
              <w:rPr>
                <w:rStyle w:val="Collegamentoipertestuale"/>
                <w:noProof/>
              </w:rPr>
              <w:t>3.6.</w:t>
            </w:r>
            <w:r w:rsidR="00402A07" w:rsidRPr="00402A07">
              <w:rPr>
                <w:noProof/>
                <w:kern w:val="0"/>
                <w:sz w:val="22"/>
                <w:szCs w:val="22"/>
                <w:lang w:val="it-IT" w:eastAsia="it-IT"/>
              </w:rPr>
              <w:tab/>
            </w:r>
            <w:r w:rsidR="00402A07" w:rsidRPr="00402A07">
              <w:rPr>
                <w:rStyle w:val="Collegamentoipertestuale"/>
                <w:noProof/>
              </w:rPr>
              <w:t>Instalación del inversor 1PH 1100TL-3000TL-V1</w:t>
            </w:r>
            <w:r w:rsidR="00402A07" w:rsidRPr="00402A07">
              <w:rPr>
                <w:noProof/>
                <w:webHidden/>
              </w:rPr>
              <w:tab/>
            </w:r>
            <w:r w:rsidRPr="00402A07">
              <w:rPr>
                <w:noProof/>
                <w:webHidden/>
              </w:rPr>
              <w:fldChar w:fldCharType="begin"/>
            </w:r>
            <w:r w:rsidR="00402A07" w:rsidRPr="00402A07">
              <w:rPr>
                <w:noProof/>
                <w:webHidden/>
              </w:rPr>
              <w:instrText xml:space="preserve"> PAGEREF _Toc79653748 \h </w:instrText>
            </w:r>
            <w:r w:rsidRPr="00402A07">
              <w:rPr>
                <w:noProof/>
                <w:webHidden/>
              </w:rPr>
            </w:r>
            <w:r w:rsidRPr="00402A07">
              <w:rPr>
                <w:noProof/>
                <w:webHidden/>
              </w:rPr>
              <w:fldChar w:fldCharType="separate"/>
            </w:r>
            <w:r w:rsidR="00402A07" w:rsidRPr="00402A07">
              <w:rPr>
                <w:noProof/>
                <w:webHidden/>
              </w:rPr>
              <w:t>23</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49" w:history="1">
            <w:r w:rsidR="00402A07" w:rsidRPr="00402A07">
              <w:rPr>
                <w:rStyle w:val="Collegamentoipertestuale"/>
                <w:noProof/>
              </w:rPr>
              <w:t>4.</w:t>
            </w:r>
            <w:r w:rsidR="00402A07" w:rsidRPr="00402A07">
              <w:rPr>
                <w:noProof/>
                <w:kern w:val="0"/>
                <w:sz w:val="22"/>
                <w:szCs w:val="22"/>
                <w:lang w:val="it-IT" w:eastAsia="it-IT"/>
              </w:rPr>
              <w:tab/>
            </w:r>
            <w:r w:rsidR="00402A07" w:rsidRPr="00402A07">
              <w:rPr>
                <w:rStyle w:val="Collegamentoipertestuale"/>
                <w:noProof/>
              </w:rPr>
              <w:t>Conexiones eléctricas</w:t>
            </w:r>
            <w:r w:rsidR="00402A07" w:rsidRPr="00402A07">
              <w:rPr>
                <w:noProof/>
                <w:webHidden/>
              </w:rPr>
              <w:tab/>
            </w:r>
            <w:r w:rsidRPr="00402A07">
              <w:rPr>
                <w:noProof/>
                <w:webHidden/>
              </w:rPr>
              <w:fldChar w:fldCharType="begin"/>
            </w:r>
            <w:r w:rsidR="00402A07" w:rsidRPr="00402A07">
              <w:rPr>
                <w:noProof/>
                <w:webHidden/>
              </w:rPr>
              <w:instrText xml:space="preserve"> PAGEREF _Toc79653749 \h </w:instrText>
            </w:r>
            <w:r w:rsidRPr="00402A07">
              <w:rPr>
                <w:noProof/>
                <w:webHidden/>
              </w:rPr>
            </w:r>
            <w:r w:rsidRPr="00402A07">
              <w:rPr>
                <w:noProof/>
                <w:webHidden/>
              </w:rPr>
              <w:fldChar w:fldCharType="separate"/>
            </w:r>
            <w:r w:rsidR="00402A07" w:rsidRPr="00402A07">
              <w:rPr>
                <w:noProof/>
                <w:webHidden/>
              </w:rPr>
              <w:t>24</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0" w:history="1">
            <w:r w:rsidR="00402A07" w:rsidRPr="00402A07">
              <w:rPr>
                <w:rStyle w:val="Collegamentoipertestuale"/>
                <w:noProof/>
              </w:rPr>
              <w:t>4.1.</w:t>
            </w:r>
            <w:r w:rsidR="00402A07" w:rsidRPr="00402A07">
              <w:rPr>
                <w:noProof/>
                <w:kern w:val="0"/>
                <w:sz w:val="22"/>
                <w:szCs w:val="22"/>
                <w:lang w:val="it-IT" w:eastAsia="it-IT"/>
              </w:rPr>
              <w:tab/>
            </w:r>
            <w:r w:rsidR="00402A07" w:rsidRPr="00402A07">
              <w:rPr>
                <w:rStyle w:val="Collegamentoipertestuale"/>
                <w:noProof/>
              </w:rPr>
              <w:t>Conexiones eléctricas</w:t>
            </w:r>
            <w:r w:rsidR="00402A07" w:rsidRPr="00402A07">
              <w:rPr>
                <w:noProof/>
                <w:webHidden/>
              </w:rPr>
              <w:tab/>
            </w:r>
            <w:r w:rsidRPr="00402A07">
              <w:rPr>
                <w:noProof/>
                <w:webHidden/>
              </w:rPr>
              <w:fldChar w:fldCharType="begin"/>
            </w:r>
            <w:r w:rsidR="00402A07" w:rsidRPr="00402A07">
              <w:rPr>
                <w:noProof/>
                <w:webHidden/>
              </w:rPr>
              <w:instrText xml:space="preserve"> PAGEREF _Toc79653750 \h </w:instrText>
            </w:r>
            <w:r w:rsidRPr="00402A07">
              <w:rPr>
                <w:noProof/>
                <w:webHidden/>
              </w:rPr>
            </w:r>
            <w:r w:rsidRPr="00402A07">
              <w:rPr>
                <w:noProof/>
                <w:webHidden/>
              </w:rPr>
              <w:fldChar w:fldCharType="separate"/>
            </w:r>
            <w:r w:rsidR="00402A07" w:rsidRPr="00402A07">
              <w:rPr>
                <w:noProof/>
                <w:webHidden/>
              </w:rPr>
              <w:t>24</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1" w:history="1">
            <w:r w:rsidR="00402A07" w:rsidRPr="00402A07">
              <w:rPr>
                <w:rStyle w:val="Collegamentoipertestuale"/>
                <w:noProof/>
              </w:rPr>
              <w:t>4.2.</w:t>
            </w:r>
            <w:r w:rsidR="00402A07" w:rsidRPr="00402A07">
              <w:rPr>
                <w:noProof/>
                <w:kern w:val="0"/>
                <w:sz w:val="22"/>
                <w:szCs w:val="22"/>
                <w:lang w:val="it-IT" w:eastAsia="it-IT"/>
              </w:rPr>
              <w:tab/>
            </w:r>
            <w:r w:rsidR="00402A07" w:rsidRPr="00402A07">
              <w:rPr>
                <w:rStyle w:val="Collegamentoipertestuale"/>
                <w:noProof/>
              </w:rPr>
              <w:t>Conexiones de los cables PNGD (toma de tierra)</w:t>
            </w:r>
            <w:r w:rsidR="00402A07" w:rsidRPr="00402A07">
              <w:rPr>
                <w:noProof/>
                <w:webHidden/>
              </w:rPr>
              <w:tab/>
            </w:r>
            <w:r w:rsidRPr="00402A07">
              <w:rPr>
                <w:noProof/>
                <w:webHidden/>
              </w:rPr>
              <w:fldChar w:fldCharType="begin"/>
            </w:r>
            <w:r w:rsidR="00402A07" w:rsidRPr="00402A07">
              <w:rPr>
                <w:noProof/>
                <w:webHidden/>
              </w:rPr>
              <w:instrText xml:space="preserve"> PAGEREF _Toc79653751 \h </w:instrText>
            </w:r>
            <w:r w:rsidRPr="00402A07">
              <w:rPr>
                <w:noProof/>
                <w:webHidden/>
              </w:rPr>
            </w:r>
            <w:r w:rsidRPr="00402A07">
              <w:rPr>
                <w:noProof/>
                <w:webHidden/>
              </w:rPr>
              <w:fldChar w:fldCharType="separate"/>
            </w:r>
            <w:r w:rsidR="00402A07" w:rsidRPr="00402A07">
              <w:rPr>
                <w:noProof/>
                <w:webHidden/>
              </w:rPr>
              <w:t>25</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2" w:history="1">
            <w:r w:rsidR="00402A07" w:rsidRPr="00402A07">
              <w:rPr>
                <w:rStyle w:val="Collegamentoipertestuale"/>
                <w:rFonts w:cstheme="minorHAnsi"/>
                <w:noProof/>
              </w:rPr>
              <w:t>4.3.</w:t>
            </w:r>
            <w:r w:rsidR="00402A07" w:rsidRPr="00402A07">
              <w:rPr>
                <w:noProof/>
                <w:kern w:val="0"/>
                <w:sz w:val="22"/>
                <w:szCs w:val="22"/>
                <w:lang w:val="it-IT" w:eastAsia="it-IT"/>
              </w:rPr>
              <w:tab/>
            </w:r>
            <w:r w:rsidR="00402A07" w:rsidRPr="00402A07">
              <w:rPr>
                <w:rStyle w:val="Collegamentoipertestuale"/>
                <w:noProof/>
              </w:rPr>
              <w:t>Conexión de los cables de alimentación en entrada CC</w:t>
            </w:r>
            <w:r w:rsidR="00402A07" w:rsidRPr="00402A07">
              <w:rPr>
                <w:noProof/>
                <w:webHidden/>
              </w:rPr>
              <w:tab/>
            </w:r>
            <w:r w:rsidRPr="00402A07">
              <w:rPr>
                <w:noProof/>
                <w:webHidden/>
              </w:rPr>
              <w:fldChar w:fldCharType="begin"/>
            </w:r>
            <w:r w:rsidR="00402A07" w:rsidRPr="00402A07">
              <w:rPr>
                <w:noProof/>
                <w:webHidden/>
              </w:rPr>
              <w:instrText xml:space="preserve"> PAGEREF _Toc79653752 \h </w:instrText>
            </w:r>
            <w:r w:rsidRPr="00402A07">
              <w:rPr>
                <w:noProof/>
                <w:webHidden/>
              </w:rPr>
            </w:r>
            <w:r w:rsidRPr="00402A07">
              <w:rPr>
                <w:noProof/>
                <w:webHidden/>
              </w:rPr>
              <w:fldChar w:fldCharType="separate"/>
            </w:r>
            <w:r w:rsidR="00402A07" w:rsidRPr="00402A07">
              <w:rPr>
                <w:noProof/>
                <w:webHidden/>
              </w:rPr>
              <w:t>26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3" w:history="1">
            <w:r w:rsidR="00402A07" w:rsidRPr="00402A07">
              <w:rPr>
                <w:rStyle w:val="Collegamentoipertestuale"/>
                <w:rFonts w:cstheme="minorHAnsi"/>
                <w:noProof/>
              </w:rPr>
              <w:t>4.4.</w:t>
            </w:r>
            <w:r w:rsidR="00402A07" w:rsidRPr="00402A07">
              <w:rPr>
                <w:noProof/>
                <w:kern w:val="0"/>
                <w:sz w:val="22"/>
                <w:szCs w:val="22"/>
                <w:lang w:val="it-IT" w:eastAsia="it-IT"/>
              </w:rPr>
              <w:tab/>
            </w:r>
            <w:r w:rsidR="00402A07" w:rsidRPr="00402A07">
              <w:rPr>
                <w:rStyle w:val="Collegamentoipertestuale"/>
                <w:noProof/>
              </w:rPr>
              <w:t>Conexión de los cables de alimentación en salida CA</w:t>
            </w:r>
            <w:r w:rsidR="00402A07" w:rsidRPr="00402A07">
              <w:rPr>
                <w:noProof/>
                <w:webHidden/>
              </w:rPr>
              <w:tab/>
            </w:r>
            <w:r w:rsidRPr="00402A07">
              <w:rPr>
                <w:noProof/>
                <w:webHidden/>
              </w:rPr>
              <w:fldChar w:fldCharType="begin"/>
            </w:r>
            <w:r w:rsidR="00402A07" w:rsidRPr="00402A07">
              <w:rPr>
                <w:noProof/>
                <w:webHidden/>
              </w:rPr>
              <w:instrText xml:space="preserve"> PAGEREF _Toc79653753 \h </w:instrText>
            </w:r>
            <w:r w:rsidRPr="00402A07">
              <w:rPr>
                <w:noProof/>
                <w:webHidden/>
              </w:rPr>
            </w:r>
            <w:r w:rsidRPr="00402A07">
              <w:rPr>
                <w:noProof/>
                <w:webHidden/>
              </w:rPr>
              <w:fldChar w:fldCharType="separate"/>
            </w:r>
            <w:r w:rsidR="00402A07" w:rsidRPr="00402A07">
              <w:rPr>
                <w:noProof/>
                <w:webHidden/>
              </w:rPr>
              <w:t>30</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4" w:history="1">
            <w:r w:rsidR="00402A07" w:rsidRPr="00402A07">
              <w:rPr>
                <w:rStyle w:val="Collegamentoipertestuale"/>
                <w:noProof/>
              </w:rPr>
              <w:t>4.5.</w:t>
            </w:r>
            <w:r w:rsidR="00402A07" w:rsidRPr="00402A07">
              <w:rPr>
                <w:noProof/>
                <w:kern w:val="0"/>
                <w:sz w:val="22"/>
                <w:szCs w:val="22"/>
                <w:lang w:val="it-IT" w:eastAsia="it-IT"/>
              </w:rPr>
              <w:tab/>
            </w:r>
            <w:r w:rsidR="00402A07" w:rsidRPr="00402A07">
              <w:rPr>
                <w:rStyle w:val="Collegamentoipertestuale"/>
                <w:noProof/>
              </w:rPr>
              <w:t>Conexión de los cables de comunicación</w:t>
            </w:r>
            <w:r w:rsidR="00402A07" w:rsidRPr="00402A07">
              <w:rPr>
                <w:noProof/>
                <w:webHidden/>
              </w:rPr>
              <w:tab/>
            </w:r>
            <w:r w:rsidRPr="00402A07">
              <w:rPr>
                <w:noProof/>
                <w:webHidden/>
              </w:rPr>
              <w:fldChar w:fldCharType="begin"/>
            </w:r>
            <w:r w:rsidR="00402A07" w:rsidRPr="00402A07">
              <w:rPr>
                <w:noProof/>
                <w:webHidden/>
              </w:rPr>
              <w:instrText xml:space="preserve"> PAGEREF _Toc79653754 \h </w:instrText>
            </w:r>
            <w:r w:rsidRPr="00402A07">
              <w:rPr>
                <w:noProof/>
                <w:webHidden/>
              </w:rPr>
            </w:r>
            <w:r w:rsidRPr="00402A07">
              <w:rPr>
                <w:noProof/>
                <w:webHidden/>
              </w:rPr>
              <w:fldChar w:fldCharType="separate"/>
            </w:r>
            <w:r w:rsidR="00402A07" w:rsidRPr="00402A07">
              <w:rPr>
                <w:noProof/>
                <w:webHidden/>
              </w:rPr>
              <w:t>34</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55" w:history="1">
            <w:r w:rsidR="00402A07" w:rsidRPr="00402A07">
              <w:rPr>
                <w:rStyle w:val="Collegamentoipertestuale"/>
                <w:noProof/>
              </w:rPr>
              <w:t>5.</w:t>
            </w:r>
            <w:r w:rsidR="00402A07" w:rsidRPr="00402A07">
              <w:rPr>
                <w:noProof/>
                <w:kern w:val="0"/>
                <w:sz w:val="22"/>
                <w:szCs w:val="22"/>
                <w:lang w:val="it-IT" w:eastAsia="it-IT"/>
              </w:rPr>
              <w:tab/>
            </w:r>
            <w:r w:rsidR="00402A07" w:rsidRPr="00402A07">
              <w:rPr>
                <w:rStyle w:val="Collegamentoipertestuale"/>
                <w:noProof/>
              </w:rPr>
              <w:t>Puesta en servicio del inversor</w:t>
            </w:r>
            <w:r w:rsidR="00402A07" w:rsidRPr="00402A07">
              <w:rPr>
                <w:noProof/>
                <w:webHidden/>
              </w:rPr>
              <w:tab/>
            </w:r>
            <w:r w:rsidRPr="00402A07">
              <w:rPr>
                <w:noProof/>
                <w:webHidden/>
              </w:rPr>
              <w:fldChar w:fldCharType="begin"/>
            </w:r>
            <w:r w:rsidR="00402A07" w:rsidRPr="00402A07">
              <w:rPr>
                <w:noProof/>
                <w:webHidden/>
              </w:rPr>
              <w:instrText xml:space="preserve"> PAGEREF _Toc79653755 \h </w:instrText>
            </w:r>
            <w:r w:rsidRPr="00402A07">
              <w:rPr>
                <w:noProof/>
                <w:webHidden/>
              </w:rPr>
            </w:r>
            <w:r w:rsidRPr="00402A07">
              <w:rPr>
                <w:noProof/>
                <w:webHidden/>
              </w:rPr>
              <w:fldChar w:fldCharType="separate"/>
            </w:r>
            <w:r w:rsidR="00402A07" w:rsidRPr="00402A07">
              <w:rPr>
                <w:noProof/>
                <w:webHidden/>
              </w:rPr>
              <w:t>38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6" w:history="1">
            <w:r w:rsidR="00402A07" w:rsidRPr="00402A07">
              <w:rPr>
                <w:rStyle w:val="Collegamentoipertestuale"/>
                <w:noProof/>
              </w:rPr>
              <w:t>5.1.</w:t>
            </w:r>
            <w:r w:rsidR="00402A07" w:rsidRPr="00402A07">
              <w:rPr>
                <w:noProof/>
                <w:kern w:val="0"/>
                <w:sz w:val="22"/>
                <w:szCs w:val="22"/>
                <w:lang w:val="it-IT" w:eastAsia="it-IT"/>
              </w:rPr>
              <w:tab/>
            </w:r>
            <w:r w:rsidR="00402A07" w:rsidRPr="00402A07">
              <w:rPr>
                <w:rStyle w:val="Collegamentoipertestuale"/>
                <w:noProof/>
              </w:rPr>
              <w:t>Inspección de seguridad antes de la puesta en servicio</w:t>
            </w:r>
            <w:r w:rsidR="00402A07" w:rsidRPr="00402A07">
              <w:rPr>
                <w:noProof/>
                <w:webHidden/>
              </w:rPr>
              <w:tab/>
            </w:r>
            <w:r w:rsidRPr="00402A07">
              <w:rPr>
                <w:noProof/>
                <w:webHidden/>
              </w:rPr>
              <w:fldChar w:fldCharType="begin"/>
            </w:r>
            <w:r w:rsidR="00402A07" w:rsidRPr="00402A07">
              <w:rPr>
                <w:noProof/>
                <w:webHidden/>
              </w:rPr>
              <w:instrText xml:space="preserve"> PAGEREF _Toc79653756 \h </w:instrText>
            </w:r>
            <w:r w:rsidRPr="00402A07">
              <w:rPr>
                <w:noProof/>
                <w:webHidden/>
              </w:rPr>
            </w:r>
            <w:r w:rsidRPr="00402A07">
              <w:rPr>
                <w:noProof/>
                <w:webHidden/>
              </w:rPr>
              <w:fldChar w:fldCharType="separate"/>
            </w:r>
            <w:r w:rsidR="00402A07" w:rsidRPr="00402A07">
              <w:rPr>
                <w:noProof/>
                <w:webHidden/>
              </w:rPr>
              <w:t>38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7" w:history="1">
            <w:r w:rsidR="00402A07" w:rsidRPr="00402A07">
              <w:rPr>
                <w:rStyle w:val="Collegamentoipertestuale"/>
                <w:noProof/>
              </w:rPr>
              <w:t>5.2.</w:t>
            </w:r>
            <w:r w:rsidR="00402A07" w:rsidRPr="00402A07">
              <w:rPr>
                <w:noProof/>
                <w:kern w:val="0"/>
                <w:sz w:val="22"/>
                <w:szCs w:val="22"/>
                <w:lang w:val="it-IT" w:eastAsia="it-IT"/>
              </w:rPr>
              <w:tab/>
            </w:r>
            <w:r w:rsidR="00402A07" w:rsidRPr="00402A07">
              <w:rPr>
                <w:rStyle w:val="Collegamentoipertestuale"/>
                <w:noProof/>
              </w:rPr>
              <w:t>Encendido del inversor</w:t>
            </w:r>
            <w:r w:rsidR="00402A07" w:rsidRPr="00402A07">
              <w:rPr>
                <w:noProof/>
                <w:webHidden/>
              </w:rPr>
              <w:tab/>
            </w:r>
            <w:r w:rsidRPr="00402A07">
              <w:rPr>
                <w:noProof/>
                <w:webHidden/>
              </w:rPr>
              <w:fldChar w:fldCharType="begin"/>
            </w:r>
            <w:r w:rsidR="00402A07" w:rsidRPr="00402A07">
              <w:rPr>
                <w:noProof/>
                <w:webHidden/>
              </w:rPr>
              <w:instrText xml:space="preserve"> PAGEREF _Toc79653757 \h </w:instrText>
            </w:r>
            <w:r w:rsidRPr="00402A07">
              <w:rPr>
                <w:noProof/>
                <w:webHidden/>
              </w:rPr>
            </w:r>
            <w:r w:rsidRPr="00402A07">
              <w:rPr>
                <w:noProof/>
                <w:webHidden/>
              </w:rPr>
              <w:fldChar w:fldCharType="separate"/>
            </w:r>
            <w:r w:rsidR="00402A07" w:rsidRPr="00402A07">
              <w:rPr>
                <w:noProof/>
                <w:webHidden/>
              </w:rPr>
              <w:t>38</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58" w:history="1">
            <w:r w:rsidR="00402A07" w:rsidRPr="00402A07">
              <w:rPr>
                <w:rStyle w:val="Collegamentoipertestuale"/>
                <w:noProof/>
              </w:rPr>
              <w:t>6.</w:t>
            </w:r>
            <w:r w:rsidR="00402A07" w:rsidRPr="00402A07">
              <w:rPr>
                <w:noProof/>
                <w:kern w:val="0"/>
                <w:sz w:val="22"/>
                <w:szCs w:val="22"/>
                <w:lang w:val="it-IT" w:eastAsia="it-IT"/>
              </w:rPr>
              <w:tab/>
            </w:r>
            <w:r w:rsidR="00402A07" w:rsidRPr="00402A07">
              <w:rPr>
                <w:rStyle w:val="Collegamentoipertestuale"/>
                <w:noProof/>
              </w:rPr>
              <w:t>Interfaz operativa</w:t>
            </w:r>
            <w:r w:rsidR="00402A07" w:rsidRPr="00402A07">
              <w:rPr>
                <w:noProof/>
                <w:webHidden/>
              </w:rPr>
              <w:tab/>
            </w:r>
            <w:r w:rsidRPr="00402A07">
              <w:rPr>
                <w:noProof/>
                <w:webHidden/>
              </w:rPr>
              <w:fldChar w:fldCharType="begin"/>
            </w:r>
            <w:r w:rsidR="00402A07" w:rsidRPr="00402A07">
              <w:rPr>
                <w:noProof/>
                <w:webHidden/>
              </w:rPr>
              <w:instrText xml:space="preserve"> PAGEREF _Toc79653758 \h </w:instrText>
            </w:r>
            <w:r w:rsidRPr="00402A07">
              <w:rPr>
                <w:noProof/>
                <w:webHidden/>
              </w:rPr>
            </w:r>
            <w:r w:rsidRPr="00402A07">
              <w:rPr>
                <w:noProof/>
                <w:webHidden/>
              </w:rPr>
              <w:fldChar w:fldCharType="separate"/>
            </w:r>
            <w:r w:rsidR="00402A07" w:rsidRPr="00402A07">
              <w:rPr>
                <w:noProof/>
                <w:webHidden/>
              </w:rPr>
              <w:t>40</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59" w:history="1">
            <w:r w:rsidR="00402A07" w:rsidRPr="00402A07">
              <w:rPr>
                <w:rStyle w:val="Collegamentoipertestuale"/>
                <w:noProof/>
              </w:rPr>
              <w:t>6.1.</w:t>
            </w:r>
            <w:r w:rsidR="00402A07" w:rsidRPr="00402A07">
              <w:rPr>
                <w:noProof/>
                <w:kern w:val="0"/>
                <w:sz w:val="22"/>
                <w:szCs w:val="22"/>
                <w:lang w:val="it-IT" w:eastAsia="it-IT"/>
              </w:rPr>
              <w:tab/>
            </w:r>
            <w:r w:rsidR="00402A07" w:rsidRPr="00402A07">
              <w:rPr>
                <w:rStyle w:val="Collegamentoipertestuale"/>
                <w:noProof/>
              </w:rPr>
              <w:t>Panel operativo y pantalla</w:t>
            </w:r>
            <w:r w:rsidR="00402A07" w:rsidRPr="00402A07">
              <w:rPr>
                <w:noProof/>
                <w:webHidden/>
              </w:rPr>
              <w:tab/>
            </w:r>
            <w:r w:rsidRPr="00402A07">
              <w:rPr>
                <w:noProof/>
                <w:webHidden/>
              </w:rPr>
              <w:fldChar w:fldCharType="begin"/>
            </w:r>
            <w:r w:rsidR="00402A07" w:rsidRPr="00402A07">
              <w:rPr>
                <w:noProof/>
                <w:webHidden/>
              </w:rPr>
              <w:instrText xml:space="preserve"> PAGEREF _Toc79653759 \h </w:instrText>
            </w:r>
            <w:r w:rsidRPr="00402A07">
              <w:rPr>
                <w:noProof/>
                <w:webHidden/>
              </w:rPr>
            </w:r>
            <w:r w:rsidRPr="00402A07">
              <w:rPr>
                <w:noProof/>
                <w:webHidden/>
              </w:rPr>
              <w:fldChar w:fldCharType="separate"/>
            </w:r>
            <w:r w:rsidR="00402A07" w:rsidRPr="00402A07">
              <w:rPr>
                <w:noProof/>
                <w:webHidden/>
              </w:rPr>
              <w:t>40</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0" w:history="1">
            <w:r w:rsidR="00402A07" w:rsidRPr="00402A07">
              <w:rPr>
                <w:rStyle w:val="Collegamentoipertestuale"/>
                <w:noProof/>
              </w:rPr>
              <w:t>6.2.</w:t>
            </w:r>
            <w:r w:rsidR="00402A07" w:rsidRPr="00402A07">
              <w:rPr>
                <w:noProof/>
                <w:kern w:val="0"/>
                <w:sz w:val="22"/>
                <w:szCs w:val="22"/>
                <w:lang w:val="it-IT" w:eastAsia="it-IT"/>
              </w:rPr>
              <w:tab/>
            </w:r>
            <w:r w:rsidR="00402A07" w:rsidRPr="00402A07">
              <w:rPr>
                <w:rStyle w:val="Collegamentoipertestuale"/>
                <w:noProof/>
              </w:rPr>
              <w:t>Interfaz principal</w:t>
            </w:r>
            <w:r w:rsidR="00402A07" w:rsidRPr="00402A07">
              <w:rPr>
                <w:noProof/>
                <w:webHidden/>
              </w:rPr>
              <w:tab/>
            </w:r>
            <w:r w:rsidRPr="00402A07">
              <w:rPr>
                <w:noProof/>
                <w:webHidden/>
              </w:rPr>
              <w:fldChar w:fldCharType="begin"/>
            </w:r>
            <w:r w:rsidR="00402A07" w:rsidRPr="00402A07">
              <w:rPr>
                <w:noProof/>
                <w:webHidden/>
              </w:rPr>
              <w:instrText xml:space="preserve"> PAGEREF _Toc79653760 \h </w:instrText>
            </w:r>
            <w:r w:rsidRPr="00402A07">
              <w:rPr>
                <w:noProof/>
                <w:webHidden/>
              </w:rPr>
            </w:r>
            <w:r w:rsidRPr="00402A07">
              <w:rPr>
                <w:noProof/>
                <w:webHidden/>
              </w:rPr>
              <w:fldChar w:fldCharType="separate"/>
            </w:r>
            <w:r w:rsidR="00402A07" w:rsidRPr="00402A07">
              <w:rPr>
                <w:noProof/>
                <w:webHidden/>
              </w:rPr>
              <w:t>41</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1" w:history="1">
            <w:r w:rsidR="00402A07" w:rsidRPr="00402A07">
              <w:rPr>
                <w:rStyle w:val="Collegamentoipertestuale"/>
                <w:noProof/>
              </w:rPr>
              <w:t>6.3.</w:t>
            </w:r>
            <w:r w:rsidR="00402A07" w:rsidRPr="00402A07">
              <w:rPr>
                <w:noProof/>
                <w:kern w:val="0"/>
                <w:sz w:val="22"/>
                <w:szCs w:val="22"/>
                <w:lang w:val="it-IT" w:eastAsia="it-IT"/>
              </w:rPr>
              <w:tab/>
            </w:r>
            <w:r w:rsidR="00402A07" w:rsidRPr="00402A07">
              <w:rPr>
                <w:rStyle w:val="Collegamentoipertestuale"/>
                <w:noProof/>
              </w:rPr>
              <w:t>Menú principal</w:t>
            </w:r>
            <w:r w:rsidR="00402A07" w:rsidRPr="00402A07">
              <w:rPr>
                <w:noProof/>
                <w:webHidden/>
              </w:rPr>
              <w:tab/>
            </w:r>
            <w:r w:rsidRPr="00402A07">
              <w:rPr>
                <w:noProof/>
                <w:webHidden/>
              </w:rPr>
              <w:fldChar w:fldCharType="begin"/>
            </w:r>
            <w:r w:rsidR="00402A07" w:rsidRPr="00402A07">
              <w:rPr>
                <w:noProof/>
                <w:webHidden/>
              </w:rPr>
              <w:instrText xml:space="preserve"> PAGEREF _Toc79653761 \h </w:instrText>
            </w:r>
            <w:r w:rsidRPr="00402A07">
              <w:rPr>
                <w:noProof/>
                <w:webHidden/>
              </w:rPr>
            </w:r>
            <w:r w:rsidRPr="00402A07">
              <w:rPr>
                <w:noProof/>
                <w:webHidden/>
              </w:rPr>
              <w:fldChar w:fldCharType="separate"/>
            </w:r>
            <w:r w:rsidR="00402A07" w:rsidRPr="00402A07">
              <w:rPr>
                <w:noProof/>
                <w:webHidden/>
              </w:rPr>
              <w:t>43</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62" w:history="1">
            <w:r w:rsidR="00402A07" w:rsidRPr="00402A07">
              <w:rPr>
                <w:rStyle w:val="Collegamentoipertestuale"/>
                <w:noProof/>
              </w:rPr>
              <w:t>7.</w:t>
            </w:r>
            <w:r w:rsidR="00402A07" w:rsidRPr="00402A07">
              <w:rPr>
                <w:noProof/>
                <w:kern w:val="0"/>
                <w:sz w:val="22"/>
                <w:szCs w:val="22"/>
                <w:lang w:val="it-IT" w:eastAsia="it-IT"/>
              </w:rPr>
              <w:tab/>
            </w:r>
            <w:r w:rsidR="00402A07" w:rsidRPr="00402A07">
              <w:rPr>
                <w:rStyle w:val="Collegamentoipertestuale"/>
                <w:noProof/>
              </w:rPr>
              <w:t>Resolución de problemas y mantenimiento</w:t>
            </w:r>
            <w:r w:rsidR="00402A07" w:rsidRPr="00402A07">
              <w:rPr>
                <w:noProof/>
                <w:webHidden/>
              </w:rPr>
              <w:tab/>
            </w:r>
            <w:r w:rsidRPr="00402A07">
              <w:rPr>
                <w:noProof/>
                <w:webHidden/>
              </w:rPr>
              <w:fldChar w:fldCharType="begin"/>
            </w:r>
            <w:r w:rsidR="00402A07" w:rsidRPr="00402A07">
              <w:rPr>
                <w:noProof/>
                <w:webHidden/>
              </w:rPr>
              <w:instrText xml:space="preserve"> PAGEREF _Toc79653762 \h </w:instrText>
            </w:r>
            <w:r w:rsidRPr="00402A07">
              <w:rPr>
                <w:noProof/>
                <w:webHidden/>
              </w:rPr>
            </w:r>
            <w:r w:rsidRPr="00402A07">
              <w:rPr>
                <w:noProof/>
                <w:webHidden/>
              </w:rPr>
              <w:fldChar w:fldCharType="separate"/>
            </w:r>
            <w:r w:rsidR="00402A07" w:rsidRPr="00402A07">
              <w:rPr>
                <w:noProof/>
                <w:webHidden/>
              </w:rPr>
              <w:t>58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3" w:history="1">
            <w:r w:rsidR="00402A07" w:rsidRPr="00402A07">
              <w:rPr>
                <w:rStyle w:val="Collegamentoipertestuale"/>
                <w:noProof/>
              </w:rPr>
              <w:t>7.1.</w:t>
            </w:r>
            <w:r w:rsidR="00402A07" w:rsidRPr="00402A07">
              <w:rPr>
                <w:noProof/>
                <w:kern w:val="0"/>
                <w:sz w:val="22"/>
                <w:szCs w:val="22"/>
                <w:lang w:val="it-IT" w:eastAsia="it-IT"/>
              </w:rPr>
              <w:tab/>
            </w:r>
            <w:r w:rsidR="00402A07" w:rsidRPr="00402A07">
              <w:rPr>
                <w:rStyle w:val="Collegamentoipertestuale"/>
                <w:noProof/>
              </w:rPr>
              <w:t>Resolución de problemas</w:t>
            </w:r>
            <w:r w:rsidR="00402A07" w:rsidRPr="00402A07">
              <w:rPr>
                <w:noProof/>
                <w:webHidden/>
              </w:rPr>
              <w:tab/>
            </w:r>
            <w:r w:rsidRPr="00402A07">
              <w:rPr>
                <w:noProof/>
                <w:webHidden/>
              </w:rPr>
              <w:fldChar w:fldCharType="begin"/>
            </w:r>
            <w:r w:rsidR="00402A07" w:rsidRPr="00402A07">
              <w:rPr>
                <w:noProof/>
                <w:webHidden/>
              </w:rPr>
              <w:instrText xml:space="preserve"> PAGEREF _Toc79653763 \h </w:instrText>
            </w:r>
            <w:r w:rsidRPr="00402A07">
              <w:rPr>
                <w:noProof/>
                <w:webHidden/>
              </w:rPr>
            </w:r>
            <w:r w:rsidRPr="00402A07">
              <w:rPr>
                <w:noProof/>
                <w:webHidden/>
              </w:rPr>
              <w:fldChar w:fldCharType="separate"/>
            </w:r>
            <w:r w:rsidR="00402A07" w:rsidRPr="00402A07">
              <w:rPr>
                <w:noProof/>
                <w:webHidden/>
              </w:rPr>
              <w:t>58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4" w:history="1">
            <w:r w:rsidR="00402A07" w:rsidRPr="00402A07">
              <w:rPr>
                <w:rStyle w:val="Collegamentoipertestuale"/>
                <w:noProof/>
              </w:rPr>
              <w:t>7.2.</w:t>
            </w:r>
            <w:r w:rsidR="00402A07" w:rsidRPr="00402A07">
              <w:rPr>
                <w:noProof/>
                <w:kern w:val="0"/>
                <w:sz w:val="22"/>
                <w:szCs w:val="22"/>
                <w:lang w:val="it-IT" w:eastAsia="it-IT"/>
              </w:rPr>
              <w:tab/>
            </w:r>
            <w:r w:rsidR="00402A07" w:rsidRPr="00402A07">
              <w:rPr>
                <w:rStyle w:val="Collegamentoipertestuale"/>
                <w:noProof/>
              </w:rPr>
              <w:t>Mantenimiento</w:t>
            </w:r>
            <w:r w:rsidR="00402A07" w:rsidRPr="00402A07">
              <w:rPr>
                <w:noProof/>
                <w:webHidden/>
              </w:rPr>
              <w:tab/>
            </w:r>
            <w:r w:rsidRPr="00402A07">
              <w:rPr>
                <w:noProof/>
                <w:webHidden/>
              </w:rPr>
              <w:fldChar w:fldCharType="begin"/>
            </w:r>
            <w:r w:rsidR="00402A07" w:rsidRPr="00402A07">
              <w:rPr>
                <w:noProof/>
                <w:webHidden/>
              </w:rPr>
              <w:instrText xml:space="preserve"> PAGEREF _Toc79653764 \h </w:instrText>
            </w:r>
            <w:r w:rsidRPr="00402A07">
              <w:rPr>
                <w:noProof/>
                <w:webHidden/>
              </w:rPr>
            </w:r>
            <w:r w:rsidRPr="00402A07">
              <w:rPr>
                <w:noProof/>
                <w:webHidden/>
              </w:rPr>
              <w:fldChar w:fldCharType="separate"/>
            </w:r>
            <w:r w:rsidR="00402A07" w:rsidRPr="00402A07">
              <w:rPr>
                <w:noProof/>
                <w:webHidden/>
              </w:rPr>
              <w:t>65</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65" w:history="1">
            <w:r w:rsidR="00402A07" w:rsidRPr="00402A07">
              <w:rPr>
                <w:rStyle w:val="Collegamentoipertestuale"/>
                <w:noProof/>
              </w:rPr>
              <w:t>8.</w:t>
            </w:r>
            <w:r w:rsidR="00402A07" w:rsidRPr="00402A07">
              <w:rPr>
                <w:noProof/>
                <w:kern w:val="0"/>
                <w:sz w:val="22"/>
                <w:szCs w:val="22"/>
                <w:lang w:val="it-IT" w:eastAsia="it-IT"/>
              </w:rPr>
              <w:tab/>
            </w:r>
            <w:r w:rsidR="00402A07" w:rsidRPr="00402A07">
              <w:rPr>
                <w:rStyle w:val="Collegamentoipertestuale"/>
                <w:noProof/>
              </w:rPr>
              <w:t>Desinstalación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_Toc79653765 \h </w:instrText>
            </w:r>
            <w:r w:rsidRPr="00402A07">
              <w:rPr>
                <w:noProof/>
                <w:webHidden/>
              </w:rPr>
            </w:r>
            <w:r w:rsidRPr="00402A07">
              <w:rPr>
                <w:noProof/>
                <w:webHidden/>
              </w:rPr>
              <w:fldChar w:fldCharType="separate"/>
            </w:r>
            <w:r w:rsidR="00402A07" w:rsidRPr="00402A07">
              <w:rPr>
                <w:noProof/>
                <w:webHidden/>
              </w:rPr>
              <w:t>66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6" w:history="1">
            <w:r w:rsidR="00402A07" w:rsidRPr="00402A07">
              <w:rPr>
                <w:rStyle w:val="Collegamentoipertestuale"/>
                <w:noProof/>
              </w:rPr>
              <w:t>8.1.</w:t>
            </w:r>
            <w:r w:rsidR="00402A07" w:rsidRPr="00402A07">
              <w:rPr>
                <w:noProof/>
                <w:kern w:val="0"/>
                <w:sz w:val="22"/>
                <w:szCs w:val="22"/>
                <w:lang w:val="it-IT" w:eastAsia="it-IT"/>
              </w:rPr>
              <w:tab/>
            </w:r>
            <w:r w:rsidR="00402A07" w:rsidRPr="00402A07">
              <w:rPr>
                <w:rStyle w:val="Collegamentoipertestuale"/>
                <w:noProof/>
              </w:rPr>
              <w:t>Pasos para la 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_Toc79653766 \h </w:instrText>
            </w:r>
            <w:r w:rsidRPr="00402A07">
              <w:rPr>
                <w:noProof/>
                <w:webHidden/>
              </w:rPr>
            </w:r>
            <w:r w:rsidRPr="00402A07">
              <w:rPr>
                <w:noProof/>
                <w:webHidden/>
              </w:rPr>
              <w:fldChar w:fldCharType="separate"/>
            </w:r>
            <w:r w:rsidR="00402A07" w:rsidRPr="00402A07">
              <w:rPr>
                <w:noProof/>
                <w:webHidden/>
              </w:rPr>
              <w:t>66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7" w:history="1">
            <w:r w:rsidR="00402A07" w:rsidRPr="00402A07">
              <w:rPr>
                <w:rStyle w:val="Collegamentoipertestuale"/>
                <w:noProof/>
              </w:rPr>
              <w:t>8.2.</w:t>
            </w:r>
            <w:r w:rsidR="00402A07" w:rsidRPr="00402A07">
              <w:rPr>
                <w:noProof/>
                <w:kern w:val="0"/>
                <w:sz w:val="22"/>
                <w:szCs w:val="22"/>
                <w:lang w:val="it-IT" w:eastAsia="it-IT"/>
              </w:rPr>
              <w:tab/>
            </w:r>
            <w:r w:rsidR="00402A07" w:rsidRPr="00402A07">
              <w:rPr>
                <w:rStyle w:val="Collegamentoipertestuale"/>
                <w:noProof/>
              </w:rPr>
              <w:t>Embalaje</w:t>
            </w:r>
            <w:r w:rsidR="00402A07" w:rsidRPr="00402A07">
              <w:rPr>
                <w:noProof/>
                <w:webHidden/>
              </w:rPr>
              <w:tab/>
            </w:r>
            <w:r w:rsidRPr="00402A07">
              <w:rPr>
                <w:noProof/>
                <w:webHidden/>
              </w:rPr>
              <w:fldChar w:fldCharType="begin"/>
            </w:r>
            <w:r w:rsidR="00402A07" w:rsidRPr="00402A07">
              <w:rPr>
                <w:noProof/>
                <w:webHidden/>
              </w:rPr>
              <w:instrText xml:space="preserve"> PAGEREF _Toc79653767 \h </w:instrText>
            </w:r>
            <w:r w:rsidRPr="00402A07">
              <w:rPr>
                <w:noProof/>
                <w:webHidden/>
              </w:rPr>
            </w:r>
            <w:r w:rsidRPr="00402A07">
              <w:rPr>
                <w:noProof/>
                <w:webHidden/>
              </w:rPr>
              <w:fldChar w:fldCharType="separate"/>
            </w:r>
            <w:r w:rsidR="00402A07" w:rsidRPr="00402A07">
              <w:rPr>
                <w:noProof/>
                <w:webHidden/>
              </w:rPr>
              <w:t>66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8" w:history="1">
            <w:r w:rsidR="00402A07" w:rsidRPr="00402A07">
              <w:rPr>
                <w:rStyle w:val="Collegamentoipertestuale"/>
                <w:noProof/>
              </w:rPr>
              <w:t>8.3.</w:t>
            </w:r>
            <w:r w:rsidR="00402A07" w:rsidRPr="00402A07">
              <w:rPr>
                <w:noProof/>
                <w:kern w:val="0"/>
                <w:sz w:val="22"/>
                <w:szCs w:val="22"/>
                <w:lang w:val="it-IT" w:eastAsia="it-IT"/>
              </w:rPr>
              <w:tab/>
            </w:r>
            <w:r w:rsidR="00402A07" w:rsidRPr="00402A07">
              <w:rPr>
                <w:rStyle w:val="Collegamentoipertestuale"/>
                <w:noProof/>
              </w:rPr>
              <w:t>Almacenamiento</w:t>
            </w:r>
            <w:r w:rsidR="00402A07" w:rsidRPr="00402A07">
              <w:rPr>
                <w:noProof/>
                <w:webHidden/>
              </w:rPr>
              <w:tab/>
            </w:r>
            <w:r w:rsidRPr="00402A07">
              <w:rPr>
                <w:noProof/>
                <w:webHidden/>
              </w:rPr>
              <w:fldChar w:fldCharType="begin"/>
            </w:r>
            <w:r w:rsidR="00402A07" w:rsidRPr="00402A07">
              <w:rPr>
                <w:noProof/>
                <w:webHidden/>
              </w:rPr>
              <w:instrText xml:space="preserve"> PAGEREF _Toc79653768 \h </w:instrText>
            </w:r>
            <w:r w:rsidRPr="00402A07">
              <w:rPr>
                <w:noProof/>
                <w:webHidden/>
              </w:rPr>
            </w:r>
            <w:r w:rsidRPr="00402A07">
              <w:rPr>
                <w:noProof/>
                <w:webHidden/>
              </w:rPr>
              <w:fldChar w:fldCharType="separate"/>
            </w:r>
            <w:r w:rsidR="00402A07" w:rsidRPr="00402A07">
              <w:rPr>
                <w:noProof/>
                <w:webHidden/>
              </w:rPr>
              <w:t>66</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69" w:history="1">
            <w:r w:rsidR="00402A07" w:rsidRPr="00402A07">
              <w:rPr>
                <w:rStyle w:val="Collegamentoipertestuale"/>
                <w:noProof/>
              </w:rPr>
              <w:t>8.4.</w:t>
            </w:r>
            <w:r w:rsidR="00402A07" w:rsidRPr="00402A07">
              <w:rPr>
                <w:noProof/>
                <w:kern w:val="0"/>
                <w:sz w:val="22"/>
                <w:szCs w:val="22"/>
                <w:lang w:val="it-IT" w:eastAsia="it-IT"/>
              </w:rPr>
              <w:tab/>
            </w:r>
            <w:r w:rsidR="00402A07" w:rsidRPr="00402A07">
              <w:rPr>
                <w:rStyle w:val="Collegamentoipertestuale"/>
                <w:noProof/>
              </w:rPr>
              <w:t>Desguace</w:t>
            </w:r>
            <w:r w:rsidR="00402A07" w:rsidRPr="00402A07">
              <w:rPr>
                <w:noProof/>
                <w:webHidden/>
              </w:rPr>
              <w:tab/>
            </w:r>
            <w:r w:rsidRPr="00402A07">
              <w:rPr>
                <w:noProof/>
                <w:webHidden/>
              </w:rPr>
              <w:fldChar w:fldCharType="begin"/>
            </w:r>
            <w:r w:rsidR="00402A07" w:rsidRPr="00402A07">
              <w:rPr>
                <w:noProof/>
                <w:webHidden/>
              </w:rPr>
              <w:instrText xml:space="preserve"> PAGEREF _Toc79653769 \h </w:instrText>
            </w:r>
            <w:r w:rsidRPr="00402A07">
              <w:rPr>
                <w:noProof/>
                <w:webHidden/>
              </w:rPr>
            </w:r>
            <w:r w:rsidRPr="00402A07">
              <w:rPr>
                <w:noProof/>
                <w:webHidden/>
              </w:rPr>
              <w:fldChar w:fldCharType="separate"/>
            </w:r>
            <w:r w:rsidR="00402A07" w:rsidRPr="00402A07">
              <w:rPr>
                <w:noProof/>
                <w:webHidden/>
              </w:rPr>
              <w:t>66</w:t>
            </w:r>
            <w:r w:rsidRPr="00402A07">
              <w:rPr>
                <w:noProof/>
                <w:webHidden/>
              </w:rPr>
              <w:fldChar w:fldCharType="end"/>
            </w:r>
          </w:hyperlink>
        </w:p>
        <w:p w:rsidR="00402A07" w:rsidRPr="00402A07" w:rsidRDefault="00CC0E8F">
          <w:pPr>
            <w:pStyle w:val="Sommario1"/>
            <w:tabs>
              <w:tab w:val="left" w:pos="420"/>
              <w:tab w:val="right" w:leader="dot" w:pos="10166"/>
            </w:tabs>
            <w:rPr>
              <w:noProof/>
              <w:kern w:val="0"/>
              <w:sz w:val="22"/>
              <w:szCs w:val="22"/>
              <w:lang w:val="it-IT" w:eastAsia="it-IT"/>
            </w:rPr>
          </w:pPr>
          <w:hyperlink w:anchor="_Toc79653770" w:history="1">
            <w:r w:rsidR="00402A07" w:rsidRPr="00402A07">
              <w:rPr>
                <w:rStyle w:val="Collegamentoipertestuale"/>
                <w:noProof/>
              </w:rPr>
              <w:t>9.</w:t>
            </w:r>
            <w:r w:rsidR="00402A07" w:rsidRPr="00402A07">
              <w:rPr>
                <w:noProof/>
                <w:kern w:val="0"/>
                <w:sz w:val="22"/>
                <w:szCs w:val="22"/>
                <w:lang w:val="it-IT" w:eastAsia="it-IT"/>
              </w:rPr>
              <w:tab/>
            </w:r>
            <w:r w:rsidR="00402A07" w:rsidRPr="00402A07">
              <w:rPr>
                <w:rStyle w:val="Collegamentoipertestuale"/>
                <w:noProof/>
              </w:rPr>
              <w:t>Datos técnicos</w:t>
            </w:r>
            <w:r w:rsidR="00402A07" w:rsidRPr="00402A07">
              <w:rPr>
                <w:noProof/>
                <w:webHidden/>
              </w:rPr>
              <w:tab/>
            </w:r>
            <w:r w:rsidRPr="00402A07">
              <w:rPr>
                <w:noProof/>
                <w:webHidden/>
              </w:rPr>
              <w:fldChar w:fldCharType="begin"/>
            </w:r>
            <w:r w:rsidR="00402A07" w:rsidRPr="00402A07">
              <w:rPr>
                <w:noProof/>
                <w:webHidden/>
              </w:rPr>
              <w:instrText xml:space="preserve"> PAGEREF _Toc79653770 \h </w:instrText>
            </w:r>
            <w:r w:rsidRPr="00402A07">
              <w:rPr>
                <w:noProof/>
                <w:webHidden/>
              </w:rPr>
            </w:r>
            <w:r w:rsidRPr="00402A07">
              <w:rPr>
                <w:noProof/>
                <w:webHidden/>
              </w:rPr>
              <w:fldChar w:fldCharType="separate"/>
            </w:r>
            <w:r w:rsidR="00402A07" w:rsidRPr="00402A07">
              <w:rPr>
                <w:noProof/>
                <w:webHidden/>
              </w:rPr>
              <w:t>68</w:t>
            </w:r>
            <w:r w:rsidRPr="00402A07">
              <w:rPr>
                <w:noProof/>
                <w:webHidden/>
              </w:rPr>
              <w:fldChar w:fldCharType="end"/>
            </w:r>
          </w:hyperlink>
        </w:p>
        <w:p w:rsidR="00402A07" w:rsidRPr="00402A07" w:rsidRDefault="00CC0E8F">
          <w:pPr>
            <w:pStyle w:val="Sommario1"/>
            <w:tabs>
              <w:tab w:val="left" w:pos="840"/>
              <w:tab w:val="right" w:leader="dot" w:pos="10166"/>
            </w:tabs>
            <w:rPr>
              <w:noProof/>
              <w:kern w:val="0"/>
              <w:sz w:val="22"/>
              <w:szCs w:val="22"/>
              <w:lang w:val="it-IT" w:eastAsia="it-IT"/>
            </w:rPr>
          </w:pPr>
          <w:hyperlink w:anchor="_Toc79653771" w:history="1">
            <w:r w:rsidR="00402A07" w:rsidRPr="00402A07">
              <w:rPr>
                <w:rStyle w:val="Collegamentoipertestuale"/>
                <w:noProof/>
              </w:rPr>
              <w:t>10.</w:t>
            </w:r>
            <w:r w:rsidR="00402A07" w:rsidRPr="00402A07">
              <w:rPr>
                <w:noProof/>
                <w:kern w:val="0"/>
                <w:sz w:val="22"/>
                <w:szCs w:val="22"/>
                <w:lang w:val="it-IT" w:eastAsia="it-IT"/>
              </w:rPr>
              <w:tab/>
            </w:r>
            <w:r w:rsidR="00402A07" w:rsidRPr="00402A07">
              <w:rPr>
                <w:rStyle w:val="Collegamentoipertestuale"/>
                <w:noProof/>
              </w:rPr>
              <w:t>Sistemas de monitoreo</w:t>
            </w:r>
            <w:r w:rsidR="00402A07" w:rsidRPr="00402A07">
              <w:rPr>
                <w:noProof/>
                <w:webHidden/>
              </w:rPr>
              <w:tab/>
            </w:r>
            <w:r w:rsidRPr="00402A07">
              <w:rPr>
                <w:noProof/>
                <w:webHidden/>
              </w:rPr>
              <w:fldChar w:fldCharType="begin"/>
            </w:r>
            <w:r w:rsidR="00402A07" w:rsidRPr="00402A07">
              <w:rPr>
                <w:noProof/>
                <w:webHidden/>
              </w:rPr>
              <w:instrText xml:space="preserve"> PAGEREF _Toc79653771 \h </w:instrText>
            </w:r>
            <w:r w:rsidRPr="00402A07">
              <w:rPr>
                <w:noProof/>
                <w:webHidden/>
              </w:rPr>
            </w:r>
            <w:r w:rsidRPr="00402A07">
              <w:rPr>
                <w:noProof/>
                <w:webHidden/>
              </w:rPr>
              <w:fldChar w:fldCharType="separate"/>
            </w:r>
            <w:r w:rsidR="00402A07" w:rsidRPr="00402A07">
              <w:rPr>
                <w:noProof/>
                <w:webHidden/>
              </w:rPr>
              <w:t>69</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2" w:history="1">
            <w:r w:rsidR="00402A07" w:rsidRPr="00402A07">
              <w:rPr>
                <w:rStyle w:val="Collegamentoipertestuale"/>
                <w:noProof/>
              </w:rPr>
              <w:t>10.1.</w:t>
            </w:r>
            <w:r w:rsidR="00402A07" w:rsidRPr="00402A07">
              <w:rPr>
                <w:noProof/>
                <w:kern w:val="0"/>
                <w:sz w:val="22"/>
                <w:szCs w:val="22"/>
                <w:lang w:val="it-IT" w:eastAsia="it-IT"/>
              </w:rPr>
              <w:tab/>
            </w:r>
            <w:r w:rsidR="00402A07" w:rsidRPr="00402A07">
              <w:rPr>
                <w:rStyle w:val="Collegamentoipertestuale"/>
                <w:noProof/>
              </w:rPr>
              <w:t>Tarjeta Wifi interna</w:t>
            </w:r>
            <w:r w:rsidR="00402A07" w:rsidRPr="00402A07">
              <w:rPr>
                <w:noProof/>
                <w:webHidden/>
              </w:rPr>
              <w:tab/>
            </w:r>
            <w:r w:rsidRPr="00402A07">
              <w:rPr>
                <w:noProof/>
                <w:webHidden/>
              </w:rPr>
              <w:fldChar w:fldCharType="begin"/>
            </w:r>
            <w:r w:rsidR="00402A07" w:rsidRPr="00402A07">
              <w:rPr>
                <w:noProof/>
                <w:webHidden/>
              </w:rPr>
              <w:instrText xml:space="preserve"> PAGEREF _Toc79653782 \h </w:instrText>
            </w:r>
            <w:r w:rsidRPr="00402A07">
              <w:rPr>
                <w:noProof/>
                <w:webHidden/>
              </w:rPr>
            </w:r>
            <w:r w:rsidRPr="00402A07">
              <w:rPr>
                <w:noProof/>
                <w:webHidden/>
              </w:rPr>
              <w:fldChar w:fldCharType="separate"/>
            </w:r>
            <w:r w:rsidR="00402A07" w:rsidRPr="00402A07">
              <w:rPr>
                <w:noProof/>
                <w:webHidden/>
              </w:rPr>
              <w:t>69</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3" w:history="1">
            <w:r w:rsidR="00402A07" w:rsidRPr="00402A07">
              <w:rPr>
                <w:rStyle w:val="Collegamentoipertestuale"/>
                <w:noProof/>
              </w:rPr>
              <w:t>10.1.1.</w:t>
            </w:r>
            <w:r w:rsidR="00402A07" w:rsidRPr="00402A07">
              <w:rPr>
                <w:noProof/>
                <w:kern w:val="0"/>
                <w:sz w:val="22"/>
                <w:szCs w:val="22"/>
                <w:lang w:val="it-IT" w:eastAsia="it-IT"/>
              </w:rPr>
              <w:tab/>
            </w:r>
            <w:r w:rsidR="00402A07" w:rsidRPr="00402A07">
              <w:rPr>
                <w:rStyle w:val="Collegamentoipertestuale"/>
                <w:noProof/>
              </w:rPr>
              <w:t>Instalación</w:t>
            </w:r>
            <w:r w:rsidR="00402A07" w:rsidRPr="00402A07">
              <w:rPr>
                <w:noProof/>
                <w:webHidden/>
              </w:rPr>
              <w:tab/>
            </w:r>
            <w:r w:rsidRPr="00402A07">
              <w:rPr>
                <w:noProof/>
                <w:webHidden/>
              </w:rPr>
              <w:fldChar w:fldCharType="begin"/>
            </w:r>
            <w:r w:rsidR="00402A07" w:rsidRPr="00402A07">
              <w:rPr>
                <w:noProof/>
                <w:webHidden/>
              </w:rPr>
              <w:instrText xml:space="preserve"> PAGEREF _Toc79653783 \h </w:instrText>
            </w:r>
            <w:r w:rsidRPr="00402A07">
              <w:rPr>
                <w:noProof/>
                <w:webHidden/>
              </w:rPr>
            </w:r>
            <w:r w:rsidRPr="00402A07">
              <w:rPr>
                <w:noProof/>
                <w:webHidden/>
              </w:rPr>
              <w:fldChar w:fldCharType="separate"/>
            </w:r>
            <w:r w:rsidR="00402A07" w:rsidRPr="00402A07">
              <w:rPr>
                <w:noProof/>
                <w:webHidden/>
              </w:rPr>
              <w:t>69</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4" w:history="1">
            <w:r w:rsidR="00402A07" w:rsidRPr="00402A07">
              <w:rPr>
                <w:rStyle w:val="Collegamentoipertestuale"/>
                <w:noProof/>
              </w:rPr>
              <w:t>10.1.2.</w:t>
            </w:r>
            <w:r w:rsidR="00402A07" w:rsidRPr="00402A07">
              <w:rPr>
                <w:noProof/>
                <w:kern w:val="0"/>
                <w:sz w:val="22"/>
                <w:szCs w:val="22"/>
                <w:lang w:val="it-IT" w:eastAsia="it-IT"/>
              </w:rPr>
              <w:tab/>
            </w:r>
            <w:r w:rsidR="00402A07" w:rsidRPr="00402A07">
              <w:rPr>
                <w:rStyle w:val="Collegamentoipertestuale"/>
                <w:noProof/>
              </w:rPr>
              <w:t>Configuración</w:t>
            </w:r>
            <w:r w:rsidR="00402A07" w:rsidRPr="00402A07">
              <w:rPr>
                <w:noProof/>
                <w:webHidden/>
              </w:rPr>
              <w:tab/>
            </w:r>
            <w:r w:rsidRPr="00402A07">
              <w:rPr>
                <w:noProof/>
                <w:webHidden/>
              </w:rPr>
              <w:fldChar w:fldCharType="begin"/>
            </w:r>
            <w:r w:rsidR="00402A07" w:rsidRPr="00402A07">
              <w:rPr>
                <w:noProof/>
                <w:webHidden/>
              </w:rPr>
              <w:instrText xml:space="preserve"> PAGEREF _Toc79653784 \h </w:instrText>
            </w:r>
            <w:r w:rsidRPr="00402A07">
              <w:rPr>
                <w:noProof/>
                <w:webHidden/>
              </w:rPr>
            </w:r>
            <w:r w:rsidRPr="00402A07">
              <w:rPr>
                <w:noProof/>
                <w:webHidden/>
              </w:rPr>
              <w:fldChar w:fldCharType="separate"/>
            </w:r>
            <w:r w:rsidR="00402A07" w:rsidRPr="00402A07">
              <w:rPr>
                <w:noProof/>
                <w:webHidden/>
              </w:rPr>
              <w:t>72</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5" w:history="1">
            <w:r w:rsidR="00402A07" w:rsidRPr="00402A07">
              <w:rPr>
                <w:rStyle w:val="Collegamentoipertestuale"/>
                <w:noProof/>
              </w:rPr>
              <w:t>10.1.3.</w:t>
            </w:r>
            <w:r w:rsidR="00402A07" w:rsidRPr="00402A07">
              <w:rPr>
                <w:noProof/>
                <w:kern w:val="0"/>
                <w:sz w:val="22"/>
                <w:szCs w:val="22"/>
                <w:lang w:val="it-IT" w:eastAsia="it-IT"/>
              </w:rPr>
              <w:tab/>
            </w:r>
            <w:r w:rsidR="00402A07" w:rsidRPr="00402A07">
              <w:rPr>
                <w:rStyle w:val="Collegamentoipertestuale"/>
                <w:noProof/>
              </w:rPr>
              <w:t>Verificación</w:t>
            </w:r>
            <w:r w:rsidR="00402A07" w:rsidRPr="00402A07">
              <w:rPr>
                <w:noProof/>
                <w:webHidden/>
              </w:rPr>
              <w:tab/>
            </w:r>
            <w:r w:rsidRPr="00402A07">
              <w:rPr>
                <w:noProof/>
                <w:webHidden/>
              </w:rPr>
              <w:fldChar w:fldCharType="begin"/>
            </w:r>
            <w:r w:rsidR="00402A07" w:rsidRPr="00402A07">
              <w:rPr>
                <w:noProof/>
                <w:webHidden/>
              </w:rPr>
              <w:instrText xml:space="preserve"> PAGEREF _Toc79653785 \h </w:instrText>
            </w:r>
            <w:r w:rsidRPr="00402A07">
              <w:rPr>
                <w:noProof/>
                <w:webHidden/>
              </w:rPr>
            </w:r>
            <w:r w:rsidRPr="00402A07">
              <w:rPr>
                <w:noProof/>
                <w:webHidden/>
              </w:rPr>
              <w:fldChar w:fldCharType="separate"/>
            </w:r>
            <w:r w:rsidR="00402A07" w:rsidRPr="00402A07">
              <w:rPr>
                <w:noProof/>
                <w:webHidden/>
              </w:rPr>
              <w:t>79</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6" w:history="1">
            <w:r w:rsidR="00402A07" w:rsidRPr="00402A07">
              <w:rPr>
                <w:rStyle w:val="Collegamentoipertestuale"/>
                <w:noProof/>
              </w:rPr>
              <w:t>10.1.4.</w:t>
            </w:r>
            <w:r w:rsidR="00402A07" w:rsidRPr="00402A07">
              <w:rPr>
                <w:noProof/>
                <w:kern w:val="0"/>
                <w:sz w:val="22"/>
                <w:szCs w:val="22"/>
                <w:lang w:val="it-IT" w:eastAsia="it-IT"/>
              </w:rPr>
              <w:tab/>
            </w:r>
            <w:r w:rsidR="00402A07" w:rsidRPr="00402A07">
              <w:rPr>
                <w:rStyle w:val="Collegamentoipertestuale"/>
                <w:noProof/>
              </w:rPr>
              <w:t>Resolución de problemas</w:t>
            </w:r>
            <w:r w:rsidR="00402A07" w:rsidRPr="00402A07">
              <w:rPr>
                <w:noProof/>
                <w:webHidden/>
              </w:rPr>
              <w:tab/>
            </w:r>
            <w:r w:rsidRPr="00402A07">
              <w:rPr>
                <w:noProof/>
                <w:webHidden/>
              </w:rPr>
              <w:fldChar w:fldCharType="begin"/>
            </w:r>
            <w:r w:rsidR="00402A07" w:rsidRPr="00402A07">
              <w:rPr>
                <w:noProof/>
                <w:webHidden/>
              </w:rPr>
              <w:instrText xml:space="preserve"> PAGEREF _Toc79653786 \h </w:instrText>
            </w:r>
            <w:r w:rsidRPr="00402A07">
              <w:rPr>
                <w:noProof/>
                <w:webHidden/>
              </w:rPr>
            </w:r>
            <w:r w:rsidRPr="00402A07">
              <w:rPr>
                <w:noProof/>
                <w:webHidden/>
              </w:rPr>
              <w:fldChar w:fldCharType="separate"/>
            </w:r>
            <w:r w:rsidR="00402A07" w:rsidRPr="00402A07">
              <w:rPr>
                <w:noProof/>
                <w:webHidden/>
              </w:rPr>
              <w:t>80</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7" w:history="1">
            <w:r w:rsidR="00402A07" w:rsidRPr="00402A07">
              <w:rPr>
                <w:rStyle w:val="Collegamentoipertestuale"/>
                <w:noProof/>
              </w:rPr>
              <w:t>10.2.</w:t>
            </w:r>
            <w:r w:rsidR="00402A07" w:rsidRPr="00402A07">
              <w:rPr>
                <w:noProof/>
                <w:kern w:val="0"/>
                <w:sz w:val="22"/>
                <w:szCs w:val="22"/>
                <w:lang w:val="it-IT" w:eastAsia="it-IT"/>
              </w:rPr>
              <w:tab/>
            </w:r>
            <w:r w:rsidR="00402A07" w:rsidRPr="00402A07">
              <w:rPr>
                <w:rStyle w:val="Collegamentoipertestuale"/>
                <w:noProof/>
              </w:rPr>
              <w:t>Datalogger</w:t>
            </w:r>
            <w:r w:rsidR="00402A07" w:rsidRPr="00402A07">
              <w:rPr>
                <w:noProof/>
                <w:webHidden/>
              </w:rPr>
              <w:tab/>
            </w:r>
            <w:r w:rsidRPr="00402A07">
              <w:rPr>
                <w:noProof/>
                <w:webHidden/>
              </w:rPr>
              <w:fldChar w:fldCharType="begin"/>
            </w:r>
            <w:r w:rsidR="00402A07" w:rsidRPr="00402A07">
              <w:rPr>
                <w:noProof/>
                <w:webHidden/>
              </w:rPr>
              <w:instrText xml:space="preserve"> PAGEREF _Toc79653787 \h </w:instrText>
            </w:r>
            <w:r w:rsidRPr="00402A07">
              <w:rPr>
                <w:noProof/>
                <w:webHidden/>
              </w:rPr>
            </w:r>
            <w:r w:rsidRPr="00402A07">
              <w:rPr>
                <w:noProof/>
                <w:webHidden/>
              </w:rPr>
              <w:fldChar w:fldCharType="separate"/>
            </w:r>
            <w:r w:rsidR="00402A07" w:rsidRPr="00402A07">
              <w:rPr>
                <w:noProof/>
                <w:webHidden/>
              </w:rPr>
              <w:t>84</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8" w:history="1">
            <w:r w:rsidR="00402A07" w:rsidRPr="00402A07">
              <w:rPr>
                <w:rStyle w:val="Collegamentoipertestuale"/>
                <w:noProof/>
              </w:rPr>
              <w:t>10.2.1.</w:t>
            </w:r>
            <w:r w:rsidR="00402A07" w:rsidRPr="00402A07">
              <w:rPr>
                <w:noProof/>
                <w:kern w:val="0"/>
                <w:sz w:val="22"/>
                <w:szCs w:val="22"/>
                <w:lang w:val="it-IT" w:eastAsia="it-IT"/>
              </w:rPr>
              <w:tab/>
            </w:r>
            <w:r w:rsidR="00402A07" w:rsidRPr="00402A07">
              <w:rPr>
                <w:rStyle w:val="Collegamentoipertestuale"/>
                <w:noProof/>
              </w:rPr>
              <w:t>Notas preliminares para la configuración del datalogger</w:t>
            </w:r>
            <w:r w:rsidR="00402A07" w:rsidRPr="00402A07">
              <w:rPr>
                <w:noProof/>
                <w:webHidden/>
              </w:rPr>
              <w:tab/>
            </w:r>
            <w:r w:rsidRPr="00402A07">
              <w:rPr>
                <w:noProof/>
                <w:webHidden/>
              </w:rPr>
              <w:fldChar w:fldCharType="begin"/>
            </w:r>
            <w:r w:rsidR="00402A07" w:rsidRPr="00402A07">
              <w:rPr>
                <w:noProof/>
                <w:webHidden/>
              </w:rPr>
              <w:instrText xml:space="preserve"> PAGEREF _Toc79653788 \h </w:instrText>
            </w:r>
            <w:r w:rsidRPr="00402A07">
              <w:rPr>
                <w:noProof/>
                <w:webHidden/>
              </w:rPr>
            </w:r>
            <w:r w:rsidRPr="00402A07">
              <w:rPr>
                <w:noProof/>
                <w:webHidden/>
              </w:rPr>
              <w:fldChar w:fldCharType="separate"/>
            </w:r>
            <w:r w:rsidR="00402A07" w:rsidRPr="00402A07">
              <w:rPr>
                <w:noProof/>
                <w:webHidden/>
              </w:rPr>
              <w:t>84</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89" w:history="1">
            <w:r w:rsidR="00402A07" w:rsidRPr="00402A07">
              <w:rPr>
                <w:rStyle w:val="Collegamentoipertestuale"/>
                <w:noProof/>
              </w:rPr>
              <w:t>10.2.2.</w:t>
            </w:r>
            <w:r w:rsidR="00402A07" w:rsidRPr="00402A07">
              <w:rPr>
                <w:noProof/>
                <w:kern w:val="0"/>
                <w:sz w:val="22"/>
                <w:szCs w:val="22"/>
                <w:lang w:val="it-IT" w:eastAsia="it-IT"/>
              </w:rPr>
              <w:tab/>
            </w:r>
            <w:r w:rsidR="00402A07" w:rsidRPr="00402A07">
              <w:rPr>
                <w:rStyle w:val="Collegamentoipertestuale"/>
                <w:noProof/>
              </w:rPr>
              <w:t>Conexiones eléctricas y configuración</w:t>
            </w:r>
            <w:r w:rsidR="00402A07" w:rsidRPr="00402A07">
              <w:rPr>
                <w:noProof/>
                <w:webHidden/>
              </w:rPr>
              <w:tab/>
            </w:r>
            <w:r w:rsidRPr="00402A07">
              <w:rPr>
                <w:noProof/>
                <w:webHidden/>
              </w:rPr>
              <w:fldChar w:fldCharType="begin"/>
            </w:r>
            <w:r w:rsidR="00402A07" w:rsidRPr="00402A07">
              <w:rPr>
                <w:noProof/>
                <w:webHidden/>
              </w:rPr>
              <w:instrText xml:space="preserve"> PAGEREF _Toc79653789 \h </w:instrText>
            </w:r>
            <w:r w:rsidRPr="00402A07">
              <w:rPr>
                <w:noProof/>
                <w:webHidden/>
              </w:rPr>
            </w:r>
            <w:r w:rsidRPr="00402A07">
              <w:rPr>
                <w:noProof/>
                <w:webHidden/>
              </w:rPr>
              <w:fldChar w:fldCharType="separate"/>
            </w:r>
            <w:r w:rsidR="00402A07" w:rsidRPr="00402A07">
              <w:rPr>
                <w:noProof/>
                <w:webHidden/>
              </w:rPr>
              <w:t>85</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90" w:history="1">
            <w:r w:rsidR="00402A07" w:rsidRPr="00402A07">
              <w:rPr>
                <w:rStyle w:val="Collegamentoipertestuale"/>
                <w:noProof/>
              </w:rPr>
              <w:t>10.2.3.</w:t>
            </w:r>
            <w:r w:rsidR="00402A07" w:rsidRPr="00402A07">
              <w:rPr>
                <w:noProof/>
                <w:kern w:val="0"/>
                <w:sz w:val="22"/>
                <w:szCs w:val="22"/>
                <w:lang w:val="it-IT" w:eastAsia="it-IT"/>
              </w:rPr>
              <w:tab/>
            </w:r>
            <w:r w:rsidR="00402A07" w:rsidRPr="00402A07">
              <w:rPr>
                <w:rStyle w:val="Collegamentoipertestuale"/>
                <w:noProof/>
              </w:rPr>
              <w:t>Dispositivos ZSM-DATALOG-04 y ZSM-DATALOG-10</w:t>
            </w:r>
            <w:r w:rsidR="00402A07" w:rsidRPr="00402A07">
              <w:rPr>
                <w:noProof/>
                <w:webHidden/>
              </w:rPr>
              <w:tab/>
            </w:r>
            <w:r w:rsidRPr="00402A07">
              <w:rPr>
                <w:noProof/>
                <w:webHidden/>
              </w:rPr>
              <w:fldChar w:fldCharType="begin"/>
            </w:r>
            <w:r w:rsidR="00402A07" w:rsidRPr="00402A07">
              <w:rPr>
                <w:noProof/>
                <w:webHidden/>
              </w:rPr>
              <w:instrText xml:space="preserve"> PAGEREF _Toc79653790 \h </w:instrText>
            </w:r>
            <w:r w:rsidRPr="00402A07">
              <w:rPr>
                <w:noProof/>
                <w:webHidden/>
              </w:rPr>
            </w:r>
            <w:r w:rsidRPr="00402A07">
              <w:rPr>
                <w:noProof/>
                <w:webHidden/>
              </w:rPr>
              <w:fldChar w:fldCharType="separate"/>
            </w:r>
            <w:r w:rsidR="00402A07" w:rsidRPr="00402A07">
              <w:rPr>
                <w:noProof/>
                <w:webHidden/>
              </w:rPr>
              <w:t>88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91" w:history="1">
            <w:r w:rsidR="00402A07" w:rsidRPr="00402A07">
              <w:rPr>
                <w:rStyle w:val="Collegamentoipertestuale"/>
                <w:noProof/>
              </w:rPr>
              <w:t>10.2.4.</w:t>
            </w:r>
            <w:r w:rsidR="00402A07" w:rsidRPr="00402A07">
              <w:rPr>
                <w:noProof/>
                <w:kern w:val="0"/>
                <w:sz w:val="22"/>
                <w:szCs w:val="22"/>
                <w:lang w:val="it-IT" w:eastAsia="it-IT"/>
              </w:rPr>
              <w:tab/>
            </w:r>
            <w:r w:rsidR="00402A07" w:rsidRPr="00402A07">
              <w:rPr>
                <w:rStyle w:val="Collegamentoipertestuale"/>
                <w:noProof/>
              </w:rPr>
              <w:t>Configuración mediante wifi</w:t>
            </w:r>
            <w:r w:rsidR="00402A07" w:rsidRPr="00402A07">
              <w:rPr>
                <w:noProof/>
                <w:webHidden/>
              </w:rPr>
              <w:tab/>
            </w:r>
            <w:r w:rsidRPr="00402A07">
              <w:rPr>
                <w:noProof/>
                <w:webHidden/>
              </w:rPr>
              <w:fldChar w:fldCharType="begin"/>
            </w:r>
            <w:r w:rsidR="00402A07" w:rsidRPr="00402A07">
              <w:rPr>
                <w:noProof/>
                <w:webHidden/>
              </w:rPr>
              <w:instrText xml:space="preserve"> PAGEREF _Toc79653791 \h </w:instrText>
            </w:r>
            <w:r w:rsidRPr="00402A07">
              <w:rPr>
                <w:noProof/>
                <w:webHidden/>
              </w:rPr>
            </w:r>
            <w:r w:rsidRPr="00402A07">
              <w:rPr>
                <w:noProof/>
                <w:webHidden/>
              </w:rPr>
              <w:fldChar w:fldCharType="separate"/>
            </w:r>
            <w:r w:rsidR="00402A07" w:rsidRPr="00402A07">
              <w:rPr>
                <w:noProof/>
                <w:webHidden/>
              </w:rPr>
              <w:t>88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92" w:history="1">
            <w:r w:rsidR="00402A07" w:rsidRPr="00402A07">
              <w:rPr>
                <w:rStyle w:val="Collegamentoipertestuale"/>
                <w:noProof/>
              </w:rPr>
              <w:t>10.2.5.</w:t>
            </w:r>
            <w:r w:rsidR="00402A07" w:rsidRPr="00402A07">
              <w:rPr>
                <w:noProof/>
                <w:kern w:val="0"/>
                <w:sz w:val="22"/>
                <w:szCs w:val="22"/>
                <w:lang w:val="it-IT" w:eastAsia="it-IT"/>
              </w:rPr>
              <w:tab/>
            </w:r>
            <w:r w:rsidR="00402A07" w:rsidRPr="00402A07">
              <w:rPr>
                <w:rStyle w:val="Collegamentoipertestuale"/>
                <w:noProof/>
              </w:rPr>
              <w:t>Configuración mediante cable ethernet</w:t>
            </w:r>
            <w:r w:rsidR="00402A07" w:rsidRPr="00402A07">
              <w:rPr>
                <w:noProof/>
                <w:webHidden/>
              </w:rPr>
              <w:tab/>
            </w:r>
            <w:r w:rsidRPr="00402A07">
              <w:rPr>
                <w:noProof/>
                <w:webHidden/>
              </w:rPr>
              <w:fldChar w:fldCharType="begin"/>
            </w:r>
            <w:r w:rsidR="00402A07" w:rsidRPr="00402A07">
              <w:rPr>
                <w:noProof/>
                <w:webHidden/>
              </w:rPr>
              <w:instrText xml:space="preserve"> PAGEREF _Toc79653792 \h </w:instrText>
            </w:r>
            <w:r w:rsidRPr="00402A07">
              <w:rPr>
                <w:noProof/>
                <w:webHidden/>
              </w:rPr>
            </w:r>
            <w:r w:rsidRPr="00402A07">
              <w:rPr>
                <w:noProof/>
                <w:webHidden/>
              </w:rPr>
              <w:fldChar w:fldCharType="separate"/>
            </w:r>
            <w:r w:rsidR="00402A07" w:rsidRPr="00402A07">
              <w:rPr>
                <w:noProof/>
                <w:webHidden/>
              </w:rPr>
              <w:t>88</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93" w:history="1">
            <w:r w:rsidR="00402A07" w:rsidRPr="00402A07">
              <w:rPr>
                <w:rStyle w:val="Collegamentoipertestuale"/>
                <w:noProof/>
              </w:rPr>
              <w:t>10.2.6.</w:t>
            </w:r>
            <w:r w:rsidR="00402A07" w:rsidRPr="00402A07">
              <w:rPr>
                <w:noProof/>
                <w:kern w:val="0"/>
                <w:sz w:val="22"/>
                <w:szCs w:val="22"/>
                <w:lang w:val="it-IT" w:eastAsia="it-IT"/>
              </w:rPr>
              <w:tab/>
            </w:r>
            <w:r w:rsidR="00402A07" w:rsidRPr="00402A07">
              <w:rPr>
                <w:rStyle w:val="Collegamentoipertestuale"/>
                <w:noProof/>
              </w:rPr>
              <w:t>Comprobación de la correcta configuración del datalogger</w:t>
            </w:r>
            <w:r w:rsidR="00402A07" w:rsidRPr="00402A07">
              <w:rPr>
                <w:noProof/>
                <w:webHidden/>
              </w:rPr>
              <w:tab/>
            </w:r>
            <w:r w:rsidRPr="00402A07">
              <w:rPr>
                <w:noProof/>
                <w:webHidden/>
              </w:rPr>
              <w:fldChar w:fldCharType="begin"/>
            </w:r>
            <w:r w:rsidR="00402A07" w:rsidRPr="00402A07">
              <w:rPr>
                <w:noProof/>
                <w:webHidden/>
              </w:rPr>
              <w:instrText xml:space="preserve"> PAGEREF _Toc79653793 \h </w:instrText>
            </w:r>
            <w:r w:rsidRPr="00402A07">
              <w:rPr>
                <w:noProof/>
                <w:webHidden/>
              </w:rPr>
            </w:r>
            <w:r w:rsidRPr="00402A07">
              <w:rPr>
                <w:noProof/>
                <w:webHidden/>
              </w:rPr>
              <w:fldChar w:fldCharType="separate"/>
            </w:r>
            <w:r w:rsidR="00402A07" w:rsidRPr="00402A07">
              <w:rPr>
                <w:noProof/>
                <w:webHidden/>
              </w:rPr>
              <w:t>95</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794" w:history="1">
            <w:r w:rsidR="00402A07" w:rsidRPr="00402A07">
              <w:rPr>
                <w:rStyle w:val="Collegamentoipertestuale"/>
                <w:noProof/>
              </w:rPr>
              <w:t>10.2.7.</w:t>
            </w:r>
            <w:r w:rsidR="00402A07" w:rsidRPr="00402A07">
              <w:rPr>
                <w:noProof/>
                <w:kern w:val="0"/>
                <w:sz w:val="22"/>
                <w:szCs w:val="22"/>
                <w:lang w:val="it-IT" w:eastAsia="it-IT"/>
              </w:rPr>
              <w:tab/>
            </w:r>
            <w:r w:rsidR="00402A07" w:rsidRPr="00402A07">
              <w:rPr>
                <w:rStyle w:val="Collegamentoipertestuale"/>
                <w:noProof/>
              </w:rPr>
              <w:t>Dispositivos ZSM-RMS001/M200 y ZSM-RMS001/M1000</w:t>
            </w:r>
            <w:r w:rsidR="00402A07" w:rsidRPr="00402A07">
              <w:rPr>
                <w:noProof/>
                <w:webHidden/>
              </w:rPr>
              <w:tab/>
            </w:r>
            <w:r w:rsidRPr="00402A07">
              <w:rPr>
                <w:noProof/>
                <w:webHidden/>
              </w:rPr>
              <w:fldChar w:fldCharType="begin"/>
            </w:r>
            <w:r w:rsidR="00402A07" w:rsidRPr="00402A07">
              <w:rPr>
                <w:noProof/>
                <w:webHidden/>
              </w:rPr>
              <w:instrText xml:space="preserve"> PAGEREF _Toc79653794 \h </w:instrText>
            </w:r>
            <w:r w:rsidRPr="00402A07">
              <w:rPr>
                <w:noProof/>
                <w:webHidden/>
              </w:rPr>
            </w:r>
            <w:r w:rsidRPr="00402A07">
              <w:rPr>
                <w:noProof/>
                <w:webHidden/>
              </w:rPr>
              <w:fldChar w:fldCharType="separate"/>
            </w:r>
            <w:r w:rsidR="00402A07" w:rsidRPr="00402A07">
              <w:rPr>
                <w:noProof/>
                <w:webHidden/>
              </w:rPr>
              <w:t>98</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795" w:history="1">
            <w:r w:rsidR="00402A07" w:rsidRPr="00402A07">
              <w:rPr>
                <w:rStyle w:val="Collegamentoipertestuale"/>
                <w:noProof/>
              </w:rPr>
              <w:t>10.2.7.1.</w:t>
            </w:r>
            <w:r w:rsidR="00402A07" w:rsidRPr="00402A07">
              <w:rPr>
                <w:noProof/>
                <w:kern w:val="0"/>
                <w:sz w:val="22"/>
                <w:szCs w:val="22"/>
                <w:lang w:val="it-IT" w:eastAsia="it-IT"/>
              </w:rPr>
              <w:tab/>
            </w:r>
            <w:r w:rsidR="00402A07" w:rsidRPr="00402A07">
              <w:rPr>
                <w:rStyle w:val="Collegamentoipertestuale"/>
                <w:noProof/>
              </w:rPr>
              <w:t>Descripción mecánica y interfaz del Datalogger</w:t>
            </w:r>
            <w:r w:rsidR="00402A07" w:rsidRPr="00402A07">
              <w:rPr>
                <w:noProof/>
                <w:webHidden/>
              </w:rPr>
              <w:tab/>
            </w:r>
            <w:r w:rsidRPr="00402A07">
              <w:rPr>
                <w:noProof/>
                <w:webHidden/>
              </w:rPr>
              <w:fldChar w:fldCharType="begin"/>
            </w:r>
            <w:r w:rsidR="00402A07" w:rsidRPr="00402A07">
              <w:rPr>
                <w:noProof/>
                <w:webHidden/>
              </w:rPr>
              <w:instrText xml:space="preserve"> PAGEREF _Toc79653795 \h </w:instrText>
            </w:r>
            <w:r w:rsidRPr="00402A07">
              <w:rPr>
                <w:noProof/>
                <w:webHidden/>
              </w:rPr>
            </w:r>
            <w:r w:rsidRPr="00402A07">
              <w:rPr>
                <w:noProof/>
                <w:webHidden/>
              </w:rPr>
              <w:fldChar w:fldCharType="separate"/>
            </w:r>
            <w:r w:rsidR="00402A07" w:rsidRPr="00402A07">
              <w:rPr>
                <w:noProof/>
                <w:webHidden/>
              </w:rPr>
              <w:t>98</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796" w:history="1">
            <w:r w:rsidR="00402A07" w:rsidRPr="00402A07">
              <w:rPr>
                <w:rStyle w:val="Collegamentoipertestuale"/>
                <w:noProof/>
              </w:rPr>
              <w:t>10.2.7.2.</w:t>
            </w:r>
            <w:r w:rsidR="00402A07" w:rsidRPr="00402A07">
              <w:rPr>
                <w:noProof/>
                <w:kern w:val="0"/>
                <w:sz w:val="22"/>
                <w:szCs w:val="22"/>
                <w:lang w:val="it-IT" w:eastAsia="it-IT"/>
              </w:rPr>
              <w:tab/>
            </w:r>
            <w:r w:rsidR="00402A07" w:rsidRPr="00402A07">
              <w:rPr>
                <w:rStyle w:val="Collegamentoipertestuale"/>
                <w:noProof/>
              </w:rPr>
              <w:t>Conexión del Datalogger con los inversores</w:t>
            </w:r>
            <w:r w:rsidR="00402A07" w:rsidRPr="00402A07">
              <w:rPr>
                <w:noProof/>
                <w:webHidden/>
              </w:rPr>
              <w:tab/>
            </w:r>
            <w:r w:rsidRPr="00402A07">
              <w:rPr>
                <w:noProof/>
                <w:webHidden/>
              </w:rPr>
              <w:fldChar w:fldCharType="begin"/>
            </w:r>
            <w:r w:rsidR="00402A07" w:rsidRPr="00402A07">
              <w:rPr>
                <w:noProof/>
                <w:webHidden/>
              </w:rPr>
              <w:instrText xml:space="preserve"> PAGEREF _Toc79653796 \h </w:instrText>
            </w:r>
            <w:r w:rsidRPr="00402A07">
              <w:rPr>
                <w:noProof/>
                <w:webHidden/>
              </w:rPr>
            </w:r>
            <w:r w:rsidRPr="00402A07">
              <w:rPr>
                <w:noProof/>
                <w:webHidden/>
              </w:rPr>
              <w:fldChar w:fldCharType="separate"/>
            </w:r>
            <w:r w:rsidR="00402A07" w:rsidRPr="00402A07">
              <w:rPr>
                <w:noProof/>
                <w:webHidden/>
              </w:rPr>
              <w:t>99</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797" w:history="1">
            <w:r w:rsidR="00402A07" w:rsidRPr="00402A07">
              <w:rPr>
                <w:rStyle w:val="Collegamentoipertestuale"/>
                <w:noProof/>
              </w:rPr>
              <w:t>10.2.7.3.</w:t>
            </w:r>
            <w:r w:rsidR="00402A07" w:rsidRPr="00402A07">
              <w:rPr>
                <w:noProof/>
                <w:kern w:val="0"/>
                <w:sz w:val="22"/>
                <w:szCs w:val="22"/>
                <w:lang w:val="it-IT" w:eastAsia="it-IT"/>
              </w:rPr>
              <w:tab/>
            </w:r>
            <w:r w:rsidR="00402A07" w:rsidRPr="00402A07">
              <w:rPr>
                <w:rStyle w:val="Collegamentoipertestuale"/>
                <w:noProof/>
              </w:rPr>
              <w:t>Conexión a internet mediante cable Ethernet</w:t>
            </w:r>
            <w:r w:rsidR="00402A07" w:rsidRPr="00402A07">
              <w:rPr>
                <w:noProof/>
                <w:webHidden/>
              </w:rPr>
              <w:tab/>
            </w:r>
            <w:r w:rsidRPr="00402A07">
              <w:rPr>
                <w:noProof/>
                <w:webHidden/>
              </w:rPr>
              <w:fldChar w:fldCharType="begin"/>
            </w:r>
            <w:r w:rsidR="00402A07" w:rsidRPr="00402A07">
              <w:rPr>
                <w:noProof/>
                <w:webHidden/>
              </w:rPr>
              <w:instrText xml:space="preserve"> PAGEREF _Toc79653797 \h </w:instrText>
            </w:r>
            <w:r w:rsidRPr="00402A07">
              <w:rPr>
                <w:noProof/>
                <w:webHidden/>
              </w:rPr>
            </w:r>
            <w:r w:rsidRPr="00402A07">
              <w:rPr>
                <w:noProof/>
                <w:webHidden/>
              </w:rPr>
              <w:fldChar w:fldCharType="separate"/>
            </w:r>
            <w:r w:rsidR="00402A07" w:rsidRPr="00402A07">
              <w:rPr>
                <w:noProof/>
                <w:webHidden/>
              </w:rPr>
              <w:t>99</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798" w:history="1">
            <w:r w:rsidR="00402A07" w:rsidRPr="00402A07">
              <w:rPr>
                <w:rStyle w:val="Collegamentoipertestuale"/>
                <w:noProof/>
              </w:rPr>
              <w:t>10.2.7.4.</w:t>
            </w:r>
            <w:r w:rsidR="00402A07" w:rsidRPr="00402A07">
              <w:rPr>
                <w:noProof/>
                <w:kern w:val="0"/>
                <w:sz w:val="22"/>
                <w:szCs w:val="22"/>
                <w:lang w:val="it-IT" w:eastAsia="it-IT"/>
              </w:rPr>
              <w:tab/>
            </w:r>
            <w:r w:rsidR="00402A07" w:rsidRPr="00402A07">
              <w:rPr>
                <w:rStyle w:val="Collegamentoipertestuale"/>
                <w:noProof/>
              </w:rPr>
              <w:t>Conexión del alimentador y del paquete de baterías al Datalogger</w:t>
            </w:r>
            <w:r w:rsidR="00402A07" w:rsidRPr="00402A07">
              <w:rPr>
                <w:noProof/>
                <w:webHidden/>
              </w:rPr>
              <w:tab/>
            </w:r>
            <w:r w:rsidRPr="00402A07">
              <w:rPr>
                <w:noProof/>
                <w:webHidden/>
              </w:rPr>
              <w:fldChar w:fldCharType="begin"/>
            </w:r>
            <w:r w:rsidR="00402A07" w:rsidRPr="00402A07">
              <w:rPr>
                <w:noProof/>
                <w:webHidden/>
              </w:rPr>
              <w:instrText xml:space="preserve"> PAGEREF _Toc79653798 \h </w:instrText>
            </w:r>
            <w:r w:rsidRPr="00402A07">
              <w:rPr>
                <w:noProof/>
                <w:webHidden/>
              </w:rPr>
            </w:r>
            <w:r w:rsidRPr="00402A07">
              <w:rPr>
                <w:noProof/>
                <w:webHidden/>
              </w:rPr>
              <w:fldChar w:fldCharType="separate"/>
            </w:r>
            <w:r w:rsidR="00402A07" w:rsidRPr="00402A07">
              <w:rPr>
                <w:noProof/>
                <w:webHidden/>
              </w:rPr>
              <w:t>99</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799" w:history="1">
            <w:r w:rsidR="00402A07" w:rsidRPr="00402A07">
              <w:rPr>
                <w:rStyle w:val="Collegamentoipertestuale"/>
                <w:noProof/>
              </w:rPr>
              <w:t>10.2.7.5.</w:t>
            </w:r>
            <w:r w:rsidR="00402A07" w:rsidRPr="00402A07">
              <w:rPr>
                <w:noProof/>
                <w:kern w:val="0"/>
                <w:sz w:val="22"/>
                <w:szCs w:val="22"/>
                <w:lang w:val="it-IT" w:eastAsia="it-IT"/>
              </w:rPr>
              <w:tab/>
            </w:r>
            <w:r w:rsidR="00402A07" w:rsidRPr="00402A07">
              <w:rPr>
                <w:rStyle w:val="Collegamentoipertestuale"/>
                <w:noProof/>
              </w:rPr>
              <w:t>Conexión del sensor de irradiación y temperatura de célula LM2-485 PRO al datalogger</w:t>
            </w:r>
            <w:r w:rsidR="00402A07" w:rsidRPr="00402A07">
              <w:rPr>
                <w:noProof/>
                <w:webHidden/>
              </w:rPr>
              <w:tab/>
            </w:r>
            <w:r w:rsidRPr="00402A07">
              <w:rPr>
                <w:noProof/>
                <w:webHidden/>
              </w:rPr>
              <w:fldChar w:fldCharType="begin"/>
            </w:r>
            <w:r w:rsidR="00402A07" w:rsidRPr="00402A07">
              <w:rPr>
                <w:noProof/>
                <w:webHidden/>
              </w:rPr>
              <w:instrText xml:space="preserve"> PAGEREF _Toc79653799 \h </w:instrText>
            </w:r>
            <w:r w:rsidRPr="00402A07">
              <w:rPr>
                <w:noProof/>
                <w:webHidden/>
              </w:rPr>
            </w:r>
            <w:r w:rsidRPr="00402A07">
              <w:rPr>
                <w:noProof/>
                <w:webHidden/>
              </w:rPr>
              <w:fldChar w:fldCharType="separate"/>
            </w:r>
            <w:r w:rsidR="00402A07" w:rsidRPr="00402A07">
              <w:rPr>
                <w:noProof/>
                <w:webHidden/>
              </w:rPr>
              <w:t>100</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800" w:history="1">
            <w:r w:rsidR="00402A07" w:rsidRPr="00402A07">
              <w:rPr>
                <w:rStyle w:val="Collegamentoipertestuale"/>
                <w:noProof/>
              </w:rPr>
              <w:t>10.2.8.</w:t>
            </w:r>
            <w:r w:rsidR="00402A07" w:rsidRPr="00402A07">
              <w:rPr>
                <w:noProof/>
                <w:kern w:val="0"/>
                <w:sz w:val="22"/>
                <w:szCs w:val="22"/>
                <w:lang w:val="it-IT" w:eastAsia="it-IT"/>
              </w:rPr>
              <w:tab/>
            </w:r>
            <w:r w:rsidR="00402A07" w:rsidRPr="00402A07">
              <w:rPr>
                <w:rStyle w:val="Collegamentoipertestuale"/>
                <w:noProof/>
              </w:rPr>
              <w:t>Configuración Datalogger</w:t>
            </w:r>
            <w:r w:rsidR="00402A07" w:rsidRPr="00402A07">
              <w:rPr>
                <w:noProof/>
                <w:webHidden/>
              </w:rPr>
              <w:tab/>
            </w:r>
            <w:r w:rsidRPr="00402A07">
              <w:rPr>
                <w:noProof/>
                <w:webHidden/>
              </w:rPr>
              <w:fldChar w:fldCharType="begin"/>
            </w:r>
            <w:r w:rsidR="00402A07" w:rsidRPr="00402A07">
              <w:rPr>
                <w:noProof/>
                <w:webHidden/>
              </w:rPr>
              <w:instrText xml:space="preserve"> PAGEREF _Toc79653800 \h </w:instrText>
            </w:r>
            <w:r w:rsidRPr="00402A07">
              <w:rPr>
                <w:noProof/>
                <w:webHidden/>
              </w:rPr>
            </w:r>
            <w:r w:rsidRPr="00402A07">
              <w:rPr>
                <w:noProof/>
                <w:webHidden/>
              </w:rPr>
              <w:fldChar w:fldCharType="separate"/>
            </w:r>
            <w:r w:rsidR="00402A07" w:rsidRPr="00402A07">
              <w:rPr>
                <w:noProof/>
                <w:webHidden/>
              </w:rPr>
              <w:t>101</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801" w:history="1">
            <w:r w:rsidR="00402A07" w:rsidRPr="00402A07">
              <w:rPr>
                <w:rStyle w:val="Collegamentoipertestuale"/>
                <w:noProof/>
              </w:rPr>
              <w:t>10.2.8.1.</w:t>
            </w:r>
            <w:r w:rsidR="00402A07" w:rsidRPr="00402A07">
              <w:rPr>
                <w:noProof/>
                <w:kern w:val="0"/>
                <w:sz w:val="22"/>
                <w:szCs w:val="22"/>
                <w:lang w:val="it-IT" w:eastAsia="it-IT"/>
              </w:rPr>
              <w:tab/>
            </w:r>
            <w:r w:rsidR="00402A07" w:rsidRPr="00402A07">
              <w:rPr>
                <w:rStyle w:val="Collegamentoipertestuale"/>
                <w:noProof/>
              </w:rPr>
              <w:t>Configuración de Datalogger en el portal ZCS Azzurro</w:t>
            </w:r>
            <w:r w:rsidR="00402A07" w:rsidRPr="00402A07">
              <w:rPr>
                <w:noProof/>
                <w:webHidden/>
              </w:rPr>
              <w:tab/>
            </w:r>
            <w:r w:rsidRPr="00402A07">
              <w:rPr>
                <w:noProof/>
                <w:webHidden/>
              </w:rPr>
              <w:fldChar w:fldCharType="begin"/>
            </w:r>
            <w:r w:rsidR="00402A07" w:rsidRPr="00402A07">
              <w:rPr>
                <w:noProof/>
                <w:webHidden/>
              </w:rPr>
              <w:instrText xml:space="preserve"> PAGEREF _Toc79653801 \h </w:instrText>
            </w:r>
            <w:r w:rsidRPr="00402A07">
              <w:rPr>
                <w:noProof/>
                <w:webHidden/>
              </w:rPr>
            </w:r>
            <w:r w:rsidRPr="00402A07">
              <w:rPr>
                <w:noProof/>
                <w:webHidden/>
              </w:rPr>
              <w:fldChar w:fldCharType="separate"/>
            </w:r>
            <w:r w:rsidR="00402A07" w:rsidRPr="00402A07">
              <w:rPr>
                <w:noProof/>
                <w:webHidden/>
              </w:rPr>
              <w:t>103</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802" w:history="1">
            <w:r w:rsidR="00402A07" w:rsidRPr="00402A07">
              <w:rPr>
                <w:rStyle w:val="Collegamentoipertestuale"/>
                <w:noProof/>
              </w:rPr>
              <w:t>10.2.8.2.</w:t>
            </w:r>
            <w:r w:rsidR="00402A07" w:rsidRPr="00402A07">
              <w:rPr>
                <w:noProof/>
                <w:kern w:val="0"/>
                <w:sz w:val="22"/>
                <w:szCs w:val="22"/>
                <w:lang w:val="it-IT" w:eastAsia="it-IT"/>
              </w:rPr>
              <w:tab/>
            </w:r>
            <w:r w:rsidR="00402A07" w:rsidRPr="00402A07">
              <w:rPr>
                <w:rStyle w:val="Collegamentoipertestuale"/>
                <w:noProof/>
              </w:rPr>
              <w:t>Configuración de red</w:t>
            </w:r>
            <w:r w:rsidR="00402A07" w:rsidRPr="00402A07">
              <w:rPr>
                <w:noProof/>
                <w:webHidden/>
              </w:rPr>
              <w:tab/>
            </w:r>
            <w:r w:rsidRPr="00402A07">
              <w:rPr>
                <w:noProof/>
                <w:webHidden/>
              </w:rPr>
              <w:fldChar w:fldCharType="begin"/>
            </w:r>
            <w:r w:rsidR="00402A07" w:rsidRPr="00402A07">
              <w:rPr>
                <w:noProof/>
                <w:webHidden/>
              </w:rPr>
              <w:instrText xml:space="preserve"> PAGEREF _Toc79653802 \h </w:instrText>
            </w:r>
            <w:r w:rsidRPr="00402A07">
              <w:rPr>
                <w:noProof/>
                <w:webHidden/>
              </w:rPr>
            </w:r>
            <w:r w:rsidRPr="00402A07">
              <w:rPr>
                <w:noProof/>
                <w:webHidden/>
              </w:rPr>
              <w:fldChar w:fldCharType="separate"/>
            </w:r>
            <w:r w:rsidR="00402A07" w:rsidRPr="00402A07">
              <w:rPr>
                <w:noProof/>
                <w:webHidden/>
              </w:rPr>
              <w:t>105</w:t>
            </w:r>
            <w:r w:rsidRPr="00402A07">
              <w:rPr>
                <w:noProof/>
                <w:webHidden/>
              </w:rPr>
              <w:fldChar w:fldCharType="end"/>
            </w:r>
          </w:hyperlink>
        </w:p>
        <w:p w:rsidR="00402A07" w:rsidRPr="00402A07" w:rsidRDefault="00CC0E8F">
          <w:pPr>
            <w:pStyle w:val="Sommario2"/>
            <w:tabs>
              <w:tab w:val="left" w:pos="1260"/>
              <w:tab w:val="right" w:leader="dot" w:pos="10166"/>
            </w:tabs>
            <w:ind w:left="440"/>
            <w:rPr>
              <w:noProof/>
              <w:kern w:val="0"/>
              <w:sz w:val="22"/>
              <w:szCs w:val="22"/>
              <w:lang w:val="it-IT" w:eastAsia="it-IT"/>
            </w:rPr>
          </w:pPr>
          <w:hyperlink w:anchor="_Toc79653803" w:history="1">
            <w:r w:rsidR="00402A07" w:rsidRPr="00402A07">
              <w:rPr>
                <w:rStyle w:val="Collegamentoipertestuale"/>
                <w:noProof/>
              </w:rPr>
              <w:t>10.2.9.</w:t>
            </w:r>
            <w:r w:rsidR="00402A07" w:rsidRPr="00402A07">
              <w:rPr>
                <w:noProof/>
                <w:kern w:val="0"/>
                <w:sz w:val="22"/>
                <w:szCs w:val="22"/>
                <w:lang w:val="it-IT" w:eastAsia="it-IT"/>
              </w:rPr>
              <w:tab/>
            </w:r>
            <w:r w:rsidR="00402A07" w:rsidRPr="00402A07">
              <w:rPr>
                <w:rStyle w:val="Collegamentoipertestuale"/>
                <w:noProof/>
              </w:rPr>
              <w:t>Monitoreo en local</w:t>
            </w:r>
            <w:r w:rsidR="00402A07" w:rsidRPr="00402A07">
              <w:rPr>
                <w:noProof/>
                <w:webHidden/>
              </w:rPr>
              <w:tab/>
            </w:r>
            <w:r w:rsidRPr="00402A07">
              <w:rPr>
                <w:noProof/>
                <w:webHidden/>
              </w:rPr>
              <w:fldChar w:fldCharType="begin"/>
            </w:r>
            <w:r w:rsidR="00402A07" w:rsidRPr="00402A07">
              <w:rPr>
                <w:noProof/>
                <w:webHidden/>
              </w:rPr>
              <w:instrText xml:space="preserve"> PAGEREF _Toc79653803 \h </w:instrText>
            </w:r>
            <w:r w:rsidRPr="00402A07">
              <w:rPr>
                <w:noProof/>
                <w:webHidden/>
              </w:rPr>
            </w:r>
            <w:r w:rsidRPr="00402A07">
              <w:rPr>
                <w:noProof/>
                <w:webHidden/>
              </w:rPr>
              <w:fldChar w:fldCharType="separate"/>
            </w:r>
            <w:r w:rsidR="00402A07" w:rsidRPr="00402A07">
              <w:rPr>
                <w:noProof/>
                <w:webHidden/>
              </w:rPr>
              <w:t>106</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804" w:history="1">
            <w:r w:rsidR="00402A07" w:rsidRPr="00402A07">
              <w:rPr>
                <w:rStyle w:val="Collegamentoipertestuale"/>
                <w:noProof/>
              </w:rPr>
              <w:t>10.2.9.1.</w:t>
            </w:r>
            <w:r w:rsidR="00402A07" w:rsidRPr="00402A07">
              <w:rPr>
                <w:noProof/>
                <w:kern w:val="0"/>
                <w:sz w:val="22"/>
                <w:szCs w:val="22"/>
                <w:lang w:val="it-IT" w:eastAsia="it-IT"/>
              </w:rPr>
              <w:tab/>
            </w:r>
            <w:r w:rsidR="00402A07" w:rsidRPr="00402A07">
              <w:rPr>
                <w:rStyle w:val="Collegamentoipertestuale"/>
                <w:noProof/>
              </w:rPr>
              <w:t>Requisitos para instalación del monitoreo en local</w:t>
            </w:r>
            <w:r w:rsidR="00402A07" w:rsidRPr="00402A07">
              <w:rPr>
                <w:noProof/>
                <w:webHidden/>
              </w:rPr>
              <w:tab/>
            </w:r>
            <w:r w:rsidRPr="00402A07">
              <w:rPr>
                <w:noProof/>
                <w:webHidden/>
              </w:rPr>
              <w:fldChar w:fldCharType="begin"/>
            </w:r>
            <w:r w:rsidR="00402A07" w:rsidRPr="00402A07">
              <w:rPr>
                <w:noProof/>
                <w:webHidden/>
              </w:rPr>
              <w:instrText xml:space="preserve"> PAGEREF _Toc79653804 \h </w:instrText>
            </w:r>
            <w:r w:rsidRPr="00402A07">
              <w:rPr>
                <w:noProof/>
                <w:webHidden/>
              </w:rPr>
            </w:r>
            <w:r w:rsidRPr="00402A07">
              <w:rPr>
                <w:noProof/>
                <w:webHidden/>
              </w:rPr>
              <w:fldChar w:fldCharType="separate"/>
            </w:r>
            <w:r w:rsidR="00402A07" w:rsidRPr="00402A07">
              <w:rPr>
                <w:noProof/>
                <w:webHidden/>
              </w:rPr>
              <w:t>106</w:t>
            </w:r>
            <w:r w:rsidRPr="00402A07">
              <w:rPr>
                <w:noProof/>
                <w:webHidden/>
              </w:rPr>
              <w:fldChar w:fldCharType="end"/>
            </w:r>
          </w:hyperlink>
        </w:p>
        <w:p w:rsidR="00402A07" w:rsidRPr="00402A07" w:rsidRDefault="00CC0E8F">
          <w:pPr>
            <w:pStyle w:val="Sommario2"/>
            <w:tabs>
              <w:tab w:val="left" w:pos="1680"/>
              <w:tab w:val="right" w:leader="dot" w:pos="10166"/>
            </w:tabs>
            <w:ind w:left="440"/>
            <w:rPr>
              <w:noProof/>
              <w:kern w:val="0"/>
              <w:sz w:val="22"/>
              <w:szCs w:val="22"/>
              <w:lang w:val="it-IT" w:eastAsia="it-IT"/>
            </w:rPr>
          </w:pPr>
          <w:hyperlink w:anchor="_Toc79653805" w:history="1">
            <w:r w:rsidR="00402A07" w:rsidRPr="00402A07">
              <w:rPr>
                <w:rStyle w:val="Collegamentoipertestuale"/>
                <w:noProof/>
              </w:rPr>
              <w:t>10.2.9.2.</w:t>
            </w:r>
            <w:r w:rsidR="00402A07" w:rsidRPr="00402A07">
              <w:rPr>
                <w:noProof/>
                <w:kern w:val="0"/>
                <w:sz w:val="22"/>
                <w:szCs w:val="22"/>
                <w:lang w:val="it-IT" w:eastAsia="it-IT"/>
              </w:rPr>
              <w:tab/>
            </w:r>
            <w:r w:rsidR="00402A07" w:rsidRPr="00402A07">
              <w:rPr>
                <w:rStyle w:val="Collegamentoipertestuale"/>
                <w:noProof/>
              </w:rPr>
              <w:t>Características del monitoreo en local</w:t>
            </w:r>
            <w:r w:rsidR="00402A07" w:rsidRPr="00402A07">
              <w:rPr>
                <w:noProof/>
                <w:webHidden/>
              </w:rPr>
              <w:tab/>
            </w:r>
            <w:r w:rsidRPr="00402A07">
              <w:rPr>
                <w:noProof/>
                <w:webHidden/>
              </w:rPr>
              <w:fldChar w:fldCharType="begin"/>
            </w:r>
            <w:r w:rsidR="00402A07" w:rsidRPr="00402A07">
              <w:rPr>
                <w:noProof/>
                <w:webHidden/>
              </w:rPr>
              <w:instrText xml:space="preserve"> PAGEREF _Toc79653805 \h </w:instrText>
            </w:r>
            <w:r w:rsidRPr="00402A07">
              <w:rPr>
                <w:noProof/>
                <w:webHidden/>
              </w:rPr>
            </w:r>
            <w:r w:rsidRPr="00402A07">
              <w:rPr>
                <w:noProof/>
                <w:webHidden/>
              </w:rPr>
              <w:fldChar w:fldCharType="separate"/>
            </w:r>
            <w:r w:rsidR="00402A07" w:rsidRPr="00402A07">
              <w:rPr>
                <w:noProof/>
                <w:webHidden/>
              </w:rPr>
              <w:t>106</w:t>
            </w:r>
            <w:r w:rsidRPr="00402A07">
              <w:rPr>
                <w:noProof/>
                <w:webHidden/>
              </w:rPr>
              <w:fldChar w:fldCharType="end"/>
            </w:r>
          </w:hyperlink>
        </w:p>
        <w:p w:rsidR="00402A07" w:rsidRPr="00402A07" w:rsidRDefault="00CC0E8F">
          <w:pPr>
            <w:pStyle w:val="Sommario1"/>
            <w:tabs>
              <w:tab w:val="left" w:pos="840"/>
              <w:tab w:val="right" w:leader="dot" w:pos="10166"/>
            </w:tabs>
            <w:rPr>
              <w:noProof/>
              <w:kern w:val="0"/>
              <w:sz w:val="22"/>
              <w:szCs w:val="22"/>
              <w:lang w:val="it-IT" w:eastAsia="it-IT"/>
            </w:rPr>
          </w:pPr>
          <w:hyperlink w:anchor="_Toc79653806" w:history="1">
            <w:r w:rsidR="00402A07" w:rsidRPr="00402A07">
              <w:rPr>
                <w:rStyle w:val="Collegamentoipertestuale"/>
                <w:noProof/>
              </w:rPr>
              <w:t>11.</w:t>
            </w:r>
            <w:r w:rsidR="00402A07" w:rsidRPr="00402A07">
              <w:rPr>
                <w:noProof/>
                <w:kern w:val="0"/>
                <w:sz w:val="22"/>
                <w:szCs w:val="22"/>
                <w:lang w:val="it-IT" w:eastAsia="it-IT"/>
              </w:rPr>
              <w:tab/>
            </w:r>
            <w:r w:rsidR="00402A07" w:rsidRPr="00402A07">
              <w:rPr>
                <w:rStyle w:val="Collegamentoipertestuale"/>
                <w:noProof/>
              </w:rPr>
              <w:t>Términos y condiciones de garantía</w:t>
            </w:r>
            <w:r w:rsidR="00402A07" w:rsidRPr="00402A07">
              <w:rPr>
                <w:noProof/>
                <w:webHidden/>
              </w:rPr>
              <w:tab/>
            </w:r>
            <w:r w:rsidRPr="00402A07">
              <w:rPr>
                <w:noProof/>
                <w:webHidden/>
              </w:rPr>
              <w:fldChar w:fldCharType="begin"/>
            </w:r>
            <w:r w:rsidR="00402A07" w:rsidRPr="00402A07">
              <w:rPr>
                <w:noProof/>
                <w:webHidden/>
              </w:rPr>
              <w:instrText xml:space="preserve"> PAGEREF _Toc79653806 \h </w:instrText>
            </w:r>
            <w:r w:rsidRPr="00402A07">
              <w:rPr>
                <w:noProof/>
                <w:webHidden/>
              </w:rPr>
            </w:r>
            <w:r w:rsidRPr="00402A07">
              <w:rPr>
                <w:noProof/>
                <w:webHidden/>
              </w:rPr>
              <w:fldChar w:fldCharType="separate"/>
            </w:r>
            <w:r w:rsidR="00402A07" w:rsidRPr="00402A07">
              <w:rPr>
                <w:noProof/>
                <w:webHidden/>
              </w:rPr>
              <w:t>108</w:t>
            </w:r>
            <w:r w:rsidRPr="00402A07">
              <w:rPr>
                <w:noProof/>
                <w:webHidden/>
              </w:rPr>
              <w:fldChar w:fldCharType="end"/>
            </w:r>
          </w:hyperlink>
        </w:p>
        <w:p w:rsidR="006818C9" w:rsidRPr="00402A07" w:rsidRDefault="00CC0E8F">
          <w:r w:rsidRPr="00402A07">
            <w:fldChar w:fldCharType="end"/>
          </w:r>
        </w:p>
      </w:sdtContent>
    </w:sdt>
    <w:p w:rsidR="00492FB8" w:rsidRPr="00402A07" w:rsidRDefault="00492FB8" w:rsidP="00492FB8">
      <w:pPr>
        <w:rPr>
          <w:b/>
          <w:bCs/>
        </w:rPr>
      </w:pPr>
    </w:p>
    <w:bookmarkEnd w:id="2"/>
    <w:bookmarkEnd w:id="1"/>
    <w:bookmarkEnd w:id="0"/>
    <w:p w:rsidR="00492FB8" w:rsidRPr="00402A07" w:rsidRDefault="00492FB8" w:rsidP="00E37FFC">
      <w:pPr>
        <w:jc w:val="left"/>
        <w:rPr>
          <w:bCs/>
        </w:rPr>
      </w:pPr>
    </w:p>
    <w:p w:rsidR="00492FB8" w:rsidRPr="00402A07" w:rsidRDefault="0081108F" w:rsidP="00520A4C">
      <w:pPr>
        <w:pStyle w:val="Intestazione"/>
      </w:pPr>
      <w:r w:rsidRPr="00402A07">
        <w:t>Advertencias</w:t>
      </w:r>
    </w:p>
    <w:p w:rsidR="00492FB8" w:rsidRPr="00402A07" w:rsidRDefault="00492FB8" w:rsidP="00643DB4">
      <w:pPr>
        <w:pStyle w:val="Corpodeltesto"/>
        <w:rPr>
          <w:b w:val="0"/>
        </w:rPr>
      </w:pPr>
      <w:r w:rsidRPr="00402A07">
        <w:rPr>
          <w:b w:val="0"/>
        </w:rPr>
        <w:t>Este manual contiene importantes instrucciones de seguridad que se deben seguir y respetar durante la instalación y el mantenimiento del aparato.</w:t>
      </w:r>
    </w:p>
    <w:p w:rsidR="0063798F" w:rsidRPr="00402A07" w:rsidRDefault="0063798F" w:rsidP="00643DB4">
      <w:pPr>
        <w:pStyle w:val="Corpodeltesto"/>
      </w:pPr>
    </w:p>
    <w:p w:rsidR="00492FB8" w:rsidRPr="00402A07" w:rsidRDefault="00492FB8" w:rsidP="00520A4C">
      <w:pPr>
        <w:pStyle w:val="Intestazione"/>
      </w:pPr>
      <w:r w:rsidRPr="00402A07">
        <w:t>Conservar estas instrucciones!</w:t>
      </w:r>
    </w:p>
    <w:p w:rsidR="0081108F" w:rsidRPr="00402A07" w:rsidRDefault="0081108F" w:rsidP="00643DB4">
      <w:pPr>
        <w:rPr>
          <w:szCs w:val="22"/>
        </w:rPr>
      </w:pPr>
      <w:r w:rsidRPr="00402A07">
        <w:t>Este manual debe considerarse parte integrante del aparato y debe estar disponible en cualquier momento para todo el que interactúe con dicho aparato. El manual deben acompañar siempre al aparato, incluso cuando se cede a otro usuario o se transfiere a otro equipo.</w:t>
      </w:r>
    </w:p>
    <w:p w:rsidR="0063798F" w:rsidRPr="00402A07" w:rsidRDefault="0063798F" w:rsidP="00643DB4">
      <w:pPr>
        <w:pStyle w:val="Corpodeltesto"/>
      </w:pPr>
    </w:p>
    <w:p w:rsidR="00492FB8" w:rsidRPr="00402A07" w:rsidRDefault="00492FB8" w:rsidP="00520A4C">
      <w:pPr>
        <w:pStyle w:val="Intestazione"/>
      </w:pPr>
      <w:r w:rsidRPr="00402A07">
        <w:t>Declaración  de copyright</w:t>
      </w:r>
    </w:p>
    <w:p w:rsidR="0063798F" w:rsidRPr="00402A07" w:rsidRDefault="00492FB8" w:rsidP="00643DB4">
      <w:r w:rsidRPr="00402A07">
        <w:t xml:space="preserve">El copyright de este manual pertenece a Zucchetti Centro Sistemi S.p.A. Se prohíbe a otras empresas o individuos su copia y reproducción total o parcial (incluidos los programas de software, etc.), así como su distribución en cualquier forma o por cualquier canal sin la autorización de Zucchetti Centro Sistemi S.p.A. Todos los derechos reservados. ZCS se reserva el derecho de interpretación final. Este manual está sujeto a modificaciones en función del </w:t>
      </w:r>
      <w:r w:rsidRPr="00402A07">
        <w:rPr>
          <w:i/>
          <w:iCs/>
        </w:rPr>
        <w:t>feedback</w:t>
      </w:r>
      <w:r w:rsidRPr="00402A07">
        <w:t xml:space="preserve"> de los usuarios, los instaladores y los clientes. Visite nuestro sitio web </w:t>
      </w:r>
      <w:hyperlink r:id="rId9" w:history="1">
        <w:r w:rsidRPr="00402A07">
          <w:rPr>
            <w:rStyle w:val="Collegamentoipertestuale"/>
            <w:szCs w:val="22"/>
          </w:rPr>
          <w:t>http://www.zcsazzurro.com</w:t>
        </w:r>
      </w:hyperlink>
      <w:r w:rsidRPr="00402A07">
        <w:t xml:space="preserve"> para asegurarse de disponer de la última versión.</w:t>
      </w:r>
    </w:p>
    <w:p w:rsidR="0063798F" w:rsidRPr="00402A07" w:rsidRDefault="0063798F" w:rsidP="00643DB4"/>
    <w:p w:rsidR="00ED4ECD" w:rsidRPr="00402A07" w:rsidRDefault="00712C29" w:rsidP="00ED4ECD">
      <w:pPr>
        <w:pStyle w:val="Corpodeltesto"/>
        <w:rPr>
          <w:sz w:val="24"/>
          <w:szCs w:val="24"/>
        </w:rPr>
      </w:pPr>
      <w:r w:rsidRPr="00402A07">
        <w:rPr>
          <w:sz w:val="24"/>
          <w:szCs w:val="24"/>
        </w:rPr>
        <w:t>Soporte</w:t>
      </w:r>
      <w:r w:rsidR="00ED4ECD" w:rsidRPr="00402A07">
        <w:rPr>
          <w:sz w:val="24"/>
          <w:szCs w:val="24"/>
        </w:rPr>
        <w:t xml:space="preserve"> técnico</w:t>
      </w:r>
    </w:p>
    <w:p w:rsidR="00ED4ECD" w:rsidRPr="00402A07" w:rsidRDefault="00ED4ECD" w:rsidP="00ED4ECD">
      <w:pPr>
        <w:pStyle w:val="Corpodeltesto"/>
        <w:rPr>
          <w:sz w:val="24"/>
          <w:szCs w:val="24"/>
        </w:rPr>
      </w:pPr>
    </w:p>
    <w:p w:rsidR="00ED4ECD" w:rsidRPr="00402A07" w:rsidRDefault="00ED4ECD" w:rsidP="00ED4ECD">
      <w:r w:rsidRPr="00402A07">
        <w:t>ZCS ofrece un servicio de soporte y consultoría técnica accesible mediante el envío de una solicitud directamente desde el sitio web www.zcsazzurro.com</w:t>
      </w:r>
    </w:p>
    <w:p w:rsidR="00F911C4" w:rsidRPr="00402A07" w:rsidRDefault="00ED4ECD" w:rsidP="00ED4ECD">
      <w:r w:rsidRPr="00402A07">
        <w:t>El siguiente número gratuito está disponible para el territorio italiano: 800 72 74 64.</w:t>
      </w:r>
    </w:p>
    <w:p w:rsidR="00F911C4" w:rsidRPr="00402A07" w:rsidRDefault="00F911C4" w:rsidP="00492FB8">
      <w:pPr>
        <w:rPr>
          <w:rFonts w:cstheme="majorHAnsi"/>
          <w:sz w:val="32"/>
        </w:rPr>
      </w:pPr>
    </w:p>
    <w:p w:rsidR="00F911C4" w:rsidRPr="00402A07" w:rsidRDefault="00F911C4" w:rsidP="00492FB8">
      <w:pPr>
        <w:rPr>
          <w:rFonts w:cstheme="majorHAnsi"/>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F911C4" w:rsidRPr="00402A07" w:rsidRDefault="00F911C4" w:rsidP="00492FB8">
      <w:pPr>
        <w:rPr>
          <w:rFonts w:cstheme="majorHAnsi"/>
          <w:b/>
          <w:sz w:val="32"/>
        </w:rPr>
      </w:pPr>
    </w:p>
    <w:p w:rsidR="000B5CD3" w:rsidRPr="00402A07" w:rsidRDefault="000B5CD3" w:rsidP="00520A4C">
      <w:pPr>
        <w:pStyle w:val="Intestazione"/>
        <w:rPr>
          <w:sz w:val="32"/>
          <w:szCs w:val="32"/>
        </w:rPr>
      </w:pPr>
    </w:p>
    <w:p w:rsidR="0063798F" w:rsidRPr="00402A07" w:rsidRDefault="00492FB8" w:rsidP="00520A4C">
      <w:pPr>
        <w:pStyle w:val="Intestazione"/>
        <w:rPr>
          <w:sz w:val="32"/>
          <w:szCs w:val="32"/>
        </w:rPr>
      </w:pPr>
      <w:r w:rsidRPr="00402A07">
        <w:rPr>
          <w:sz w:val="32"/>
          <w:szCs w:val="32"/>
        </w:rPr>
        <w:t>Prefacio</w:t>
      </w:r>
    </w:p>
    <w:p w:rsidR="00492FB8" w:rsidRPr="00402A07" w:rsidRDefault="0081108F" w:rsidP="00520A4C">
      <w:pPr>
        <w:pStyle w:val="Intestazione"/>
      </w:pPr>
      <w:r w:rsidRPr="00402A07">
        <w:t>Información general</w:t>
      </w:r>
    </w:p>
    <w:p w:rsidR="00492FB8" w:rsidRPr="00402A07" w:rsidRDefault="00492FB8" w:rsidP="0092186D">
      <w:pPr>
        <w:rPr>
          <w:b/>
        </w:rPr>
      </w:pPr>
      <w:r w:rsidRPr="00402A07">
        <w:t>Se ruega leer atentamente el manual antes de la instalación, el uso o el mantenimiento.</w:t>
      </w:r>
      <w:r w:rsidRPr="00402A07">
        <w:rPr>
          <w:b/>
        </w:rPr>
        <w:t xml:space="preserve"> </w:t>
      </w:r>
    </w:p>
    <w:p w:rsidR="00492FB8" w:rsidRPr="00402A07" w:rsidRDefault="0081108F" w:rsidP="0092186D">
      <w:r w:rsidRPr="00402A07">
        <w:t>Este manual contiene importantes instrucciones de seguridad que se deben respetar durante la instalación y el mantenimiento del equipo.</w:t>
      </w:r>
    </w:p>
    <w:p w:rsidR="0063798F" w:rsidRPr="00402A07" w:rsidRDefault="0063798F" w:rsidP="0092186D">
      <w:pPr>
        <w:rPr>
          <w:b/>
          <w:sz w:val="14"/>
          <w:szCs w:val="14"/>
        </w:rPr>
      </w:pPr>
    </w:p>
    <w:p w:rsidR="00492FB8" w:rsidRPr="00402A07" w:rsidRDefault="0081108F" w:rsidP="00520A4C">
      <w:pPr>
        <w:pStyle w:val="Intestazione"/>
      </w:pPr>
      <w:r w:rsidRPr="00402A07">
        <w:t>Ámbito de aplicación</w:t>
      </w:r>
    </w:p>
    <w:p w:rsidR="00492FB8" w:rsidRPr="00402A07" w:rsidRDefault="009E1FCC" w:rsidP="0092186D">
      <w:r w:rsidRPr="00402A07">
        <w:t>Este manual describe el montaje, la instalación, las conexiones eléctricas, la puesta en funcionamiento, el mantenimiento y la resolución de problemas en relación con los inversores AZZURRO:</w:t>
      </w:r>
    </w:p>
    <w:p w:rsidR="00C34A83" w:rsidRPr="00402A07" w:rsidRDefault="00C34A83" w:rsidP="0092186D">
      <w:pPr>
        <w:rPr>
          <w:b/>
        </w:rPr>
      </w:pPr>
      <w:r w:rsidRPr="00402A07">
        <w:rPr>
          <w:b/>
        </w:rPr>
        <w:t>1PH 1100TL-V1 / 1PH 1600TL-V1 / 1PH 2200TL-V1 / 1PH 2700TL-V1 / 1PH 3000TL-V1</w:t>
      </w:r>
    </w:p>
    <w:p w:rsidR="00C34A83" w:rsidRPr="00402A07" w:rsidRDefault="00C34A83" w:rsidP="0092186D"/>
    <w:p w:rsidR="00492FB8" w:rsidRPr="00402A07" w:rsidRDefault="009E1FCC" w:rsidP="0092186D">
      <w:pPr>
        <w:rPr>
          <w:color w:val="231F20"/>
        </w:rPr>
      </w:pPr>
      <w:r w:rsidRPr="00402A07">
        <w:rPr>
          <w:color w:val="231F20"/>
        </w:rPr>
        <w:t>Conservar el manual de modo que se pueda tener acceso a él en cualquier momento.</w:t>
      </w:r>
    </w:p>
    <w:p w:rsidR="0063798F" w:rsidRPr="00402A07" w:rsidRDefault="0063798F" w:rsidP="0092186D">
      <w:pPr>
        <w:rPr>
          <w:color w:val="231F20"/>
          <w:sz w:val="14"/>
          <w:szCs w:val="14"/>
        </w:rPr>
      </w:pPr>
    </w:p>
    <w:p w:rsidR="00492FB8" w:rsidRPr="00402A07" w:rsidRDefault="00492FB8" w:rsidP="00520A4C">
      <w:pPr>
        <w:pStyle w:val="Intestazione"/>
      </w:pPr>
      <w:r w:rsidRPr="00402A07">
        <w:t>Destinatarios</w:t>
      </w:r>
    </w:p>
    <w:p w:rsidR="00492FB8" w:rsidRPr="00402A07" w:rsidRDefault="009E1FCC" w:rsidP="0092186D">
      <w:pPr>
        <w:pStyle w:val="PreformattatoHTML"/>
        <w:shd w:val="clear" w:color="auto" w:fill="FFFFFF"/>
        <w:rPr>
          <w:rFonts w:asciiTheme="minorHAnsi" w:hAnsiTheme="minorHAnsi"/>
          <w:sz w:val="22"/>
          <w:szCs w:val="22"/>
        </w:rPr>
      </w:pPr>
      <w:r w:rsidRPr="00402A07">
        <w:rPr>
          <w:rFonts w:asciiTheme="minorHAnsi" w:hAnsiTheme="minorHAnsi"/>
          <w:sz w:val="22"/>
        </w:rPr>
        <w:t>Este manual se dirige al personal técnico cualificado (instaladores, técnicos, electricistas, personal de asistencia técnica o cualquier otra figura profesional cualificada y certificada para trabajar en un equipo de generación solar), responsable de la instalación y de la puesta en marcha del inversor en el equipo energético fotovoltaico, así como al operador del equipo fotovoltaico.</w:t>
      </w:r>
    </w:p>
    <w:p w:rsidR="00492FB8" w:rsidRPr="00402A07" w:rsidRDefault="00492FB8" w:rsidP="0092186D">
      <w:pPr>
        <w:rPr>
          <w:sz w:val="14"/>
          <w:szCs w:val="14"/>
        </w:rPr>
      </w:pPr>
    </w:p>
    <w:p w:rsidR="00492FB8" w:rsidRPr="00402A07" w:rsidRDefault="00492FB8" w:rsidP="00520A4C">
      <w:pPr>
        <w:pStyle w:val="Intestazione"/>
      </w:pPr>
      <w:r w:rsidRPr="00402A07">
        <w:t>Símbolos utilizados</w:t>
      </w:r>
    </w:p>
    <w:p w:rsidR="00492FB8" w:rsidRPr="00402A07" w:rsidRDefault="00BE0633" w:rsidP="00F56B7D">
      <w:pPr>
        <w:jc w:val="left"/>
        <w:rPr>
          <w:color w:val="231F20"/>
          <w:szCs w:val="22"/>
        </w:rPr>
      </w:pPr>
      <w:r w:rsidRPr="00402A07">
        <w:rPr>
          <w:color w:val="231F20"/>
          <w:szCs w:val="22"/>
        </w:rPr>
        <w:t>Este manual proporciona información para intervenir en condiciones de seguridad y utiliza algunos símbolos con la finalidad de asegurar la incolumidad del personal y de los materiales, así como para el uso eficiente durante el funcionamiento normal.</w:t>
      </w:r>
      <w:r w:rsidRPr="00402A07">
        <w:rPr>
          <w:color w:val="231F20"/>
          <w:szCs w:val="22"/>
        </w:rPr>
        <w:br/>
        <w:t>Es importante comprender esta información para evitar accidentes y daños a objetos. Se ruega tomar nota de los símbolos que a continuación se presentan y que se emplean en este manual.</w:t>
      </w:r>
    </w:p>
    <w:p w:rsidR="00492FB8" w:rsidRPr="00402A07" w:rsidRDefault="00492FB8" w:rsidP="00492FB8"/>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8A482B" w:rsidRPr="00402A07" w:rsidTr="00520A4C">
        <w:trPr>
          <w:trHeight w:val="850"/>
        </w:trPr>
        <w:tc>
          <w:tcPr>
            <w:tcW w:w="1008" w:type="pct"/>
            <w:tcBorders>
              <w:top w:val="single" w:sz="6" w:space="0" w:color="000000"/>
              <w:bottom w:val="single" w:sz="6" w:space="0" w:color="000000"/>
            </w:tcBorders>
            <w:vAlign w:val="center"/>
          </w:tcPr>
          <w:p w:rsidR="008A482B" w:rsidRPr="00402A07" w:rsidRDefault="008A482B" w:rsidP="00C73CC9">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48"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B07DF9" w:rsidRPr="00402A07" w:rsidRDefault="00B07DF9" w:rsidP="00B07DF9">
            <w:pPr>
              <w:ind w:left="958" w:right="440"/>
              <w:rPr>
                <w:rFonts w:cstheme="minorHAnsi"/>
                <w:b/>
                <w:sz w:val="20"/>
                <w:szCs w:val="20"/>
              </w:rPr>
            </w:pPr>
          </w:p>
          <w:p w:rsidR="008A482B" w:rsidRPr="00402A07" w:rsidRDefault="008A482B" w:rsidP="0092186D">
            <w:pPr>
              <w:ind w:left="708" w:right="440"/>
              <w:rPr>
                <w:rFonts w:cstheme="minorHAnsi"/>
                <w:b/>
                <w:sz w:val="20"/>
                <w:szCs w:val="20"/>
              </w:rPr>
            </w:pPr>
            <w:r w:rsidRPr="00402A07">
              <w:rPr>
                <w:b/>
                <w:sz w:val="20"/>
                <w:szCs w:val="20"/>
              </w:rPr>
              <w:t>Peligro: indica una situación de peligro que, si no se resuelve o evita, puede causar graves lesiones personales, heridas o la muerte.</w:t>
            </w:r>
          </w:p>
          <w:p w:rsidR="00B07DF9" w:rsidRPr="00402A07" w:rsidRDefault="00B07DF9" w:rsidP="00B07DF9">
            <w:pPr>
              <w:ind w:left="958" w:right="440"/>
              <w:rPr>
                <w:rFonts w:cstheme="minorHAnsi"/>
                <w:sz w:val="20"/>
                <w:szCs w:val="20"/>
              </w:rPr>
            </w:pPr>
          </w:p>
        </w:tc>
      </w:tr>
      <w:tr w:rsidR="008A482B" w:rsidRPr="00402A07" w:rsidTr="00520A4C">
        <w:trPr>
          <w:trHeight w:val="283"/>
        </w:trPr>
        <w:tc>
          <w:tcPr>
            <w:tcW w:w="1008" w:type="pct"/>
            <w:tcBorders>
              <w:top w:val="single" w:sz="6" w:space="0" w:color="000000"/>
              <w:bottom w:val="single" w:sz="6" w:space="0" w:color="000000"/>
            </w:tcBorders>
            <w:shd w:val="clear" w:color="auto" w:fill="FF0000"/>
          </w:tcPr>
          <w:p w:rsidR="008A482B" w:rsidRPr="00402A07" w:rsidRDefault="008A482B" w:rsidP="00B07DF9">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3992" w:type="pct"/>
            <w:vMerge/>
            <w:tcBorders>
              <w:bottom w:val="single" w:sz="6" w:space="0" w:color="000000"/>
            </w:tcBorders>
          </w:tcPr>
          <w:p w:rsidR="008A482B" w:rsidRPr="00402A07" w:rsidRDefault="008A482B" w:rsidP="00C73CC9">
            <w:pPr>
              <w:pStyle w:val="TableParagraph"/>
              <w:spacing w:before="8"/>
              <w:ind w:left="720"/>
              <w:rPr>
                <w:rFonts w:asciiTheme="minorHAnsi" w:hAnsiTheme="minorHAnsi" w:cstheme="minorHAnsi"/>
                <w:b/>
                <w:color w:val="151515"/>
                <w:sz w:val="20"/>
                <w:szCs w:val="20"/>
                <w:lang w:val="it-IT"/>
              </w:rPr>
            </w:pPr>
          </w:p>
        </w:tc>
      </w:tr>
      <w:tr w:rsidR="008A482B" w:rsidRPr="00402A07" w:rsidTr="00520A4C">
        <w:trPr>
          <w:trHeight w:val="850"/>
        </w:trPr>
        <w:tc>
          <w:tcPr>
            <w:tcW w:w="1008" w:type="pct"/>
            <w:tcBorders>
              <w:top w:val="single" w:sz="6" w:space="0" w:color="000000"/>
              <w:bottom w:val="single" w:sz="6" w:space="0" w:color="000000"/>
            </w:tcBorders>
            <w:vAlign w:val="center"/>
          </w:tcPr>
          <w:p w:rsidR="008A482B" w:rsidRPr="00402A07" w:rsidRDefault="008A482B" w:rsidP="00C73CC9">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5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B07DF9" w:rsidRPr="00402A07" w:rsidRDefault="00B07DF9" w:rsidP="00B07DF9">
            <w:pPr>
              <w:ind w:left="958" w:right="440"/>
              <w:rPr>
                <w:rFonts w:cstheme="minorHAnsi"/>
                <w:b/>
                <w:sz w:val="20"/>
                <w:szCs w:val="20"/>
              </w:rPr>
            </w:pPr>
          </w:p>
          <w:p w:rsidR="008A482B" w:rsidRPr="00402A07" w:rsidRDefault="008A482B" w:rsidP="0092186D">
            <w:pPr>
              <w:ind w:left="708" w:right="440"/>
              <w:rPr>
                <w:rFonts w:cstheme="minorHAnsi"/>
                <w:b/>
                <w:sz w:val="20"/>
                <w:szCs w:val="20"/>
              </w:rPr>
            </w:pPr>
            <w:r w:rsidRPr="00402A07">
              <w:rPr>
                <w:b/>
                <w:sz w:val="20"/>
                <w:szCs w:val="20"/>
              </w:rPr>
              <w:t>Advertencia: indica una situación de peligro que, si no se resuelve o evita, puede causar graves lesiones personales, heridas o la muerte.</w:t>
            </w:r>
          </w:p>
          <w:p w:rsidR="00B07DF9" w:rsidRPr="00402A07" w:rsidRDefault="00B07DF9" w:rsidP="00B07DF9">
            <w:pPr>
              <w:ind w:left="958" w:right="440"/>
              <w:rPr>
                <w:rFonts w:eastAsia="Times New Roman" w:cstheme="minorHAnsi"/>
                <w:sz w:val="20"/>
                <w:szCs w:val="20"/>
              </w:rPr>
            </w:pPr>
          </w:p>
        </w:tc>
      </w:tr>
      <w:tr w:rsidR="008A482B" w:rsidRPr="00402A07" w:rsidTr="00520A4C">
        <w:trPr>
          <w:trHeight w:val="283"/>
        </w:trPr>
        <w:tc>
          <w:tcPr>
            <w:tcW w:w="1008" w:type="pct"/>
            <w:tcBorders>
              <w:top w:val="single" w:sz="6" w:space="0" w:color="000000"/>
              <w:bottom w:val="single" w:sz="6" w:space="0" w:color="000000"/>
            </w:tcBorders>
            <w:shd w:val="clear" w:color="auto" w:fill="FF9900"/>
          </w:tcPr>
          <w:p w:rsidR="008A482B" w:rsidRPr="00402A07" w:rsidRDefault="008A482B" w:rsidP="00B07DF9">
            <w:pPr>
              <w:pStyle w:val="TableParagraph"/>
              <w:jc w:val="center"/>
              <w:rPr>
                <w:rFonts w:asciiTheme="minorHAnsi" w:hAnsiTheme="minorHAnsi"/>
                <w:noProof/>
                <w:color w:val="FF0000"/>
              </w:rPr>
            </w:pPr>
            <w:r w:rsidRPr="00402A07">
              <w:rPr>
                <w:rFonts w:asciiTheme="minorHAnsi" w:hAnsiTheme="minorHAnsi"/>
                <w:b/>
                <w:color w:val="FFFFFF" w:themeColor="background1"/>
              </w:rPr>
              <w:t>Advertencia</w:t>
            </w:r>
          </w:p>
        </w:tc>
        <w:tc>
          <w:tcPr>
            <w:tcW w:w="3992" w:type="pct"/>
            <w:vMerge/>
          </w:tcPr>
          <w:p w:rsidR="008A482B" w:rsidRPr="00402A07" w:rsidRDefault="008A482B" w:rsidP="00C73CC9">
            <w:pPr>
              <w:pStyle w:val="TableParagraph"/>
              <w:spacing w:before="8"/>
              <w:rPr>
                <w:rFonts w:asciiTheme="minorHAnsi" w:hAnsiTheme="minorHAnsi" w:cstheme="minorHAnsi"/>
                <w:sz w:val="20"/>
                <w:szCs w:val="20"/>
                <w:lang w:val="it-IT"/>
              </w:rPr>
            </w:pPr>
          </w:p>
        </w:tc>
      </w:tr>
      <w:tr w:rsidR="008A482B" w:rsidRPr="00402A07" w:rsidTr="00520A4C">
        <w:trPr>
          <w:trHeight w:val="737"/>
        </w:trPr>
        <w:tc>
          <w:tcPr>
            <w:tcW w:w="1008" w:type="pct"/>
            <w:tcBorders>
              <w:top w:val="single" w:sz="6" w:space="0" w:color="000000"/>
              <w:bottom w:val="single" w:sz="6" w:space="0" w:color="000000"/>
            </w:tcBorders>
            <w:vAlign w:val="center"/>
          </w:tcPr>
          <w:p w:rsidR="008A482B" w:rsidRPr="00402A07" w:rsidRDefault="008A482B" w:rsidP="00C73CC9">
            <w:pPr>
              <w:pStyle w:val="TableParagraph"/>
              <w:jc w:val="center"/>
              <w:rPr>
                <w:rFonts w:asciiTheme="minorHAnsi" w:hAnsiTheme="minorHAnsi"/>
                <w:noProof/>
              </w:rPr>
            </w:pPr>
            <w:r w:rsidRPr="00402A07">
              <w:rPr>
                <w:rFonts w:asciiTheme="minorHAnsi" w:hAnsiTheme="minorHAnsi"/>
                <w:noProof/>
                <w:lang w:val="it-IT" w:eastAsia="it-IT"/>
              </w:rPr>
              <w:drawing>
                <wp:inline distT="0" distB="0" distL="0" distR="0">
                  <wp:extent cx="454099" cy="416257"/>
                  <wp:effectExtent l="19050" t="0" r="3101" b="0"/>
                  <wp:docPr id="85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Pr>
          <w:p w:rsidR="00B07DF9" w:rsidRPr="00402A07" w:rsidRDefault="00B07DF9" w:rsidP="00B07DF9">
            <w:pPr>
              <w:ind w:left="958" w:right="440"/>
              <w:rPr>
                <w:rFonts w:cstheme="minorHAnsi"/>
                <w:b/>
                <w:sz w:val="20"/>
                <w:szCs w:val="20"/>
              </w:rPr>
            </w:pPr>
          </w:p>
          <w:p w:rsidR="008A482B" w:rsidRPr="00402A07" w:rsidRDefault="00B07DF9" w:rsidP="0092186D">
            <w:pPr>
              <w:ind w:left="708" w:right="440"/>
              <w:rPr>
                <w:rFonts w:cstheme="minorHAnsi"/>
                <w:b/>
                <w:sz w:val="20"/>
                <w:szCs w:val="20"/>
              </w:rPr>
            </w:pPr>
            <w:r w:rsidRPr="00402A07">
              <w:rPr>
                <w:b/>
                <w:sz w:val="20"/>
                <w:szCs w:val="20"/>
              </w:rPr>
              <w:t>Precaución: indica una situación de peligro que, si no se resuelve o evita, puede causar lesiones personales leves o moderadas.</w:t>
            </w:r>
          </w:p>
          <w:p w:rsidR="00B07DF9" w:rsidRPr="00402A07" w:rsidRDefault="00B07DF9" w:rsidP="00B07DF9">
            <w:pPr>
              <w:ind w:left="958" w:right="440"/>
              <w:rPr>
                <w:rFonts w:cstheme="minorHAnsi"/>
                <w:sz w:val="20"/>
                <w:szCs w:val="20"/>
              </w:rPr>
            </w:pPr>
          </w:p>
        </w:tc>
      </w:tr>
      <w:tr w:rsidR="008A482B" w:rsidRPr="00402A07" w:rsidTr="00520A4C">
        <w:trPr>
          <w:trHeight w:val="283"/>
        </w:trPr>
        <w:tc>
          <w:tcPr>
            <w:tcW w:w="1008" w:type="pct"/>
            <w:tcBorders>
              <w:top w:val="single" w:sz="6" w:space="0" w:color="000000"/>
              <w:bottom w:val="single" w:sz="6" w:space="0" w:color="000000"/>
            </w:tcBorders>
            <w:shd w:val="clear" w:color="auto" w:fill="FFC000"/>
          </w:tcPr>
          <w:p w:rsidR="008A482B" w:rsidRPr="00402A07" w:rsidRDefault="008A482B" w:rsidP="00B07DF9">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Precaución</w:t>
            </w:r>
          </w:p>
        </w:tc>
        <w:tc>
          <w:tcPr>
            <w:tcW w:w="3992" w:type="pct"/>
            <w:vMerge/>
            <w:tcBorders>
              <w:bottom w:val="single" w:sz="6" w:space="0" w:color="000000"/>
            </w:tcBorders>
          </w:tcPr>
          <w:p w:rsidR="008A482B" w:rsidRPr="00402A07" w:rsidRDefault="008A482B" w:rsidP="00C73CC9">
            <w:pPr>
              <w:rPr>
                <w:rFonts w:cstheme="minorHAnsi"/>
                <w:sz w:val="20"/>
                <w:szCs w:val="20"/>
              </w:rPr>
            </w:pPr>
          </w:p>
        </w:tc>
      </w:tr>
      <w:tr w:rsidR="008A482B" w:rsidRPr="00402A07" w:rsidTr="00520A4C">
        <w:trPr>
          <w:trHeight w:val="907"/>
        </w:trPr>
        <w:tc>
          <w:tcPr>
            <w:tcW w:w="1008" w:type="pct"/>
            <w:tcBorders>
              <w:top w:val="single" w:sz="6" w:space="0" w:color="000000"/>
              <w:bottom w:val="single" w:sz="6" w:space="0" w:color="000000"/>
            </w:tcBorders>
            <w:vAlign w:val="center"/>
          </w:tcPr>
          <w:p w:rsidR="008A482B" w:rsidRPr="00402A07" w:rsidRDefault="008A482B" w:rsidP="00C73CC9">
            <w:pPr>
              <w:pStyle w:val="TableParagraph"/>
              <w:jc w:val="center"/>
              <w:rPr>
                <w:rFonts w:asciiTheme="minorHAnsi" w:hAnsiTheme="minorHAnsi"/>
              </w:rPr>
            </w:pPr>
            <w:r w:rsidRPr="00402A07">
              <w:rPr>
                <w:rFonts w:asciiTheme="minorHAnsi" w:hAnsiTheme="minorHAnsi"/>
                <w:noProof/>
                <w:lang w:val="it-IT" w:eastAsia="it-IT"/>
              </w:rPr>
              <w:lastRenderedPageBreak/>
              <w:drawing>
                <wp:inline distT="0" distB="0" distL="0" distR="0">
                  <wp:extent cx="454099" cy="416257"/>
                  <wp:effectExtent l="19050" t="0" r="3101" b="0"/>
                  <wp:docPr id="850"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bottom w:val="single" w:sz="6" w:space="0" w:color="000000"/>
            </w:tcBorders>
          </w:tcPr>
          <w:p w:rsidR="00B07DF9" w:rsidRPr="00402A07" w:rsidRDefault="00B07DF9" w:rsidP="00B07DF9">
            <w:pPr>
              <w:ind w:left="958" w:right="440"/>
              <w:rPr>
                <w:rFonts w:cstheme="minorHAnsi"/>
                <w:b/>
                <w:sz w:val="20"/>
                <w:szCs w:val="20"/>
              </w:rPr>
            </w:pPr>
          </w:p>
          <w:p w:rsidR="008A482B" w:rsidRPr="00402A07" w:rsidRDefault="00B07DF9" w:rsidP="0092186D">
            <w:pPr>
              <w:ind w:left="708" w:right="440"/>
              <w:rPr>
                <w:rFonts w:cstheme="minorHAnsi"/>
                <w:b/>
                <w:sz w:val="20"/>
                <w:szCs w:val="20"/>
              </w:rPr>
            </w:pPr>
            <w:r w:rsidRPr="00402A07">
              <w:rPr>
                <w:b/>
                <w:sz w:val="20"/>
                <w:szCs w:val="20"/>
              </w:rPr>
              <w:t>Atención: indica una situación de peligro que, si no se resuelve o evita, puede causar daños al equipo, objetos u otros elementos.</w:t>
            </w:r>
          </w:p>
          <w:p w:rsidR="00B07DF9" w:rsidRPr="00402A07" w:rsidRDefault="00B07DF9" w:rsidP="00B07DF9">
            <w:pPr>
              <w:ind w:left="958" w:right="440"/>
              <w:rPr>
                <w:rFonts w:eastAsia="Times New Roman" w:cstheme="minorHAnsi"/>
                <w:b/>
                <w:sz w:val="20"/>
                <w:szCs w:val="20"/>
              </w:rPr>
            </w:pPr>
          </w:p>
        </w:tc>
      </w:tr>
      <w:tr w:rsidR="008A482B" w:rsidRPr="00402A07" w:rsidTr="00520A4C">
        <w:trPr>
          <w:trHeight w:val="283"/>
        </w:trPr>
        <w:tc>
          <w:tcPr>
            <w:tcW w:w="1008" w:type="pct"/>
            <w:tcBorders>
              <w:top w:val="single" w:sz="6" w:space="0" w:color="000000"/>
              <w:bottom w:val="single" w:sz="6" w:space="0" w:color="000000"/>
            </w:tcBorders>
            <w:shd w:val="clear" w:color="auto" w:fill="3D9BD0"/>
          </w:tcPr>
          <w:p w:rsidR="008A482B" w:rsidRPr="00402A07" w:rsidRDefault="008A482B" w:rsidP="00B07DF9">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3992" w:type="pct"/>
            <w:vMerge/>
            <w:tcBorders>
              <w:top w:val="nil"/>
              <w:bottom w:val="single" w:sz="6" w:space="0" w:color="000000"/>
            </w:tcBorders>
          </w:tcPr>
          <w:p w:rsidR="008A482B" w:rsidRPr="00402A07" w:rsidRDefault="008A482B" w:rsidP="00C73CC9">
            <w:pPr>
              <w:rPr>
                <w:rFonts w:cstheme="minorHAnsi"/>
                <w:sz w:val="20"/>
                <w:szCs w:val="20"/>
              </w:rPr>
            </w:pPr>
          </w:p>
        </w:tc>
      </w:tr>
      <w:tr w:rsidR="008A482B" w:rsidRPr="00402A07" w:rsidTr="00520A4C">
        <w:trPr>
          <w:trHeight w:val="680"/>
        </w:trPr>
        <w:tc>
          <w:tcPr>
            <w:tcW w:w="1008" w:type="pct"/>
            <w:tcBorders>
              <w:top w:val="single" w:sz="6" w:space="0" w:color="000000"/>
              <w:bottom w:val="single" w:sz="6" w:space="0" w:color="000000"/>
            </w:tcBorders>
          </w:tcPr>
          <w:p w:rsidR="008A482B" w:rsidRPr="00402A07" w:rsidRDefault="008A482B" w:rsidP="00B07DF9">
            <w:pPr>
              <w:pStyle w:val="TableParagraph"/>
              <w:spacing w:before="7"/>
              <w:ind w:left="474"/>
              <w:jc w:val="center"/>
              <w:rPr>
                <w:rFonts w:asciiTheme="minorHAnsi" w:hAnsiTheme="minorHAnsi"/>
                <w:sz w:val="13"/>
                <w:lang w:val="it-IT"/>
              </w:rPr>
            </w:pPr>
          </w:p>
          <w:p w:rsidR="008A482B" w:rsidRPr="00402A07" w:rsidRDefault="008A482B" w:rsidP="00B07DF9">
            <w:pPr>
              <w:pStyle w:val="TableParagraph"/>
              <w:jc w:val="center"/>
              <w:rPr>
                <w:rFonts w:asciiTheme="minorHAnsi" w:hAnsiTheme="minorHAnsi"/>
                <w:sz w:val="20"/>
              </w:rPr>
            </w:pPr>
            <w:r w:rsidRPr="00402A07">
              <w:rPr>
                <w:rFonts w:asciiTheme="minorHAnsi" w:hAnsiTheme="minorHAnsi"/>
                <w:noProof/>
                <w:sz w:val="20"/>
                <w:lang w:val="it-IT" w:eastAsia="it-IT"/>
              </w:rPr>
              <w:drawing>
                <wp:inline distT="0" distB="0" distL="0" distR="0">
                  <wp:extent cx="560766" cy="289559"/>
                  <wp:effectExtent l="0" t="0" r="0" b="0"/>
                  <wp:docPr id="85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png"/>
                          <pic:cNvPicPr/>
                        </pic:nvPicPr>
                        <pic:blipFill>
                          <a:blip r:embed="rId11" cstate="print"/>
                          <a:stretch>
                            <a:fillRect/>
                          </a:stretch>
                        </pic:blipFill>
                        <pic:spPr>
                          <a:xfrm>
                            <a:off x="0" y="0"/>
                            <a:ext cx="560766" cy="289559"/>
                          </a:xfrm>
                          <a:prstGeom prst="rect">
                            <a:avLst/>
                          </a:prstGeom>
                        </pic:spPr>
                      </pic:pic>
                    </a:graphicData>
                  </a:graphic>
                </wp:inline>
              </w:drawing>
            </w:r>
          </w:p>
        </w:tc>
        <w:tc>
          <w:tcPr>
            <w:tcW w:w="3992" w:type="pct"/>
            <w:vMerge w:val="restart"/>
            <w:tcBorders>
              <w:top w:val="single" w:sz="6" w:space="0" w:color="000000"/>
            </w:tcBorders>
          </w:tcPr>
          <w:p w:rsidR="00B07DF9" w:rsidRPr="00402A07" w:rsidRDefault="00B07DF9" w:rsidP="00B07DF9">
            <w:pPr>
              <w:ind w:left="958" w:right="440"/>
              <w:rPr>
                <w:rFonts w:cstheme="minorHAnsi"/>
                <w:b/>
                <w:sz w:val="20"/>
                <w:szCs w:val="20"/>
              </w:rPr>
            </w:pPr>
          </w:p>
          <w:p w:rsidR="008A482B" w:rsidRPr="00402A07" w:rsidRDefault="00B07DF9" w:rsidP="0092186D">
            <w:pPr>
              <w:ind w:left="708" w:right="440"/>
              <w:rPr>
                <w:rFonts w:cstheme="minorHAnsi"/>
                <w:b/>
                <w:sz w:val="20"/>
                <w:szCs w:val="20"/>
              </w:rPr>
            </w:pPr>
            <w:r w:rsidRPr="00402A07">
              <w:rPr>
                <w:b/>
                <w:sz w:val="20"/>
                <w:szCs w:val="20"/>
              </w:rPr>
              <w:t>Nota: sugerencias importantes para el funcionamiento correcto e ideal del producto.</w:t>
            </w:r>
          </w:p>
          <w:p w:rsidR="00B07DF9" w:rsidRPr="00402A07" w:rsidRDefault="00B07DF9" w:rsidP="00B07DF9">
            <w:pPr>
              <w:ind w:left="958" w:right="440"/>
              <w:rPr>
                <w:rFonts w:cstheme="minorHAnsi"/>
                <w:b/>
                <w:sz w:val="20"/>
                <w:szCs w:val="20"/>
              </w:rPr>
            </w:pPr>
          </w:p>
        </w:tc>
      </w:tr>
      <w:tr w:rsidR="008A482B" w:rsidRPr="00402A07" w:rsidTr="00520A4C">
        <w:trPr>
          <w:trHeight w:val="283"/>
        </w:trPr>
        <w:tc>
          <w:tcPr>
            <w:tcW w:w="1008" w:type="pct"/>
            <w:tcBorders>
              <w:top w:val="single" w:sz="6" w:space="0" w:color="000000"/>
            </w:tcBorders>
            <w:shd w:val="clear" w:color="auto" w:fill="686867"/>
          </w:tcPr>
          <w:p w:rsidR="008A482B" w:rsidRPr="00402A07" w:rsidRDefault="008A482B" w:rsidP="00B07DF9">
            <w:pPr>
              <w:pStyle w:val="TableParagraph"/>
              <w:jc w:val="center"/>
              <w:rPr>
                <w:rFonts w:asciiTheme="minorHAnsi" w:hAnsiTheme="minorHAnsi"/>
                <w:b/>
                <w:color w:val="FFFFFF" w:themeColor="background1"/>
                <w:sz w:val="18"/>
              </w:rPr>
            </w:pPr>
            <w:r w:rsidRPr="00402A07">
              <w:rPr>
                <w:rFonts w:asciiTheme="minorHAnsi" w:hAnsiTheme="minorHAnsi"/>
                <w:b/>
                <w:color w:val="FFFFFF" w:themeColor="background1"/>
              </w:rPr>
              <w:t>Nota</w:t>
            </w:r>
          </w:p>
        </w:tc>
        <w:tc>
          <w:tcPr>
            <w:tcW w:w="3992" w:type="pct"/>
            <w:vMerge/>
            <w:tcBorders>
              <w:top w:val="nil"/>
            </w:tcBorders>
          </w:tcPr>
          <w:p w:rsidR="008A482B" w:rsidRPr="00402A07" w:rsidRDefault="008A482B" w:rsidP="00C73CC9">
            <w:pPr>
              <w:rPr>
                <w:sz w:val="2"/>
                <w:szCs w:val="2"/>
              </w:rPr>
            </w:pPr>
          </w:p>
        </w:tc>
      </w:tr>
    </w:tbl>
    <w:p w:rsidR="00492FB8" w:rsidRPr="00402A07" w:rsidRDefault="002B661F" w:rsidP="00C13A55">
      <w:pPr>
        <w:pStyle w:val="Titolo1"/>
        <w:numPr>
          <w:ilvl w:val="0"/>
          <w:numId w:val="25"/>
        </w:numPr>
      </w:pPr>
      <w:bookmarkStart w:id="3" w:name="_Toc79653735"/>
      <w:r w:rsidRPr="00402A07">
        <w:t>Normas de seguridad preliminares</w:t>
      </w:r>
      <w:bookmarkEnd w:id="3"/>
    </w:p>
    <w:p w:rsidR="006154D8" w:rsidRPr="00402A07" w:rsidRDefault="006154D8" w:rsidP="006154D8">
      <w:pPr>
        <w:rPr>
          <w:lang w:eastAsia="zh-CN"/>
        </w:rPr>
      </w:pP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6154D8" w:rsidRPr="00402A07" w:rsidTr="006A312E">
        <w:trPr>
          <w:trHeight w:val="930"/>
        </w:trPr>
        <w:tc>
          <w:tcPr>
            <w:tcW w:w="1008" w:type="pct"/>
            <w:tcBorders>
              <w:top w:val="single" w:sz="6" w:space="0" w:color="000000"/>
              <w:bottom w:val="single" w:sz="6" w:space="0" w:color="000000"/>
            </w:tcBorders>
            <w:vAlign w:val="center"/>
          </w:tcPr>
          <w:p w:rsidR="006154D8" w:rsidRPr="00402A07" w:rsidRDefault="006154D8" w:rsidP="0092186D">
            <w:pPr>
              <w:pStyle w:val="TableParagraph"/>
              <w:spacing w:before="7"/>
              <w:ind w:left="474"/>
              <w:jc w:val="center"/>
              <w:rPr>
                <w:rFonts w:asciiTheme="minorHAnsi" w:hAnsiTheme="minorHAnsi"/>
                <w:sz w:val="13"/>
                <w:lang w:val="it-IT"/>
              </w:rPr>
            </w:pPr>
          </w:p>
          <w:p w:rsidR="006154D8" w:rsidRPr="00402A07" w:rsidRDefault="006154D8" w:rsidP="0092186D">
            <w:pPr>
              <w:pStyle w:val="TableParagraph"/>
              <w:jc w:val="center"/>
              <w:rPr>
                <w:rFonts w:asciiTheme="minorHAnsi" w:hAnsiTheme="minorHAnsi"/>
                <w:sz w:val="20"/>
              </w:rPr>
            </w:pPr>
            <w:r w:rsidRPr="00402A07">
              <w:rPr>
                <w:rFonts w:asciiTheme="minorHAnsi" w:hAnsiTheme="minorHAnsi"/>
                <w:noProof/>
                <w:sz w:val="20"/>
                <w:lang w:val="it-IT" w:eastAsia="it-IT"/>
              </w:rPr>
              <w:drawing>
                <wp:inline distT="0" distB="0" distL="0" distR="0">
                  <wp:extent cx="560766" cy="289559"/>
                  <wp:effectExtent l="0" t="0" r="0" b="0"/>
                  <wp:docPr id="85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png"/>
                          <pic:cNvPicPr/>
                        </pic:nvPicPr>
                        <pic:blipFill>
                          <a:blip r:embed="rId11" cstate="print"/>
                          <a:stretch>
                            <a:fillRect/>
                          </a:stretch>
                        </pic:blipFill>
                        <pic:spPr>
                          <a:xfrm>
                            <a:off x="0" y="0"/>
                            <a:ext cx="560766" cy="289559"/>
                          </a:xfrm>
                          <a:prstGeom prst="rect">
                            <a:avLst/>
                          </a:prstGeom>
                        </pic:spPr>
                      </pic:pic>
                    </a:graphicData>
                  </a:graphic>
                </wp:inline>
              </w:drawing>
            </w:r>
          </w:p>
        </w:tc>
        <w:tc>
          <w:tcPr>
            <w:tcW w:w="3992" w:type="pct"/>
            <w:vMerge w:val="restart"/>
            <w:tcBorders>
              <w:top w:val="single" w:sz="6" w:space="0" w:color="000000"/>
            </w:tcBorders>
          </w:tcPr>
          <w:p w:rsidR="006154D8" w:rsidRPr="00402A07" w:rsidRDefault="006154D8" w:rsidP="00C73CC9">
            <w:pPr>
              <w:ind w:left="958" w:right="440"/>
              <w:rPr>
                <w:rFonts w:cstheme="minorHAnsi"/>
                <w:b/>
                <w:sz w:val="20"/>
                <w:szCs w:val="20"/>
              </w:rPr>
            </w:pPr>
          </w:p>
          <w:p w:rsidR="006154D8" w:rsidRPr="00402A07" w:rsidRDefault="006154D8" w:rsidP="0092186D">
            <w:pPr>
              <w:ind w:left="708" w:right="440"/>
              <w:rPr>
                <w:rFonts w:cstheme="minorHAnsi"/>
                <w:b/>
                <w:sz w:val="20"/>
                <w:szCs w:val="20"/>
              </w:rPr>
            </w:pPr>
            <w:r w:rsidRPr="00402A07">
              <w:rPr>
                <w:b/>
                <w:color w:val="1F1F1F"/>
                <w:sz w:val="20"/>
                <w:szCs w:val="20"/>
              </w:rPr>
              <w:t>Si se encuentran problemas o preguntas en la lectura y comprensión de la siguiente información, contactar a Zucchetti Centro Sistemi S.p.A. a través de los canales establecidos.</w:t>
            </w:r>
          </w:p>
          <w:p w:rsidR="006154D8" w:rsidRPr="00402A07" w:rsidRDefault="006154D8" w:rsidP="00C73CC9">
            <w:pPr>
              <w:ind w:left="958" w:right="440"/>
              <w:rPr>
                <w:rFonts w:cstheme="minorHAnsi"/>
                <w:b/>
                <w:sz w:val="20"/>
                <w:szCs w:val="20"/>
              </w:rPr>
            </w:pPr>
          </w:p>
        </w:tc>
      </w:tr>
      <w:tr w:rsidR="006154D8" w:rsidRPr="00402A07" w:rsidTr="006A312E">
        <w:trPr>
          <w:trHeight w:val="283"/>
        </w:trPr>
        <w:tc>
          <w:tcPr>
            <w:tcW w:w="1008" w:type="pct"/>
            <w:tcBorders>
              <w:top w:val="single" w:sz="6" w:space="0" w:color="000000"/>
            </w:tcBorders>
            <w:shd w:val="clear" w:color="auto" w:fill="686867"/>
          </w:tcPr>
          <w:p w:rsidR="006154D8" w:rsidRPr="00402A07" w:rsidRDefault="006154D8" w:rsidP="00C73CC9">
            <w:pPr>
              <w:pStyle w:val="TableParagraph"/>
              <w:jc w:val="center"/>
              <w:rPr>
                <w:rFonts w:asciiTheme="minorHAnsi" w:hAnsiTheme="minorHAnsi"/>
                <w:b/>
                <w:color w:val="FFFFFF" w:themeColor="background1"/>
                <w:sz w:val="18"/>
              </w:rPr>
            </w:pPr>
            <w:r w:rsidRPr="00402A07">
              <w:rPr>
                <w:rFonts w:asciiTheme="minorHAnsi" w:hAnsiTheme="minorHAnsi"/>
                <w:b/>
                <w:color w:val="FFFFFF" w:themeColor="background1"/>
              </w:rPr>
              <w:t>Nota</w:t>
            </w:r>
          </w:p>
        </w:tc>
        <w:tc>
          <w:tcPr>
            <w:tcW w:w="3992" w:type="pct"/>
            <w:vMerge/>
            <w:tcBorders>
              <w:top w:val="nil"/>
            </w:tcBorders>
          </w:tcPr>
          <w:p w:rsidR="006154D8" w:rsidRPr="00402A07" w:rsidRDefault="006154D8" w:rsidP="00C73CC9">
            <w:pPr>
              <w:rPr>
                <w:sz w:val="2"/>
                <w:szCs w:val="2"/>
              </w:rPr>
            </w:pPr>
          </w:p>
        </w:tc>
      </w:tr>
    </w:tbl>
    <w:p w:rsidR="0092186D" w:rsidRPr="00402A07" w:rsidRDefault="0092186D" w:rsidP="002B661F">
      <w:pPr>
        <w:shd w:val="clear" w:color="auto" w:fill="FFFFFF"/>
        <w:outlineLvl w:val="0"/>
        <w:rPr>
          <w:b/>
          <w:color w:val="000000"/>
        </w:rPr>
      </w:pPr>
    </w:p>
    <w:p w:rsidR="00F911C4" w:rsidRPr="00402A07" w:rsidRDefault="002B661F" w:rsidP="00520A4C">
      <w:pPr>
        <w:pStyle w:val="Intestazione"/>
      </w:pPr>
      <w:r w:rsidRPr="00402A07">
        <w:t>Información general de este capítulo</w:t>
      </w:r>
    </w:p>
    <w:p w:rsidR="002B661F" w:rsidRPr="00402A07" w:rsidRDefault="002B661F" w:rsidP="00B83904">
      <w:pPr>
        <w:pStyle w:val="Intestazione"/>
        <w:rPr>
          <w:szCs w:val="22"/>
        </w:rPr>
      </w:pPr>
      <w:r w:rsidRPr="00402A07">
        <w:t>Instrucciones de seguridad</w:t>
      </w:r>
    </w:p>
    <w:p w:rsidR="002B661F" w:rsidRPr="00402A07" w:rsidRDefault="002B661F" w:rsidP="00B83904">
      <w:pPr>
        <w:rPr>
          <w:szCs w:val="22"/>
        </w:rPr>
      </w:pPr>
      <w:r w:rsidRPr="00402A07">
        <w:t>Introduce principalmente las instrucciones de seguridad que se deben seguir durante la instalación y el uso del aparato.</w:t>
      </w:r>
    </w:p>
    <w:p w:rsidR="002B661F" w:rsidRPr="00402A07" w:rsidRDefault="002B661F" w:rsidP="00B83904">
      <w:pPr>
        <w:pStyle w:val="Intestazione"/>
        <w:rPr>
          <w:szCs w:val="22"/>
        </w:rPr>
      </w:pPr>
      <w:r w:rsidRPr="00402A07">
        <w:t>Símbolos e iconos</w:t>
      </w:r>
    </w:p>
    <w:p w:rsidR="0092186D" w:rsidRPr="00402A07" w:rsidRDefault="002B661F" w:rsidP="001302D6">
      <w:pPr>
        <w:rPr>
          <w:szCs w:val="22"/>
        </w:rPr>
      </w:pPr>
      <w:r w:rsidRPr="00402A07">
        <w:t>Introduce los principales símbolos de seguridad que se encontrarán en el inversor.</w:t>
      </w:r>
    </w:p>
    <w:p w:rsidR="00492FB8" w:rsidRPr="00402A07" w:rsidRDefault="00492FB8" w:rsidP="00C13A55">
      <w:pPr>
        <w:pStyle w:val="Titolo2"/>
      </w:pPr>
      <w:bookmarkStart w:id="4" w:name="_Toc79653736"/>
      <w:r w:rsidRPr="00402A07">
        <w:t>Instrucciones de seguridad</w:t>
      </w:r>
      <w:bookmarkEnd w:id="4"/>
    </w:p>
    <w:p w:rsidR="003F1E9D" w:rsidRPr="00402A07" w:rsidRDefault="00492FB8" w:rsidP="00B83904">
      <w:r w:rsidRPr="00402A07">
        <w:t xml:space="preserve">Leer y comprender las instrucciones de este manual y familiarizarse con los respectivos símbolos de seguridad que aparecen en capítulo, y solo entonces comenzar la instalación y proceder a hacer operativos los aparatos. </w:t>
      </w:r>
    </w:p>
    <w:p w:rsidR="003F1E9D" w:rsidRPr="00402A07" w:rsidRDefault="00492FB8" w:rsidP="00B83904">
      <w:r w:rsidRPr="00402A07">
        <w:t xml:space="preserve">Según los requisitos nacionales y locales, antes de conectarse a la red eléctrica, es necesario obtener el permiso del gestor de la red local y realizar las operaciones de conexión solo con ayuda de un electricista cualificado. </w:t>
      </w:r>
    </w:p>
    <w:p w:rsidR="003F1E9D" w:rsidRPr="00402A07" w:rsidRDefault="003F1E9D" w:rsidP="00B83904">
      <w:pPr>
        <w:rPr>
          <w:color w:val="000000"/>
        </w:rPr>
      </w:pPr>
      <w:r w:rsidRPr="00402A07">
        <w:rPr>
          <w:color w:val="000000"/>
        </w:rPr>
        <w:t>Contactar al centro de asistencia autorizado más próximo si fuera necesaria alguna reparación u operación de mantenimiento. Consultar al distribuidor para obtener información sobre el centro de asistencia autorizado más cercano. NO realizar las reparaciones de forma autónoma; dicha operación puede ser causa de accidentes o daños.</w:t>
      </w:r>
    </w:p>
    <w:p w:rsidR="00520A4C" w:rsidRPr="00402A07" w:rsidRDefault="00520A4C" w:rsidP="0092186D">
      <w:pPr>
        <w:shd w:val="clear" w:color="auto" w:fill="FFFFFF"/>
        <w:rPr>
          <w:color w:val="000000"/>
        </w:rPr>
      </w:pPr>
    </w:p>
    <w:p w:rsidR="00492FB8" w:rsidRPr="00402A07" w:rsidRDefault="00492FB8" w:rsidP="00520A4C">
      <w:pPr>
        <w:pStyle w:val="Intestazione"/>
      </w:pPr>
      <w:bookmarkStart w:id="5" w:name="_Toc32555"/>
      <w:bookmarkStart w:id="6" w:name="_Toc19078"/>
      <w:bookmarkStart w:id="7" w:name="_Toc30207"/>
      <w:r w:rsidRPr="00402A07">
        <w:t>Personal cualificado</w:t>
      </w:r>
    </w:p>
    <w:p w:rsidR="00492FB8" w:rsidRPr="00402A07" w:rsidRDefault="003F1E9D" w:rsidP="00B83904">
      <w:pPr>
        <w:rPr>
          <w:rFonts w:eastAsia="Calibri"/>
        </w:rPr>
      </w:pPr>
      <w:r w:rsidRPr="00402A07">
        <w:t xml:space="preserve">Asegurarse de que el operador cuente con las competencias y la formación necesarias para llevar a cabo su función. El personal responsable del uso y del mantenimiento de la herramienta debe ser competente, consciente y estar familiarizado con las actividades descritas, además de poseer los conocimientos adecuados para interpretar correctamente los contenidos de este manual. Por motivos de seguridad, solo un electricista cualificado, que haya recibido la debida formación y/o haya demostrado la debida capacitación y conocimientos en la instalación y mantenimiento del dispositivo, puede instalar este inversor. Zucchetti </w:t>
      </w:r>
      <w:r w:rsidRPr="00402A07">
        <w:lastRenderedPageBreak/>
        <w:t>Centro Sistemi S.p.A. se exime de toda responsabilidad por los daños a la propiedad o las lesiones personales causadas por un uso incorrecto del dispositivo.</w:t>
      </w:r>
      <w:bookmarkEnd w:id="5"/>
      <w:bookmarkEnd w:id="6"/>
      <w:bookmarkEnd w:id="7"/>
    </w:p>
    <w:p w:rsidR="00520A4C" w:rsidRPr="00402A07" w:rsidRDefault="00520A4C" w:rsidP="00520A4C">
      <w:pPr>
        <w:rPr>
          <w:lang w:eastAsia="zh-CN"/>
        </w:rPr>
      </w:pPr>
    </w:p>
    <w:p w:rsidR="00492FB8" w:rsidRPr="00402A07" w:rsidRDefault="00492FB8" w:rsidP="00520A4C">
      <w:pPr>
        <w:pStyle w:val="Intestazione"/>
      </w:pPr>
      <w:r w:rsidRPr="00402A07">
        <w:t>Requisitos para la instalación</w:t>
      </w:r>
    </w:p>
    <w:p w:rsidR="000B5CD3" w:rsidRPr="00402A07" w:rsidRDefault="005A5E10" w:rsidP="000B5CD3">
      <w:pPr>
        <w:rPr>
          <w:rFonts w:eastAsia="Calibri"/>
        </w:rPr>
      </w:pPr>
      <w:r w:rsidRPr="00402A07">
        <w:t>Instalar y encender el inversor conforme a las siguientes indicaciones. Colocar el inversor sobre soportes adecuados con capacidad de carga suficiente (como paredes o bastidores solares); asegurarse también de que el inversor quede en posición vertical. Elegir un lugar adecuado para la instalación de aparatos eléctricos. Asegurar el espacio suficiente para la dispersión de calor y para facilitar posibles intervenciones de mantenimiento. Mantener una adecuada ventilación y asegurarse de que la circulación del aire de refrigeración sea suficiente.</w:t>
      </w:r>
    </w:p>
    <w:p w:rsidR="000B5CD3" w:rsidRPr="00402A07" w:rsidRDefault="000B5CD3" w:rsidP="0092186D">
      <w:pPr>
        <w:keepNext/>
        <w:jc w:val="center"/>
      </w:pPr>
      <w:r w:rsidRPr="00402A07">
        <w:rPr>
          <w:noProof/>
          <w:lang w:val="it-IT"/>
        </w:rPr>
        <w:drawing>
          <wp:inline distT="0" distB="0" distL="0" distR="0">
            <wp:extent cx="3493770" cy="2663825"/>
            <wp:effectExtent l="0" t="0" r="11430" b="3175"/>
            <wp:docPr id="909" name="Immagine 1" descr="I:\文小涛-工作目录\ZCS 单相机（单路MPPT）1.1~3KTL-G1&amp;单相机（双路MPPT）3-6KTLM-G1\1.1~3KTL-G1\说明书\Image 1.png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1" descr="I:\文小涛-工作目录\ZCS 单相机（单路MPPT）1.1~3KTL-G1&amp;单相机（双路MPPT）3-6KTLM-G1\1.1~3KTL-G1\说明书\Image 1.pngImage 1"/>
                    <pic:cNvPicPr>
                      <a:picLocks noChangeAspect="1" noChangeArrowheads="1"/>
                    </pic:cNvPicPr>
                  </pic:nvPicPr>
                  <pic:blipFill>
                    <a:blip r:embed="rId12"/>
                    <a:srcRect/>
                    <a:stretch>
                      <a:fillRect/>
                    </a:stretch>
                  </pic:blipFill>
                  <pic:spPr>
                    <a:xfrm>
                      <a:off x="0" y="0"/>
                      <a:ext cx="3493770" cy="2664000"/>
                    </a:xfrm>
                    <a:prstGeom prst="rect">
                      <a:avLst/>
                    </a:prstGeom>
                    <a:noFill/>
                    <a:ln w="9525">
                      <a:noFill/>
                      <a:miter lim="800000"/>
                      <a:headEnd/>
                      <a:tailEnd/>
                    </a:ln>
                  </pic:spPr>
                </pic:pic>
              </a:graphicData>
            </a:graphic>
          </wp:inline>
        </w:drawing>
      </w:r>
    </w:p>
    <w:p w:rsidR="00F911C4" w:rsidRPr="00402A07" w:rsidRDefault="0092186D" w:rsidP="0092186D">
      <w:pPr>
        <w:pStyle w:val="Didascalia"/>
        <w:jc w:val="center"/>
      </w:pPr>
      <w:r w:rsidRPr="00402A07">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1</w:t>
      </w:r>
      <w:r w:rsidR="00CC0E8F" w:rsidRPr="00402A07">
        <w:fldChar w:fldCharType="end"/>
      </w:r>
      <w:r w:rsidRPr="00402A07">
        <w:t xml:space="preserve"> – No perder ni dañar este manual</w:t>
      </w:r>
    </w:p>
    <w:p w:rsidR="0063798F" w:rsidRPr="00402A07" w:rsidRDefault="00492FB8" w:rsidP="00520A4C">
      <w:pPr>
        <w:pStyle w:val="Intestazione"/>
      </w:pPr>
      <w:r w:rsidRPr="00402A07">
        <w:t>Requisitos para el transporte</w:t>
      </w:r>
    </w:p>
    <w:p w:rsidR="00492FB8" w:rsidRPr="00402A07" w:rsidRDefault="00492FB8" w:rsidP="001302D6">
      <w:r w:rsidRPr="00402A07">
        <w:t>Si se detectan problemas en el embalaje que puedan causar daños al inversor, o en caso de daños visibles, se ruega contactar inmediatamente a la sociedad de transporte responsable. Si es necesario, pedir ayuda a un instalador de equipos fotovoltaicos o a Zucchetti Centro Sistemi S.p.A. El transporte del equipo, especialmente por carretera, debe realizarse con medios adecuados para proteger los componentes (en particular los componentes electrónicos) de choques violentos, humedad, vibraciones, etc.</w:t>
      </w:r>
    </w:p>
    <w:p w:rsidR="00CB6877" w:rsidRPr="00402A07" w:rsidRDefault="00492FB8" w:rsidP="00520A4C">
      <w:pPr>
        <w:pStyle w:val="Intestazione"/>
      </w:pPr>
      <w:r w:rsidRPr="00402A07">
        <w:t>Conexiones eléctricas</w:t>
      </w:r>
    </w:p>
    <w:p w:rsidR="00492FB8" w:rsidRPr="00402A07" w:rsidRDefault="00CB6877" w:rsidP="001302D6">
      <w:r w:rsidRPr="00402A07">
        <w:t xml:space="preserve">Es necesario respetar todas las normativas eléctricas vigentes en materia de prevención de accidentes ligados a inversores fotovoltaicos. </w:t>
      </w:r>
    </w:p>
    <w:p w:rsidR="001302D6" w:rsidRPr="00402A07" w:rsidRDefault="001302D6" w:rsidP="001302D6"/>
    <w:p w:rsidR="000B5CD3" w:rsidRPr="00402A07" w:rsidRDefault="000B5CD3" w:rsidP="001302D6"/>
    <w:tbl>
      <w:tblPr>
        <w:tblpPr w:leftFromText="141" w:rightFromText="141" w:vertAnchor="text" w:horzAnchor="margin" w:tblpY="27"/>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CB6877" w:rsidRPr="00402A07" w:rsidTr="00520A4C">
        <w:trPr>
          <w:trHeight w:val="1134"/>
        </w:trPr>
        <w:tc>
          <w:tcPr>
            <w:tcW w:w="1008" w:type="pct"/>
            <w:tcBorders>
              <w:top w:val="single" w:sz="6" w:space="0" w:color="000000"/>
              <w:bottom w:val="single" w:sz="6" w:space="0" w:color="000000"/>
            </w:tcBorders>
            <w:vAlign w:val="center"/>
          </w:tcPr>
          <w:p w:rsidR="00CB6877" w:rsidRPr="00402A07" w:rsidRDefault="00CB6877" w:rsidP="00CB6877">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4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CB6877" w:rsidRPr="00402A07" w:rsidRDefault="00CB6877" w:rsidP="00CB6877">
            <w:pPr>
              <w:ind w:left="958" w:right="440"/>
              <w:rPr>
                <w:rFonts w:cstheme="minorHAnsi"/>
                <w:b/>
                <w:sz w:val="20"/>
                <w:szCs w:val="20"/>
              </w:rPr>
            </w:pPr>
          </w:p>
          <w:p w:rsidR="00CB6877" w:rsidRPr="00402A07" w:rsidRDefault="00CB6877" w:rsidP="00CB6877">
            <w:pPr>
              <w:ind w:left="708" w:right="440"/>
              <w:rPr>
                <w:rFonts w:cstheme="minorHAnsi"/>
                <w:b/>
                <w:sz w:val="20"/>
                <w:szCs w:val="20"/>
              </w:rPr>
            </w:pPr>
            <w:r w:rsidRPr="00402A07">
              <w:rPr>
                <w:b/>
                <w:sz w:val="20"/>
                <w:szCs w:val="20"/>
              </w:rPr>
              <w:t>Antes de la conexión eléctrica, asegurarse de seccionar los módulos fotovoltaicos desconectando todos los interruptores CC del generador. En caso de exposición al sol, ¡los paneles fotovoltaicos generan una tensión que puede ser peligrosa!</w:t>
            </w:r>
          </w:p>
          <w:p w:rsidR="00CB6877" w:rsidRPr="00402A07" w:rsidRDefault="00CB6877" w:rsidP="00CB6877">
            <w:pPr>
              <w:ind w:left="958" w:right="440"/>
              <w:rPr>
                <w:rFonts w:cstheme="minorHAnsi"/>
                <w:b/>
                <w:sz w:val="20"/>
                <w:szCs w:val="20"/>
              </w:rPr>
            </w:pPr>
          </w:p>
        </w:tc>
      </w:tr>
      <w:tr w:rsidR="00CB6877" w:rsidRPr="00402A07" w:rsidTr="00520A4C">
        <w:trPr>
          <w:trHeight w:val="283"/>
        </w:trPr>
        <w:tc>
          <w:tcPr>
            <w:tcW w:w="1008" w:type="pct"/>
            <w:tcBorders>
              <w:top w:val="single" w:sz="6" w:space="0" w:color="000000"/>
              <w:bottom w:val="single" w:sz="6" w:space="0" w:color="000000"/>
            </w:tcBorders>
            <w:shd w:val="clear" w:color="auto" w:fill="FF0000"/>
          </w:tcPr>
          <w:p w:rsidR="00CB6877" w:rsidRPr="00402A07" w:rsidRDefault="00CB6877" w:rsidP="00CB6877">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3992" w:type="pct"/>
            <w:vMerge/>
            <w:tcBorders>
              <w:bottom w:val="single" w:sz="6" w:space="0" w:color="000000"/>
            </w:tcBorders>
          </w:tcPr>
          <w:p w:rsidR="00CB6877" w:rsidRPr="00402A07" w:rsidRDefault="00CB6877" w:rsidP="00CB6877">
            <w:pPr>
              <w:pStyle w:val="TableParagraph"/>
              <w:spacing w:before="8"/>
              <w:ind w:left="720"/>
              <w:rPr>
                <w:rFonts w:asciiTheme="minorHAnsi" w:hAnsiTheme="minorHAnsi" w:cstheme="minorHAnsi"/>
                <w:b/>
                <w:color w:val="151515"/>
                <w:sz w:val="20"/>
                <w:szCs w:val="20"/>
                <w:lang w:val="it-IT"/>
              </w:rPr>
            </w:pPr>
          </w:p>
        </w:tc>
      </w:tr>
      <w:tr w:rsidR="00CB6877" w:rsidRPr="00402A07" w:rsidTr="00520A4C">
        <w:trPr>
          <w:trHeight w:val="1794"/>
        </w:trPr>
        <w:tc>
          <w:tcPr>
            <w:tcW w:w="1008" w:type="pct"/>
            <w:tcBorders>
              <w:top w:val="single" w:sz="6" w:space="0" w:color="000000"/>
              <w:bottom w:val="single" w:sz="6" w:space="0" w:color="000000"/>
            </w:tcBorders>
            <w:vAlign w:val="center"/>
          </w:tcPr>
          <w:p w:rsidR="00CB6877" w:rsidRPr="00402A07" w:rsidRDefault="00CB6877" w:rsidP="00CB6877">
            <w:pPr>
              <w:pStyle w:val="TableParagraph"/>
              <w:jc w:val="center"/>
              <w:rPr>
                <w:rFonts w:asciiTheme="minorHAnsi" w:hAnsiTheme="minorHAnsi"/>
              </w:rPr>
            </w:pPr>
            <w:r w:rsidRPr="00402A07">
              <w:rPr>
                <w:rFonts w:asciiTheme="minorHAnsi" w:hAnsiTheme="minorHAnsi"/>
                <w:noProof/>
                <w:lang w:val="it-IT" w:eastAsia="it-IT"/>
              </w:rPr>
              <w:lastRenderedPageBreak/>
              <w:drawing>
                <wp:inline distT="0" distB="0" distL="0" distR="0">
                  <wp:extent cx="454099" cy="416257"/>
                  <wp:effectExtent l="19050" t="0" r="3101" b="0"/>
                  <wp:docPr id="5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CB6877" w:rsidRPr="00402A07" w:rsidRDefault="00CB6877" w:rsidP="00CB6877">
            <w:pPr>
              <w:ind w:left="958" w:right="440"/>
              <w:rPr>
                <w:rFonts w:cstheme="minorHAnsi"/>
                <w:b/>
                <w:sz w:val="20"/>
                <w:szCs w:val="20"/>
              </w:rPr>
            </w:pPr>
          </w:p>
          <w:p w:rsidR="00CB6877" w:rsidRPr="00402A07" w:rsidRDefault="00CB6877" w:rsidP="00CB6877">
            <w:pPr>
              <w:ind w:left="720"/>
              <w:rPr>
                <w:rFonts w:cstheme="minorHAnsi"/>
                <w:b/>
                <w:sz w:val="20"/>
                <w:szCs w:val="20"/>
              </w:rPr>
            </w:pPr>
            <w:r w:rsidRPr="00402A07">
              <w:rPr>
                <w:b/>
                <w:sz w:val="20"/>
                <w:szCs w:val="20"/>
              </w:rPr>
              <w:t>Todas las operaciones de instalación deben ser realizadas exclusivamente por un técnico profesional. El técnico debe:</w:t>
            </w:r>
          </w:p>
          <w:p w:rsidR="00CB6877" w:rsidRPr="00402A07" w:rsidRDefault="00CB6877" w:rsidP="00830CA1">
            <w:pPr>
              <w:pStyle w:val="Paragrafoelenco"/>
              <w:numPr>
                <w:ilvl w:val="0"/>
                <w:numId w:val="15"/>
              </w:numPr>
              <w:ind w:firstLineChars="0"/>
              <w:jc w:val="left"/>
              <w:rPr>
                <w:rFonts w:eastAsia="Times New Roman" w:cstheme="minorHAnsi"/>
                <w:sz w:val="20"/>
                <w:szCs w:val="20"/>
              </w:rPr>
            </w:pPr>
            <w:r w:rsidRPr="00402A07">
              <w:rPr>
                <w:sz w:val="20"/>
                <w:szCs w:val="20"/>
              </w:rPr>
              <w:t>Contar con la necesaria preparación.</w:t>
            </w:r>
          </w:p>
          <w:p w:rsidR="00CB6877" w:rsidRPr="00402A07" w:rsidRDefault="00CB6877" w:rsidP="00830CA1">
            <w:pPr>
              <w:pStyle w:val="Paragrafoelenco"/>
              <w:numPr>
                <w:ilvl w:val="0"/>
                <w:numId w:val="15"/>
              </w:numPr>
              <w:ind w:firstLineChars="0"/>
              <w:jc w:val="left"/>
              <w:rPr>
                <w:rFonts w:eastAsia="Times New Roman" w:cstheme="minorHAnsi"/>
                <w:sz w:val="20"/>
                <w:szCs w:val="20"/>
              </w:rPr>
            </w:pPr>
            <w:r w:rsidRPr="00402A07">
              <w:rPr>
                <w:sz w:val="20"/>
                <w:szCs w:val="20"/>
              </w:rPr>
              <w:t>Leer atentamente este manual y comprender los argumentos correspondientes.</w:t>
            </w:r>
            <w:r w:rsidRPr="00402A07">
              <w:rPr>
                <w:sz w:val="20"/>
                <w:szCs w:val="20"/>
              </w:rPr>
              <w:br/>
            </w:r>
          </w:p>
        </w:tc>
      </w:tr>
      <w:tr w:rsidR="00CB6877" w:rsidRPr="00402A07" w:rsidTr="00520A4C">
        <w:trPr>
          <w:trHeight w:val="283"/>
        </w:trPr>
        <w:tc>
          <w:tcPr>
            <w:tcW w:w="1008" w:type="pct"/>
            <w:tcBorders>
              <w:top w:val="single" w:sz="6" w:space="0" w:color="000000"/>
              <w:bottom w:val="single" w:sz="6" w:space="0" w:color="000000"/>
            </w:tcBorders>
            <w:shd w:val="clear" w:color="auto" w:fill="FF9900"/>
            <w:vAlign w:val="center"/>
          </w:tcPr>
          <w:p w:rsidR="00CB6877" w:rsidRPr="00402A07" w:rsidRDefault="00CB6877" w:rsidP="00CB6877">
            <w:pPr>
              <w:pStyle w:val="TableParagraph"/>
              <w:jc w:val="center"/>
              <w:rPr>
                <w:rFonts w:asciiTheme="minorHAnsi" w:hAnsiTheme="minorHAnsi"/>
                <w:noProof/>
                <w:color w:val="FF0000"/>
              </w:rPr>
            </w:pPr>
            <w:r w:rsidRPr="00402A07">
              <w:rPr>
                <w:rFonts w:asciiTheme="minorHAnsi" w:hAnsiTheme="minorHAnsi"/>
                <w:b/>
                <w:color w:val="FFFFFF" w:themeColor="background1"/>
              </w:rPr>
              <w:t>Advertencia</w:t>
            </w:r>
          </w:p>
        </w:tc>
        <w:tc>
          <w:tcPr>
            <w:tcW w:w="3992" w:type="pct"/>
            <w:vMerge/>
          </w:tcPr>
          <w:p w:rsidR="00CB6877" w:rsidRPr="00402A07" w:rsidRDefault="00CB6877" w:rsidP="00CB6877">
            <w:pPr>
              <w:pStyle w:val="TableParagraph"/>
              <w:spacing w:before="8"/>
              <w:rPr>
                <w:rFonts w:asciiTheme="minorHAnsi" w:hAnsiTheme="minorHAnsi" w:cstheme="minorHAnsi"/>
                <w:sz w:val="20"/>
                <w:szCs w:val="20"/>
                <w:lang w:val="it-IT"/>
              </w:rPr>
            </w:pPr>
          </w:p>
        </w:tc>
      </w:tr>
      <w:tr w:rsidR="00CB6877" w:rsidRPr="00402A07" w:rsidTr="00520A4C">
        <w:trPr>
          <w:trHeight w:val="1155"/>
        </w:trPr>
        <w:tc>
          <w:tcPr>
            <w:tcW w:w="1008" w:type="pct"/>
            <w:tcBorders>
              <w:top w:val="single" w:sz="6" w:space="0" w:color="000000"/>
              <w:bottom w:val="single" w:sz="6" w:space="0" w:color="000000"/>
            </w:tcBorders>
            <w:vAlign w:val="center"/>
          </w:tcPr>
          <w:p w:rsidR="00CB6877" w:rsidRPr="00402A07" w:rsidRDefault="00CB6877" w:rsidP="00CB6877">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54"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bottom w:val="single" w:sz="6" w:space="0" w:color="000000"/>
            </w:tcBorders>
          </w:tcPr>
          <w:p w:rsidR="00CB6877" w:rsidRPr="00402A07" w:rsidRDefault="00CB6877" w:rsidP="00CB6877">
            <w:pPr>
              <w:ind w:left="958" w:right="440"/>
              <w:rPr>
                <w:rFonts w:cstheme="minorHAnsi"/>
                <w:b/>
                <w:sz w:val="20"/>
                <w:szCs w:val="20"/>
              </w:rPr>
            </w:pPr>
          </w:p>
          <w:p w:rsidR="00CB6877" w:rsidRPr="00402A07" w:rsidRDefault="00CB6877" w:rsidP="00CB6877">
            <w:pPr>
              <w:ind w:left="720"/>
              <w:rPr>
                <w:rFonts w:cstheme="minorHAnsi"/>
                <w:b/>
                <w:sz w:val="20"/>
                <w:szCs w:val="20"/>
              </w:rPr>
            </w:pPr>
            <w:r w:rsidRPr="00402A07">
              <w:rPr>
                <w:b/>
                <w:sz w:val="20"/>
                <w:szCs w:val="20"/>
              </w:rPr>
              <w:t>Antes de conectar el inversor a la red, obtener los permisos necesarios de parte del operador local de la red eléctrica; llamar a un técnico profesional para realizar todas las conexiones eléctricas y solo entonces conectar el inversor a la red eléctrica.</w:t>
            </w:r>
          </w:p>
          <w:p w:rsidR="00CB6877" w:rsidRPr="00402A07" w:rsidRDefault="00CB6877" w:rsidP="00CB6877">
            <w:pPr>
              <w:ind w:left="958" w:right="440"/>
              <w:rPr>
                <w:rFonts w:eastAsia="Times New Roman" w:cstheme="minorHAnsi"/>
                <w:b/>
                <w:sz w:val="16"/>
                <w:szCs w:val="20"/>
              </w:rPr>
            </w:pPr>
          </w:p>
        </w:tc>
      </w:tr>
      <w:tr w:rsidR="00CB6877" w:rsidRPr="00402A07" w:rsidTr="00520A4C">
        <w:trPr>
          <w:trHeight w:val="283"/>
        </w:trPr>
        <w:tc>
          <w:tcPr>
            <w:tcW w:w="1008" w:type="pct"/>
            <w:tcBorders>
              <w:top w:val="single" w:sz="6" w:space="0" w:color="000000"/>
              <w:bottom w:val="single" w:sz="6" w:space="0" w:color="000000"/>
            </w:tcBorders>
            <w:shd w:val="clear" w:color="auto" w:fill="3D9BD0"/>
          </w:tcPr>
          <w:p w:rsidR="00CB6877" w:rsidRPr="00402A07" w:rsidRDefault="00CB6877" w:rsidP="00CB6877">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3992" w:type="pct"/>
            <w:vMerge/>
            <w:tcBorders>
              <w:top w:val="nil"/>
              <w:bottom w:val="single" w:sz="6" w:space="0" w:color="000000"/>
            </w:tcBorders>
          </w:tcPr>
          <w:p w:rsidR="00CB6877" w:rsidRPr="00402A07" w:rsidRDefault="00CB6877" w:rsidP="00CB6877">
            <w:pPr>
              <w:rPr>
                <w:rFonts w:cstheme="minorHAnsi"/>
                <w:sz w:val="20"/>
                <w:szCs w:val="20"/>
              </w:rPr>
            </w:pPr>
          </w:p>
        </w:tc>
      </w:tr>
      <w:tr w:rsidR="00CB6877" w:rsidRPr="00402A07" w:rsidTr="00520A4C">
        <w:trPr>
          <w:trHeight w:val="680"/>
        </w:trPr>
        <w:tc>
          <w:tcPr>
            <w:tcW w:w="1008" w:type="pct"/>
            <w:tcBorders>
              <w:top w:val="single" w:sz="6" w:space="0" w:color="000000"/>
              <w:bottom w:val="single" w:sz="6" w:space="0" w:color="000000"/>
            </w:tcBorders>
          </w:tcPr>
          <w:p w:rsidR="00CB6877" w:rsidRPr="00402A07" w:rsidRDefault="00CB6877" w:rsidP="00CB6877">
            <w:pPr>
              <w:pStyle w:val="TableParagraph"/>
              <w:spacing w:before="7"/>
              <w:ind w:left="474"/>
              <w:jc w:val="center"/>
              <w:rPr>
                <w:rFonts w:asciiTheme="minorHAnsi" w:hAnsiTheme="minorHAnsi"/>
                <w:sz w:val="13"/>
                <w:lang w:val="it-IT"/>
              </w:rPr>
            </w:pPr>
          </w:p>
          <w:p w:rsidR="00CB6877" w:rsidRPr="00402A07" w:rsidRDefault="00CB6877" w:rsidP="00CB6877">
            <w:pPr>
              <w:pStyle w:val="TableParagraph"/>
              <w:jc w:val="center"/>
              <w:rPr>
                <w:rFonts w:asciiTheme="minorHAnsi" w:hAnsiTheme="minorHAnsi"/>
                <w:sz w:val="20"/>
              </w:rPr>
            </w:pPr>
            <w:r w:rsidRPr="00402A07">
              <w:rPr>
                <w:rFonts w:asciiTheme="minorHAnsi" w:hAnsiTheme="minorHAnsi"/>
                <w:noProof/>
                <w:sz w:val="20"/>
                <w:lang w:val="it-IT" w:eastAsia="it-IT"/>
              </w:rPr>
              <w:drawing>
                <wp:inline distT="0" distB="0" distL="0" distR="0">
                  <wp:extent cx="560766" cy="289559"/>
                  <wp:effectExtent l="0" t="0" r="0" b="0"/>
                  <wp:docPr id="5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png"/>
                          <pic:cNvPicPr/>
                        </pic:nvPicPr>
                        <pic:blipFill>
                          <a:blip r:embed="rId11" cstate="print"/>
                          <a:stretch>
                            <a:fillRect/>
                          </a:stretch>
                        </pic:blipFill>
                        <pic:spPr>
                          <a:xfrm>
                            <a:off x="0" y="0"/>
                            <a:ext cx="560766" cy="289559"/>
                          </a:xfrm>
                          <a:prstGeom prst="rect">
                            <a:avLst/>
                          </a:prstGeom>
                        </pic:spPr>
                      </pic:pic>
                    </a:graphicData>
                  </a:graphic>
                </wp:inline>
              </w:drawing>
            </w:r>
          </w:p>
        </w:tc>
        <w:tc>
          <w:tcPr>
            <w:tcW w:w="3992" w:type="pct"/>
            <w:vMerge w:val="restart"/>
            <w:tcBorders>
              <w:top w:val="single" w:sz="6" w:space="0" w:color="000000"/>
            </w:tcBorders>
          </w:tcPr>
          <w:p w:rsidR="00CB6877" w:rsidRPr="00402A07" w:rsidRDefault="00CB6877" w:rsidP="00CB6877">
            <w:pPr>
              <w:ind w:left="958" w:right="440"/>
              <w:rPr>
                <w:rFonts w:cstheme="minorHAnsi"/>
                <w:b/>
                <w:sz w:val="20"/>
                <w:szCs w:val="20"/>
              </w:rPr>
            </w:pPr>
          </w:p>
          <w:p w:rsidR="00CB6877" w:rsidRPr="00402A07" w:rsidRDefault="00CB6877" w:rsidP="00CB6877">
            <w:pPr>
              <w:ind w:left="708" w:right="440"/>
              <w:rPr>
                <w:rFonts w:cstheme="minorHAnsi"/>
                <w:b/>
                <w:sz w:val="20"/>
                <w:szCs w:val="20"/>
              </w:rPr>
            </w:pPr>
            <w:r w:rsidRPr="00402A07">
              <w:rPr>
                <w:b/>
                <w:sz w:val="20"/>
                <w:szCs w:val="20"/>
              </w:rPr>
              <w:t>Se prohíbe quitar la etiqueta informativa o abrir el inversor.</w:t>
            </w:r>
            <w:r w:rsidRPr="00402A07">
              <w:rPr>
                <w:b/>
                <w:sz w:val="20"/>
                <w:szCs w:val="20"/>
              </w:rPr>
              <w:br/>
              <w:t>ZCS no proporcionará garantía o asistencia alguna en caso de incumplimiento de esta norma.</w:t>
            </w:r>
          </w:p>
          <w:p w:rsidR="00CB6877" w:rsidRPr="00402A07" w:rsidRDefault="00CB6877" w:rsidP="00CB6877">
            <w:pPr>
              <w:ind w:left="958" w:right="440"/>
              <w:rPr>
                <w:rFonts w:cstheme="minorHAnsi"/>
                <w:b/>
                <w:sz w:val="16"/>
                <w:szCs w:val="20"/>
              </w:rPr>
            </w:pPr>
          </w:p>
        </w:tc>
      </w:tr>
      <w:tr w:rsidR="00CB6877" w:rsidRPr="00402A07" w:rsidTr="00520A4C">
        <w:trPr>
          <w:trHeight w:val="283"/>
        </w:trPr>
        <w:tc>
          <w:tcPr>
            <w:tcW w:w="1008" w:type="pct"/>
            <w:tcBorders>
              <w:top w:val="single" w:sz="6" w:space="0" w:color="000000"/>
            </w:tcBorders>
            <w:shd w:val="clear" w:color="auto" w:fill="686867"/>
          </w:tcPr>
          <w:p w:rsidR="00CB6877" w:rsidRPr="00402A07" w:rsidRDefault="00CB6877" w:rsidP="00CB6877">
            <w:pPr>
              <w:pStyle w:val="TableParagraph"/>
              <w:jc w:val="center"/>
              <w:rPr>
                <w:rFonts w:asciiTheme="minorHAnsi" w:hAnsiTheme="minorHAnsi"/>
                <w:b/>
                <w:color w:val="FFFFFF" w:themeColor="background1"/>
                <w:sz w:val="18"/>
              </w:rPr>
            </w:pPr>
            <w:r w:rsidRPr="00402A07">
              <w:rPr>
                <w:rFonts w:asciiTheme="minorHAnsi" w:hAnsiTheme="minorHAnsi"/>
                <w:b/>
                <w:color w:val="FFFFFF" w:themeColor="background1"/>
              </w:rPr>
              <w:t>Nota</w:t>
            </w:r>
          </w:p>
        </w:tc>
        <w:tc>
          <w:tcPr>
            <w:tcW w:w="3992" w:type="pct"/>
            <w:vMerge/>
            <w:tcBorders>
              <w:top w:val="nil"/>
            </w:tcBorders>
          </w:tcPr>
          <w:p w:rsidR="00CB6877" w:rsidRPr="00402A07" w:rsidRDefault="00CB6877" w:rsidP="00CB6877">
            <w:pPr>
              <w:rPr>
                <w:sz w:val="2"/>
                <w:szCs w:val="2"/>
              </w:rPr>
            </w:pPr>
          </w:p>
        </w:tc>
      </w:tr>
    </w:tbl>
    <w:p w:rsidR="00F8531F" w:rsidRPr="00402A07" w:rsidRDefault="00F8531F" w:rsidP="00520A4C">
      <w:pPr>
        <w:pStyle w:val="Intestazione"/>
      </w:pPr>
      <w:bookmarkStart w:id="8" w:name="_Toc29658"/>
      <w:bookmarkStart w:id="9" w:name="_Toc503465337"/>
    </w:p>
    <w:p w:rsidR="00492FB8" w:rsidRPr="00402A07" w:rsidRDefault="00492FB8" w:rsidP="00520A4C">
      <w:pPr>
        <w:pStyle w:val="Intestazione"/>
      </w:pPr>
      <w:r w:rsidRPr="00402A07">
        <w:t>Funcionamiento</w:t>
      </w: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C73CC9" w:rsidRPr="00402A07" w:rsidTr="00520A4C">
        <w:trPr>
          <w:trHeight w:val="1396"/>
        </w:trPr>
        <w:tc>
          <w:tcPr>
            <w:tcW w:w="1008" w:type="pct"/>
            <w:tcBorders>
              <w:top w:val="single" w:sz="6" w:space="0" w:color="000000"/>
              <w:bottom w:val="single" w:sz="6" w:space="0" w:color="000000"/>
            </w:tcBorders>
            <w:vAlign w:val="center"/>
          </w:tcPr>
          <w:p w:rsidR="00C73CC9" w:rsidRPr="00402A07" w:rsidRDefault="00C73CC9" w:rsidP="00C73CC9">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6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C73CC9" w:rsidRPr="00402A07" w:rsidRDefault="00C73CC9" w:rsidP="00C73CC9">
            <w:pPr>
              <w:ind w:left="958" w:right="440"/>
              <w:rPr>
                <w:rFonts w:cstheme="minorHAnsi"/>
                <w:b/>
                <w:sz w:val="20"/>
                <w:szCs w:val="20"/>
              </w:rPr>
            </w:pPr>
          </w:p>
          <w:p w:rsidR="00C73CC9" w:rsidRPr="00402A07" w:rsidRDefault="00C73CC9" w:rsidP="00C73CC9">
            <w:pPr>
              <w:ind w:left="612"/>
              <w:rPr>
                <w:rFonts w:eastAsia="Times New Roman" w:cstheme="minorHAnsi"/>
                <w:b/>
                <w:sz w:val="20"/>
                <w:szCs w:val="20"/>
              </w:rPr>
            </w:pPr>
            <w:r w:rsidRPr="00402A07">
              <w:rPr>
                <w:b/>
                <w:sz w:val="20"/>
                <w:szCs w:val="20"/>
              </w:rPr>
              <w:t>¡El contacto con la red eléctrica o con el borne del aparato puede causar electrocución o incendio!</w:t>
            </w:r>
          </w:p>
          <w:p w:rsidR="00C73CC9" w:rsidRPr="00402A07" w:rsidRDefault="00C73CC9" w:rsidP="00830CA1">
            <w:pPr>
              <w:pStyle w:val="TableParagraph"/>
              <w:numPr>
                <w:ilvl w:val="0"/>
                <w:numId w:val="2"/>
              </w:numPr>
              <w:tabs>
                <w:tab w:val="left" w:pos="763"/>
              </w:tabs>
              <w:spacing w:before="27"/>
              <w:ind w:left="762" w:hanging="150"/>
              <w:rPr>
                <w:rFonts w:asciiTheme="minorHAnsi" w:hAnsiTheme="minorHAnsi" w:cstheme="minorHAnsi"/>
                <w:sz w:val="20"/>
                <w:szCs w:val="20"/>
              </w:rPr>
            </w:pPr>
            <w:r w:rsidRPr="00402A07">
              <w:rPr>
                <w:rFonts w:asciiTheme="minorHAnsi" w:hAnsiTheme="minorHAnsi"/>
                <w:sz w:val="20"/>
                <w:szCs w:val="20"/>
              </w:rPr>
              <w:t>No tocar el borne o el conductor si están conectados a la red eléctrica.</w:t>
            </w:r>
          </w:p>
          <w:p w:rsidR="00C73CC9" w:rsidRPr="00402A07" w:rsidRDefault="00C73CC9" w:rsidP="00830CA1">
            <w:pPr>
              <w:pStyle w:val="TableParagraph"/>
              <w:numPr>
                <w:ilvl w:val="0"/>
                <w:numId w:val="2"/>
              </w:numPr>
              <w:tabs>
                <w:tab w:val="left" w:pos="763"/>
              </w:tabs>
              <w:spacing w:before="27"/>
              <w:ind w:left="762" w:hanging="150"/>
              <w:rPr>
                <w:rFonts w:asciiTheme="minorHAnsi" w:hAnsiTheme="minorHAnsi"/>
                <w:sz w:val="16"/>
              </w:rPr>
            </w:pPr>
            <w:r w:rsidRPr="00402A07">
              <w:rPr>
                <w:rFonts w:asciiTheme="minorHAnsi" w:hAnsiTheme="minorHAnsi"/>
                <w:sz w:val="20"/>
                <w:szCs w:val="20"/>
              </w:rPr>
              <w:t>Prestar atención a todas las instrucciones y a los documentos de seguridad en relación con la conexión a la red.</w:t>
            </w:r>
          </w:p>
          <w:p w:rsidR="00C73CC9" w:rsidRPr="00402A07" w:rsidRDefault="00C73CC9" w:rsidP="00C73CC9">
            <w:pPr>
              <w:pStyle w:val="TableParagraph"/>
              <w:tabs>
                <w:tab w:val="left" w:pos="763"/>
              </w:tabs>
              <w:spacing w:before="27"/>
              <w:ind w:left="762"/>
              <w:rPr>
                <w:rFonts w:asciiTheme="minorHAnsi" w:hAnsiTheme="minorHAnsi"/>
                <w:sz w:val="16"/>
                <w:lang w:val="it-IT"/>
              </w:rPr>
            </w:pPr>
          </w:p>
        </w:tc>
      </w:tr>
      <w:tr w:rsidR="00C73CC9" w:rsidRPr="00402A07" w:rsidTr="00520A4C">
        <w:trPr>
          <w:trHeight w:val="283"/>
        </w:trPr>
        <w:tc>
          <w:tcPr>
            <w:tcW w:w="1008" w:type="pct"/>
            <w:tcBorders>
              <w:top w:val="single" w:sz="6" w:space="0" w:color="000000"/>
              <w:bottom w:val="single" w:sz="6" w:space="0" w:color="000000"/>
            </w:tcBorders>
            <w:shd w:val="clear" w:color="auto" w:fill="FF0000"/>
          </w:tcPr>
          <w:p w:rsidR="00C73CC9" w:rsidRPr="00402A07" w:rsidRDefault="00C73CC9" w:rsidP="00C73CC9">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3992" w:type="pct"/>
            <w:vMerge/>
            <w:tcBorders>
              <w:bottom w:val="single" w:sz="6" w:space="0" w:color="000000"/>
            </w:tcBorders>
          </w:tcPr>
          <w:p w:rsidR="00C73CC9" w:rsidRPr="00402A07" w:rsidRDefault="00C73CC9" w:rsidP="00C73CC9">
            <w:pPr>
              <w:pStyle w:val="TableParagraph"/>
              <w:spacing w:before="8"/>
              <w:ind w:left="720"/>
              <w:rPr>
                <w:rFonts w:asciiTheme="minorHAnsi" w:hAnsiTheme="minorHAnsi" w:cstheme="minorHAnsi"/>
                <w:b/>
                <w:color w:val="151515"/>
                <w:sz w:val="20"/>
                <w:szCs w:val="20"/>
                <w:lang w:val="it-IT"/>
              </w:rPr>
            </w:pPr>
          </w:p>
        </w:tc>
      </w:tr>
      <w:tr w:rsidR="00C73CC9" w:rsidRPr="00402A07" w:rsidTr="00520A4C">
        <w:trPr>
          <w:trHeight w:val="953"/>
        </w:trPr>
        <w:tc>
          <w:tcPr>
            <w:tcW w:w="1008" w:type="pct"/>
            <w:tcBorders>
              <w:top w:val="single" w:sz="6" w:space="0" w:color="000000"/>
              <w:bottom w:val="single" w:sz="6" w:space="0" w:color="000000"/>
            </w:tcBorders>
            <w:vAlign w:val="center"/>
          </w:tcPr>
          <w:p w:rsidR="00C73CC9" w:rsidRPr="00402A07" w:rsidRDefault="00C73CC9" w:rsidP="00C73CC9">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60"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bottom w:val="single" w:sz="6" w:space="0" w:color="000000"/>
            </w:tcBorders>
          </w:tcPr>
          <w:p w:rsidR="00C73CC9" w:rsidRPr="00402A07" w:rsidRDefault="00C73CC9" w:rsidP="00C73CC9">
            <w:pPr>
              <w:ind w:left="958" w:right="440"/>
              <w:rPr>
                <w:rFonts w:cstheme="minorHAnsi"/>
                <w:b/>
                <w:sz w:val="20"/>
                <w:szCs w:val="20"/>
              </w:rPr>
            </w:pPr>
          </w:p>
          <w:p w:rsidR="00C73CC9" w:rsidRPr="00402A07" w:rsidRDefault="00C73CC9" w:rsidP="0092186D">
            <w:pPr>
              <w:ind w:left="708" w:right="440"/>
              <w:rPr>
                <w:rFonts w:cstheme="minorHAnsi"/>
                <w:b/>
                <w:sz w:val="20"/>
              </w:rPr>
            </w:pPr>
            <w:r w:rsidRPr="00402A07">
              <w:rPr>
                <w:b/>
                <w:sz w:val="20"/>
              </w:rPr>
              <w:t>Algunos componentes internos alcanzan temperaturas muy altas durante el funcionamiento del inversor. ¡Utilizar guantes de protección!</w:t>
            </w:r>
          </w:p>
          <w:p w:rsidR="00C73CC9" w:rsidRPr="00402A07" w:rsidRDefault="00C73CC9" w:rsidP="00C73CC9">
            <w:pPr>
              <w:ind w:left="958" w:right="440"/>
              <w:rPr>
                <w:rFonts w:eastAsia="Times New Roman" w:cstheme="minorHAnsi"/>
                <w:b/>
                <w:sz w:val="16"/>
                <w:szCs w:val="20"/>
              </w:rPr>
            </w:pPr>
          </w:p>
        </w:tc>
      </w:tr>
      <w:tr w:rsidR="00C73CC9" w:rsidRPr="00402A07" w:rsidTr="00520A4C">
        <w:trPr>
          <w:trHeight w:val="283"/>
        </w:trPr>
        <w:tc>
          <w:tcPr>
            <w:tcW w:w="1008" w:type="pct"/>
            <w:tcBorders>
              <w:top w:val="single" w:sz="6" w:space="0" w:color="000000"/>
              <w:bottom w:val="single" w:sz="6" w:space="0" w:color="000000"/>
            </w:tcBorders>
            <w:shd w:val="clear" w:color="auto" w:fill="3D9BD0"/>
          </w:tcPr>
          <w:p w:rsidR="00C73CC9" w:rsidRPr="00402A07" w:rsidRDefault="00C73CC9" w:rsidP="00C73CC9">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3992" w:type="pct"/>
            <w:vMerge/>
            <w:tcBorders>
              <w:top w:val="nil"/>
              <w:bottom w:val="single" w:sz="6" w:space="0" w:color="000000"/>
            </w:tcBorders>
          </w:tcPr>
          <w:p w:rsidR="00C73CC9" w:rsidRPr="00402A07" w:rsidRDefault="00C73CC9" w:rsidP="00C73CC9">
            <w:pPr>
              <w:rPr>
                <w:rFonts w:cstheme="minorHAnsi"/>
                <w:sz w:val="20"/>
                <w:szCs w:val="20"/>
              </w:rPr>
            </w:pPr>
          </w:p>
        </w:tc>
      </w:tr>
    </w:tbl>
    <w:p w:rsidR="00F8531F" w:rsidRPr="00402A07" w:rsidRDefault="00F8531F" w:rsidP="00520A4C">
      <w:pPr>
        <w:pStyle w:val="Intestazione"/>
      </w:pPr>
    </w:p>
    <w:p w:rsidR="0063798F" w:rsidRPr="00402A07" w:rsidRDefault="00492FB8" w:rsidP="00520A4C">
      <w:pPr>
        <w:pStyle w:val="Intestazione"/>
      </w:pPr>
      <w:r w:rsidRPr="00402A07">
        <w:t>Mantenimiento y reparación</w:t>
      </w: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C73CC9" w:rsidRPr="00402A07" w:rsidTr="00520A4C">
        <w:trPr>
          <w:trHeight w:val="1139"/>
        </w:trPr>
        <w:tc>
          <w:tcPr>
            <w:tcW w:w="1008" w:type="pct"/>
            <w:tcBorders>
              <w:top w:val="single" w:sz="6" w:space="0" w:color="000000"/>
              <w:bottom w:val="single" w:sz="6" w:space="0" w:color="000000"/>
            </w:tcBorders>
            <w:vAlign w:val="center"/>
          </w:tcPr>
          <w:p w:rsidR="00C73CC9" w:rsidRPr="00402A07" w:rsidRDefault="00C73CC9" w:rsidP="00C73CC9">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65"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C73CC9" w:rsidRPr="00402A07" w:rsidRDefault="00C73CC9" w:rsidP="00E10C79">
            <w:pPr>
              <w:tabs>
                <w:tab w:val="left" w:pos="7637"/>
              </w:tabs>
              <w:ind w:left="958" w:right="440"/>
              <w:rPr>
                <w:rFonts w:cstheme="minorHAnsi"/>
                <w:b/>
                <w:sz w:val="20"/>
                <w:szCs w:val="20"/>
              </w:rPr>
            </w:pPr>
          </w:p>
          <w:p w:rsidR="00C73CC9" w:rsidRPr="00402A07" w:rsidRDefault="00C73CC9" w:rsidP="00E10C79">
            <w:pPr>
              <w:pStyle w:val="Paragrafoelenco"/>
              <w:widowControl/>
              <w:numPr>
                <w:ilvl w:val="0"/>
                <w:numId w:val="16"/>
              </w:numPr>
              <w:tabs>
                <w:tab w:val="left" w:pos="7637"/>
              </w:tabs>
              <w:spacing w:after="0" w:line="240" w:lineRule="auto"/>
              <w:ind w:firstLineChars="0"/>
              <w:contextualSpacing/>
              <w:jc w:val="left"/>
              <w:rPr>
                <w:sz w:val="20"/>
              </w:rPr>
            </w:pPr>
            <w:r w:rsidRPr="00402A07">
              <w:rPr>
                <w:sz w:val="20"/>
              </w:rPr>
              <w:t>Desconectar el inversor de la red eléctrica (lado CA) y del equipo de generación solar (lado CC) antes de cualquier intervención de reparación.</w:t>
            </w:r>
          </w:p>
          <w:p w:rsidR="00C73CC9" w:rsidRPr="00402A07" w:rsidRDefault="00C73CC9" w:rsidP="00E10C79">
            <w:pPr>
              <w:pStyle w:val="Paragrafoelenco"/>
              <w:widowControl/>
              <w:numPr>
                <w:ilvl w:val="0"/>
                <w:numId w:val="16"/>
              </w:numPr>
              <w:tabs>
                <w:tab w:val="left" w:pos="7637"/>
              </w:tabs>
              <w:spacing w:after="0" w:line="240" w:lineRule="auto"/>
              <w:ind w:firstLineChars="0"/>
              <w:contextualSpacing/>
              <w:jc w:val="left"/>
              <w:rPr>
                <w:sz w:val="20"/>
              </w:rPr>
            </w:pPr>
            <w:r w:rsidRPr="00402A07">
              <w:rPr>
                <w:sz w:val="20"/>
              </w:rPr>
              <w:t>Después de haber apagado el interruptor CA y el interruptor CC, esperar 5 minutos; hecho esto, se podrán realizar el mantenimiento o la reparación del inversor.</w:t>
            </w:r>
          </w:p>
        </w:tc>
      </w:tr>
      <w:tr w:rsidR="00C73CC9" w:rsidRPr="00402A07" w:rsidTr="00520A4C">
        <w:trPr>
          <w:trHeight w:val="283"/>
        </w:trPr>
        <w:tc>
          <w:tcPr>
            <w:tcW w:w="1008" w:type="pct"/>
            <w:tcBorders>
              <w:top w:val="single" w:sz="6" w:space="0" w:color="000000"/>
              <w:bottom w:val="single" w:sz="6" w:space="0" w:color="000000"/>
            </w:tcBorders>
            <w:shd w:val="clear" w:color="auto" w:fill="FF0000"/>
          </w:tcPr>
          <w:p w:rsidR="00C73CC9" w:rsidRPr="00402A07" w:rsidRDefault="00C73CC9" w:rsidP="00C73CC9">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3992" w:type="pct"/>
            <w:vMerge/>
            <w:tcBorders>
              <w:bottom w:val="single" w:sz="6" w:space="0" w:color="000000"/>
            </w:tcBorders>
          </w:tcPr>
          <w:p w:rsidR="00C73CC9" w:rsidRPr="00402A07" w:rsidRDefault="00C73CC9" w:rsidP="00E10C79">
            <w:pPr>
              <w:pStyle w:val="TableParagraph"/>
              <w:tabs>
                <w:tab w:val="left" w:pos="7637"/>
              </w:tabs>
              <w:spacing w:before="8"/>
              <w:ind w:left="720"/>
              <w:rPr>
                <w:rFonts w:asciiTheme="minorHAnsi" w:hAnsiTheme="minorHAnsi" w:cstheme="minorHAnsi"/>
                <w:b/>
                <w:color w:val="151515"/>
                <w:sz w:val="20"/>
                <w:szCs w:val="20"/>
                <w:lang w:val="it-IT"/>
              </w:rPr>
            </w:pPr>
          </w:p>
        </w:tc>
      </w:tr>
      <w:tr w:rsidR="00C73CC9" w:rsidRPr="00402A07" w:rsidTr="00520A4C">
        <w:trPr>
          <w:trHeight w:val="1543"/>
        </w:trPr>
        <w:tc>
          <w:tcPr>
            <w:tcW w:w="1008" w:type="pct"/>
            <w:tcBorders>
              <w:top w:val="single" w:sz="6" w:space="0" w:color="000000"/>
              <w:bottom w:val="single" w:sz="6" w:space="0" w:color="000000"/>
            </w:tcBorders>
            <w:vAlign w:val="center"/>
          </w:tcPr>
          <w:p w:rsidR="00C73CC9" w:rsidRPr="00402A07" w:rsidRDefault="00C73CC9" w:rsidP="00C73CC9">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6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bottom w:val="single" w:sz="6" w:space="0" w:color="000000"/>
            </w:tcBorders>
          </w:tcPr>
          <w:p w:rsidR="00C73CC9" w:rsidRPr="00402A07" w:rsidRDefault="00C73CC9" w:rsidP="00E10C79">
            <w:pPr>
              <w:tabs>
                <w:tab w:val="left" w:pos="7637"/>
              </w:tabs>
              <w:ind w:left="958" w:right="440"/>
              <w:rPr>
                <w:rFonts w:cstheme="minorHAnsi"/>
                <w:b/>
                <w:sz w:val="20"/>
                <w:szCs w:val="20"/>
              </w:rPr>
            </w:pPr>
          </w:p>
          <w:p w:rsidR="00C73CC9" w:rsidRPr="00402A07" w:rsidRDefault="00C73CC9" w:rsidP="00E10C79">
            <w:pPr>
              <w:pStyle w:val="Paragrafoelenco"/>
              <w:widowControl/>
              <w:numPr>
                <w:ilvl w:val="0"/>
                <w:numId w:val="17"/>
              </w:numPr>
              <w:tabs>
                <w:tab w:val="left" w:pos="7637"/>
              </w:tabs>
              <w:spacing w:after="0" w:line="240" w:lineRule="auto"/>
              <w:ind w:firstLineChars="0"/>
              <w:contextualSpacing/>
              <w:jc w:val="left"/>
              <w:rPr>
                <w:sz w:val="20"/>
              </w:rPr>
            </w:pPr>
            <w:r w:rsidRPr="00402A07">
              <w:rPr>
                <w:sz w:val="20"/>
              </w:rPr>
              <w:t>El inversor debería volver a funcionar después de la resolución de posibles averías. Para cualquier intervención de reparación, contactar al centro de asistencia local autorizado;</w:t>
            </w:r>
          </w:p>
          <w:p w:rsidR="00CB6877" w:rsidRPr="00402A07" w:rsidRDefault="00C73CC9" w:rsidP="00E10C79">
            <w:pPr>
              <w:pStyle w:val="Paragrafoelenco"/>
              <w:widowControl/>
              <w:numPr>
                <w:ilvl w:val="0"/>
                <w:numId w:val="17"/>
              </w:numPr>
              <w:tabs>
                <w:tab w:val="left" w:pos="7637"/>
              </w:tabs>
              <w:spacing w:after="0" w:line="240" w:lineRule="auto"/>
              <w:ind w:firstLineChars="0"/>
              <w:contextualSpacing/>
              <w:jc w:val="left"/>
              <w:rPr>
                <w:sz w:val="20"/>
              </w:rPr>
            </w:pPr>
            <w:r w:rsidRPr="00402A07">
              <w:rPr>
                <w:sz w:val="20"/>
              </w:rPr>
              <w:t>No desmontar los componentes internos del inversor sin autorización. Hacerlo supone la anulación de la garantía. Zucchetti Centro Sistemi S.p.A. no asume responsabilidad alguna por los daños causados por un uso o mantenimiento indebidos.</w:t>
            </w:r>
          </w:p>
          <w:p w:rsidR="00C73CC9" w:rsidRPr="00402A07" w:rsidRDefault="00C73CC9" w:rsidP="00E10C79">
            <w:pPr>
              <w:pStyle w:val="Paragrafoelenco"/>
              <w:widowControl/>
              <w:tabs>
                <w:tab w:val="left" w:pos="7637"/>
              </w:tabs>
              <w:spacing w:after="0" w:line="240" w:lineRule="auto"/>
              <w:ind w:left="720" w:firstLineChars="0" w:firstLine="0"/>
              <w:contextualSpacing/>
              <w:jc w:val="left"/>
              <w:rPr>
                <w:rFonts w:eastAsia="Times New Roman" w:cstheme="minorHAnsi"/>
                <w:b/>
                <w:sz w:val="20"/>
                <w:szCs w:val="20"/>
                <w:lang w:val="it-IT"/>
              </w:rPr>
            </w:pPr>
          </w:p>
        </w:tc>
      </w:tr>
      <w:tr w:rsidR="00C73CC9" w:rsidRPr="00402A07" w:rsidTr="00520A4C">
        <w:trPr>
          <w:trHeight w:val="283"/>
        </w:trPr>
        <w:tc>
          <w:tcPr>
            <w:tcW w:w="1008" w:type="pct"/>
            <w:tcBorders>
              <w:top w:val="single" w:sz="6" w:space="0" w:color="000000"/>
              <w:bottom w:val="single" w:sz="6" w:space="0" w:color="000000"/>
            </w:tcBorders>
            <w:shd w:val="clear" w:color="auto" w:fill="3D9BD0"/>
          </w:tcPr>
          <w:p w:rsidR="00C73CC9" w:rsidRPr="00402A07" w:rsidRDefault="00C73CC9" w:rsidP="00C73CC9">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3992" w:type="pct"/>
            <w:vMerge/>
            <w:tcBorders>
              <w:top w:val="nil"/>
              <w:bottom w:val="single" w:sz="6" w:space="0" w:color="000000"/>
            </w:tcBorders>
          </w:tcPr>
          <w:p w:rsidR="00C73CC9" w:rsidRPr="00402A07" w:rsidRDefault="00C73CC9" w:rsidP="00E10C79">
            <w:pPr>
              <w:tabs>
                <w:tab w:val="left" w:pos="7637"/>
              </w:tabs>
              <w:rPr>
                <w:rFonts w:cstheme="minorHAnsi"/>
                <w:sz w:val="20"/>
                <w:szCs w:val="20"/>
              </w:rPr>
            </w:pPr>
          </w:p>
        </w:tc>
      </w:tr>
      <w:bookmarkEnd w:id="8"/>
      <w:bookmarkEnd w:id="9"/>
    </w:tbl>
    <w:p w:rsidR="0092186D" w:rsidRPr="00402A07" w:rsidRDefault="0092186D" w:rsidP="00D1596B">
      <w:pPr>
        <w:shd w:val="clear" w:color="auto" w:fill="FFFFFF"/>
        <w:outlineLvl w:val="0"/>
        <w:rPr>
          <w:b/>
          <w:color w:val="000000"/>
        </w:rPr>
      </w:pPr>
    </w:p>
    <w:p w:rsidR="00D1596B" w:rsidRPr="00402A07" w:rsidRDefault="00D1596B" w:rsidP="00520A4C">
      <w:pPr>
        <w:pStyle w:val="Intestazione"/>
        <w:rPr>
          <w:szCs w:val="22"/>
        </w:rPr>
      </w:pPr>
      <w:r w:rsidRPr="00402A07">
        <w:lastRenderedPageBreak/>
        <w:t>Compatibilidad electromagnética/nivel de interferencia del inversor</w:t>
      </w: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D0323C" w:rsidRPr="00402A07" w:rsidTr="00520A4C">
        <w:trPr>
          <w:trHeight w:val="1142"/>
        </w:trPr>
        <w:tc>
          <w:tcPr>
            <w:tcW w:w="1008" w:type="pct"/>
            <w:tcBorders>
              <w:top w:val="single" w:sz="6" w:space="0" w:color="000000"/>
              <w:bottom w:val="single" w:sz="6" w:space="0" w:color="000000"/>
            </w:tcBorders>
            <w:vAlign w:val="center"/>
          </w:tcPr>
          <w:p w:rsidR="00D0323C" w:rsidRPr="00402A07" w:rsidRDefault="00D0323C"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67"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D0323C" w:rsidRPr="00402A07" w:rsidRDefault="00D0323C" w:rsidP="00E3228D">
            <w:pPr>
              <w:ind w:left="958" w:right="440"/>
              <w:rPr>
                <w:rFonts w:cstheme="minorHAnsi"/>
                <w:b/>
                <w:sz w:val="20"/>
                <w:szCs w:val="20"/>
              </w:rPr>
            </w:pPr>
          </w:p>
          <w:p w:rsidR="00D0323C" w:rsidRPr="00402A07" w:rsidRDefault="00D0323C" w:rsidP="00643DB4">
            <w:pPr>
              <w:pStyle w:val="Corpodeltesto"/>
              <w:rPr>
                <w:szCs w:val="22"/>
              </w:rPr>
            </w:pPr>
            <w:r w:rsidRPr="00402A07">
              <w:t>¡La radiación electromagnética generada por el inversor puede ser nociva para la salud!</w:t>
            </w:r>
          </w:p>
          <w:p w:rsidR="00D0323C" w:rsidRPr="00402A07" w:rsidRDefault="00D0323C" w:rsidP="001302D6">
            <w:pPr>
              <w:ind w:left="457" w:right="253"/>
              <w:rPr>
                <w:sz w:val="16"/>
              </w:rPr>
            </w:pPr>
            <w:r w:rsidRPr="00402A07">
              <w:t>-Durante el funcionamiento del inversor, evitar detenerse de forma prolongada en un radio de acción inferior a los 20 cm.</w:t>
            </w:r>
          </w:p>
        </w:tc>
      </w:tr>
      <w:tr w:rsidR="00D0323C" w:rsidRPr="00402A07" w:rsidTr="00520A4C">
        <w:trPr>
          <w:trHeight w:val="283"/>
        </w:trPr>
        <w:tc>
          <w:tcPr>
            <w:tcW w:w="1008" w:type="pct"/>
            <w:tcBorders>
              <w:top w:val="single" w:sz="6" w:space="0" w:color="000000"/>
              <w:bottom w:val="single" w:sz="6" w:space="0" w:color="000000"/>
            </w:tcBorders>
            <w:shd w:val="clear" w:color="auto" w:fill="FF0000"/>
          </w:tcPr>
          <w:p w:rsidR="00D0323C" w:rsidRPr="00402A07" w:rsidRDefault="00D0323C"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3992" w:type="pct"/>
            <w:vMerge/>
            <w:tcBorders>
              <w:bottom w:val="single" w:sz="6" w:space="0" w:color="000000"/>
            </w:tcBorders>
          </w:tcPr>
          <w:p w:rsidR="00D0323C" w:rsidRPr="00402A07" w:rsidRDefault="00D0323C" w:rsidP="00E3228D">
            <w:pPr>
              <w:pStyle w:val="TableParagraph"/>
              <w:spacing w:before="8"/>
              <w:ind w:left="720"/>
              <w:rPr>
                <w:rFonts w:asciiTheme="minorHAnsi" w:hAnsiTheme="minorHAnsi" w:cstheme="minorHAnsi"/>
                <w:b/>
                <w:color w:val="151515"/>
                <w:sz w:val="20"/>
                <w:szCs w:val="20"/>
                <w:lang w:val="it-IT"/>
              </w:rPr>
            </w:pPr>
          </w:p>
        </w:tc>
      </w:tr>
    </w:tbl>
    <w:p w:rsidR="00D1596B" w:rsidRPr="00402A07" w:rsidRDefault="00D1596B" w:rsidP="00D1596B">
      <w:pPr>
        <w:pStyle w:val="Paragrafoelenco"/>
        <w:spacing w:line="240" w:lineRule="auto"/>
        <w:ind w:firstLineChars="0" w:firstLine="0"/>
        <w:rPr>
          <w:rFonts w:cstheme="majorHAnsi"/>
          <w:b/>
          <w:sz w:val="32"/>
          <w:szCs w:val="32"/>
          <w:lang w:val="it-IT"/>
        </w:rPr>
      </w:pPr>
    </w:p>
    <w:p w:rsidR="0082781F" w:rsidRPr="00402A07" w:rsidRDefault="0082781F" w:rsidP="00D1596B">
      <w:pPr>
        <w:pStyle w:val="Paragrafoelenco"/>
        <w:spacing w:line="240" w:lineRule="auto"/>
        <w:ind w:firstLineChars="0" w:firstLine="0"/>
        <w:rPr>
          <w:rFonts w:cstheme="majorHAnsi"/>
          <w:b/>
          <w:sz w:val="32"/>
          <w:szCs w:val="32"/>
          <w:lang w:val="it-IT"/>
        </w:rPr>
      </w:pPr>
    </w:p>
    <w:p w:rsidR="0082781F" w:rsidRPr="00402A07" w:rsidRDefault="0082781F" w:rsidP="00D1596B">
      <w:pPr>
        <w:pStyle w:val="Paragrafoelenco"/>
        <w:spacing w:line="240" w:lineRule="auto"/>
        <w:ind w:firstLineChars="0" w:firstLine="0"/>
        <w:rPr>
          <w:rFonts w:cstheme="majorHAnsi"/>
          <w:b/>
          <w:sz w:val="32"/>
          <w:szCs w:val="32"/>
          <w:lang w:val="it-IT"/>
        </w:rPr>
      </w:pPr>
    </w:p>
    <w:p w:rsidR="00492FB8" w:rsidRPr="00402A07" w:rsidRDefault="00492FB8" w:rsidP="00C13A55">
      <w:pPr>
        <w:pStyle w:val="Titolo2"/>
      </w:pPr>
      <w:bookmarkStart w:id="10" w:name="_Toc79653737"/>
      <w:r w:rsidRPr="00402A07">
        <w:t>Símbolos e iconos</w:t>
      </w:r>
      <w:bookmarkEnd w:id="10"/>
    </w:p>
    <w:p w:rsidR="00D0323C" w:rsidRPr="00402A07" w:rsidRDefault="00492FB8" w:rsidP="00520A4C">
      <w:pPr>
        <w:pStyle w:val="Intestazione"/>
      </w:pPr>
      <w:r w:rsidRPr="00402A07">
        <w:t>Símbolos de seguridad</w:t>
      </w: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095"/>
        <w:gridCol w:w="8297"/>
      </w:tblGrid>
      <w:tr w:rsidR="00D0323C" w:rsidRPr="00402A07" w:rsidTr="00520A4C">
        <w:trPr>
          <w:trHeight w:val="969"/>
        </w:trPr>
        <w:tc>
          <w:tcPr>
            <w:tcW w:w="1008" w:type="pct"/>
            <w:tcBorders>
              <w:top w:val="single" w:sz="6" w:space="0" w:color="000000"/>
              <w:bottom w:val="single" w:sz="6" w:space="0" w:color="000000"/>
            </w:tcBorders>
            <w:vAlign w:val="center"/>
          </w:tcPr>
          <w:p w:rsidR="00D0323C" w:rsidRPr="00402A07" w:rsidRDefault="00D0323C" w:rsidP="00E3228D">
            <w:pPr>
              <w:pStyle w:val="TableParagraph"/>
              <w:jc w:val="center"/>
              <w:rPr>
                <w:rFonts w:asciiTheme="minorHAnsi" w:hAnsiTheme="minorHAnsi"/>
                <w:noProof/>
              </w:rPr>
            </w:pPr>
            <w:r w:rsidRPr="00402A07">
              <w:rPr>
                <w:rFonts w:asciiTheme="minorHAnsi" w:hAnsiTheme="minorHAnsi"/>
                <w:noProof/>
                <w:lang w:val="it-IT" w:eastAsia="it-IT"/>
              </w:rPr>
              <w:drawing>
                <wp:inline distT="0" distB="0" distL="0" distR="0">
                  <wp:extent cx="454099" cy="416257"/>
                  <wp:effectExtent l="19050" t="0" r="3101" b="0"/>
                  <wp:docPr id="175"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Pr>
          <w:p w:rsidR="00D0323C" w:rsidRPr="00402A07" w:rsidRDefault="00D0323C" w:rsidP="000F3902">
            <w:pPr>
              <w:ind w:left="958" w:right="440"/>
              <w:rPr>
                <w:rFonts w:cstheme="minorHAnsi"/>
                <w:b/>
                <w:sz w:val="20"/>
                <w:szCs w:val="20"/>
              </w:rPr>
            </w:pPr>
          </w:p>
          <w:p w:rsidR="00D0323C" w:rsidRPr="00402A07" w:rsidRDefault="00AC1BDA" w:rsidP="000F3902">
            <w:pPr>
              <w:ind w:left="708" w:right="440"/>
              <w:rPr>
                <w:rFonts w:cstheme="minorHAnsi"/>
                <w:sz w:val="20"/>
                <w:szCs w:val="20"/>
              </w:rPr>
            </w:pPr>
            <w:r w:rsidRPr="00402A07">
              <w:rPr>
                <w:b/>
                <w:sz w:val="20"/>
                <w:szCs w:val="20"/>
              </w:rPr>
              <w:t>Prestar atención a posibles quemaduras debidas a partes calientes.</w:t>
            </w:r>
            <w:r w:rsidRPr="00402A07">
              <w:rPr>
                <w:b/>
                <w:sz w:val="20"/>
                <w:szCs w:val="20"/>
              </w:rPr>
              <w:br/>
            </w:r>
            <w:r w:rsidRPr="00402A07">
              <w:rPr>
                <w:sz w:val="20"/>
                <w:szCs w:val="20"/>
              </w:rPr>
              <w:t>Durante el funcionamiento del inversor solamente se permite tocar la pantalla o pulsar las teclas.</w:t>
            </w:r>
          </w:p>
          <w:p w:rsidR="00AC1BDA" w:rsidRPr="00402A07" w:rsidRDefault="00AC1BDA" w:rsidP="000F3902">
            <w:pPr>
              <w:ind w:left="708" w:right="440"/>
              <w:rPr>
                <w:rFonts w:cstheme="minorHAnsi"/>
                <w:sz w:val="16"/>
                <w:szCs w:val="20"/>
              </w:rPr>
            </w:pPr>
          </w:p>
        </w:tc>
      </w:tr>
      <w:tr w:rsidR="00D0323C" w:rsidRPr="00402A07" w:rsidTr="00520A4C">
        <w:trPr>
          <w:trHeight w:val="283"/>
        </w:trPr>
        <w:tc>
          <w:tcPr>
            <w:tcW w:w="1008" w:type="pct"/>
            <w:tcBorders>
              <w:top w:val="single" w:sz="6" w:space="0" w:color="000000"/>
              <w:bottom w:val="single" w:sz="6" w:space="0" w:color="000000"/>
            </w:tcBorders>
            <w:shd w:val="clear" w:color="auto" w:fill="FFC000"/>
          </w:tcPr>
          <w:p w:rsidR="00D0323C" w:rsidRPr="00402A07" w:rsidRDefault="00D0323C"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Precaución</w:t>
            </w:r>
          </w:p>
        </w:tc>
        <w:tc>
          <w:tcPr>
            <w:tcW w:w="3992" w:type="pct"/>
            <w:vMerge/>
            <w:tcBorders>
              <w:bottom w:val="single" w:sz="6" w:space="0" w:color="000000"/>
            </w:tcBorders>
          </w:tcPr>
          <w:p w:rsidR="00D0323C" w:rsidRPr="00402A07" w:rsidRDefault="00D0323C" w:rsidP="000F3902">
            <w:pPr>
              <w:rPr>
                <w:rFonts w:cstheme="minorHAnsi"/>
                <w:sz w:val="20"/>
                <w:szCs w:val="20"/>
              </w:rPr>
            </w:pPr>
          </w:p>
        </w:tc>
      </w:tr>
      <w:tr w:rsidR="00D0323C" w:rsidRPr="00402A07" w:rsidTr="00520A4C">
        <w:trPr>
          <w:trHeight w:val="1482"/>
        </w:trPr>
        <w:tc>
          <w:tcPr>
            <w:tcW w:w="1008" w:type="pct"/>
            <w:tcBorders>
              <w:top w:val="single" w:sz="6" w:space="0" w:color="000000"/>
              <w:bottom w:val="single" w:sz="6" w:space="0" w:color="000000"/>
            </w:tcBorders>
            <w:vAlign w:val="center"/>
          </w:tcPr>
          <w:p w:rsidR="00D0323C" w:rsidRPr="00402A07" w:rsidRDefault="00D0323C"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7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bottom w:val="single" w:sz="6" w:space="0" w:color="000000"/>
            </w:tcBorders>
          </w:tcPr>
          <w:p w:rsidR="00D0323C" w:rsidRPr="00402A07" w:rsidRDefault="00D0323C" w:rsidP="000F3902">
            <w:pPr>
              <w:ind w:left="958" w:right="440"/>
              <w:rPr>
                <w:rFonts w:cstheme="minorHAnsi"/>
                <w:b/>
                <w:sz w:val="20"/>
                <w:szCs w:val="20"/>
              </w:rPr>
            </w:pPr>
          </w:p>
          <w:p w:rsidR="005B4DC1" w:rsidRPr="00402A07" w:rsidRDefault="00AC1BDA" w:rsidP="005B4DC1">
            <w:pPr>
              <w:pStyle w:val="TableParagraph"/>
              <w:spacing w:before="53"/>
              <w:ind w:left="620" w:right="267" w:firstLine="2"/>
              <w:rPr>
                <w:rFonts w:asciiTheme="minorHAnsi" w:hAnsiTheme="minorHAnsi" w:cstheme="minorHAnsi"/>
                <w:b/>
                <w:color w:val="151515"/>
                <w:w w:val="105"/>
                <w:sz w:val="20"/>
                <w:szCs w:val="20"/>
              </w:rPr>
            </w:pPr>
            <w:r w:rsidRPr="00402A07">
              <w:rPr>
                <w:rFonts w:asciiTheme="minorHAnsi" w:hAnsiTheme="minorHAnsi"/>
                <w:b/>
                <w:color w:val="151515"/>
                <w:sz w:val="20"/>
                <w:szCs w:val="20"/>
              </w:rPr>
              <w:t>Las cadenas de generación solar deberían estar conectadas a tierra de acuerdo con las normativas locales.</w:t>
            </w:r>
          </w:p>
          <w:p w:rsidR="00D0323C" w:rsidRPr="00402A07" w:rsidRDefault="00AC1BDA" w:rsidP="005B4DC1">
            <w:pPr>
              <w:pStyle w:val="TableParagraph"/>
              <w:spacing w:before="53"/>
              <w:ind w:left="620" w:right="267"/>
              <w:rPr>
                <w:rFonts w:asciiTheme="minorHAnsi" w:hAnsiTheme="minorHAnsi" w:cstheme="minorHAnsi"/>
                <w:b/>
                <w:color w:val="151515"/>
                <w:w w:val="105"/>
                <w:sz w:val="20"/>
                <w:szCs w:val="20"/>
              </w:rPr>
            </w:pPr>
            <w:r w:rsidRPr="00402A07">
              <w:rPr>
                <w:rFonts w:asciiTheme="minorHAnsi" w:hAnsiTheme="minorHAnsi"/>
                <w:sz w:val="20"/>
                <w:szCs w:val="20"/>
              </w:rPr>
              <w:t>Para garantizar la seguridad del sistema y de las personas, es necesario conectar a tierra el inversor y las cadenas de generación solar de manera fiable.</w:t>
            </w:r>
          </w:p>
          <w:p w:rsidR="00AC1BDA" w:rsidRPr="00402A07" w:rsidRDefault="00AC1BDA" w:rsidP="000F3902">
            <w:pPr>
              <w:pStyle w:val="TableParagraph"/>
              <w:tabs>
                <w:tab w:val="left" w:pos="761"/>
              </w:tabs>
              <w:spacing w:before="35"/>
              <w:ind w:left="759" w:right="1305"/>
              <w:rPr>
                <w:rFonts w:asciiTheme="minorHAnsi" w:eastAsia="Times New Roman" w:hAnsiTheme="minorHAnsi" w:cstheme="minorHAnsi"/>
                <w:b/>
                <w:sz w:val="20"/>
                <w:szCs w:val="20"/>
                <w:lang w:val="it-IT"/>
              </w:rPr>
            </w:pPr>
          </w:p>
        </w:tc>
      </w:tr>
      <w:tr w:rsidR="00D0323C" w:rsidRPr="00402A07" w:rsidTr="00520A4C">
        <w:trPr>
          <w:trHeight w:val="283"/>
        </w:trPr>
        <w:tc>
          <w:tcPr>
            <w:tcW w:w="1008" w:type="pct"/>
            <w:tcBorders>
              <w:top w:val="single" w:sz="6" w:space="0" w:color="000000"/>
              <w:bottom w:val="single" w:sz="6" w:space="0" w:color="000000"/>
            </w:tcBorders>
            <w:shd w:val="clear" w:color="auto" w:fill="3D9BD0"/>
          </w:tcPr>
          <w:p w:rsidR="00D0323C" w:rsidRPr="00402A07" w:rsidRDefault="00D0323C" w:rsidP="00E3228D">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3992" w:type="pct"/>
            <w:vMerge/>
            <w:tcBorders>
              <w:top w:val="nil"/>
              <w:bottom w:val="single" w:sz="6" w:space="0" w:color="000000"/>
            </w:tcBorders>
          </w:tcPr>
          <w:p w:rsidR="00D0323C" w:rsidRPr="00402A07" w:rsidRDefault="00D0323C" w:rsidP="000F3902">
            <w:pPr>
              <w:rPr>
                <w:rFonts w:cstheme="minorHAnsi"/>
                <w:sz w:val="20"/>
                <w:szCs w:val="20"/>
              </w:rPr>
            </w:pPr>
          </w:p>
        </w:tc>
      </w:tr>
      <w:tr w:rsidR="00D0323C" w:rsidRPr="00402A07" w:rsidTr="00520A4C">
        <w:trPr>
          <w:trHeight w:val="1109"/>
        </w:trPr>
        <w:tc>
          <w:tcPr>
            <w:tcW w:w="1008" w:type="pct"/>
            <w:tcBorders>
              <w:top w:val="single" w:sz="6" w:space="0" w:color="000000"/>
              <w:bottom w:val="single" w:sz="6" w:space="0" w:color="000000"/>
            </w:tcBorders>
            <w:vAlign w:val="center"/>
          </w:tcPr>
          <w:p w:rsidR="00D0323C" w:rsidRPr="00402A07" w:rsidRDefault="00AC1BDA" w:rsidP="00AC1BDA">
            <w:pPr>
              <w:pStyle w:val="TableParagraph"/>
              <w:jc w:val="center"/>
              <w:rPr>
                <w:rFonts w:asciiTheme="minorHAnsi" w:hAnsiTheme="minorHAnsi"/>
                <w:sz w:val="20"/>
              </w:rPr>
            </w:pPr>
            <w:r w:rsidRPr="00402A07">
              <w:rPr>
                <w:rFonts w:asciiTheme="minorHAnsi" w:hAnsiTheme="minorHAnsi"/>
                <w:noProof/>
                <w:sz w:val="20"/>
                <w:lang w:val="it-IT" w:eastAsia="it-IT"/>
              </w:rPr>
              <w:drawing>
                <wp:inline distT="0" distB="0" distL="0" distR="0">
                  <wp:extent cx="454099" cy="416257"/>
                  <wp:effectExtent l="19050" t="0" r="3101" b="0"/>
                  <wp:docPr id="180"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Borders>
              <w:top w:val="single" w:sz="6" w:space="0" w:color="000000"/>
            </w:tcBorders>
          </w:tcPr>
          <w:p w:rsidR="00D0323C" w:rsidRPr="00402A07" w:rsidRDefault="00D0323C" w:rsidP="000F3902">
            <w:pPr>
              <w:ind w:left="958" w:right="440"/>
              <w:rPr>
                <w:rFonts w:cstheme="minorHAnsi"/>
                <w:b/>
                <w:sz w:val="20"/>
                <w:szCs w:val="20"/>
              </w:rPr>
            </w:pPr>
          </w:p>
          <w:p w:rsidR="00AC1BDA" w:rsidRPr="00402A07" w:rsidRDefault="00AC1BDA" w:rsidP="000F3902">
            <w:pPr>
              <w:ind w:left="708" w:right="440"/>
              <w:rPr>
                <w:rFonts w:cstheme="minorHAnsi"/>
                <w:b/>
                <w:color w:val="151515"/>
                <w:w w:val="105"/>
                <w:sz w:val="20"/>
                <w:szCs w:val="20"/>
              </w:rPr>
            </w:pPr>
            <w:r w:rsidRPr="00402A07">
              <w:rPr>
                <w:b/>
                <w:color w:val="151515"/>
                <w:sz w:val="20"/>
                <w:szCs w:val="20"/>
              </w:rPr>
              <w:t>Asegurarse de que la tensión CC en entrada sea inferior a la tensión CC máxima admitida. ¡Una sobretensión puede causar al inversor daños permanentes que no están cubiertos por la garantía!</w:t>
            </w:r>
          </w:p>
          <w:p w:rsidR="00AC1BDA" w:rsidRPr="00402A07" w:rsidRDefault="00AC1BDA" w:rsidP="000F3902">
            <w:pPr>
              <w:ind w:left="708" w:right="440"/>
              <w:rPr>
                <w:rFonts w:cstheme="minorHAnsi"/>
                <w:b/>
                <w:color w:val="151515"/>
                <w:w w:val="105"/>
                <w:sz w:val="16"/>
                <w:szCs w:val="20"/>
              </w:rPr>
            </w:pPr>
          </w:p>
        </w:tc>
      </w:tr>
      <w:tr w:rsidR="00D0323C" w:rsidRPr="00402A07" w:rsidTr="00520A4C">
        <w:trPr>
          <w:trHeight w:val="283"/>
        </w:trPr>
        <w:tc>
          <w:tcPr>
            <w:tcW w:w="1008" w:type="pct"/>
            <w:tcBorders>
              <w:top w:val="single" w:sz="6" w:space="0" w:color="000000"/>
            </w:tcBorders>
            <w:shd w:val="clear" w:color="auto" w:fill="FF9900"/>
          </w:tcPr>
          <w:p w:rsidR="00D0323C" w:rsidRPr="00402A07" w:rsidRDefault="00AC1BDA" w:rsidP="00E3228D">
            <w:pPr>
              <w:pStyle w:val="TableParagraph"/>
              <w:jc w:val="center"/>
              <w:rPr>
                <w:rFonts w:asciiTheme="minorHAnsi" w:hAnsiTheme="minorHAnsi"/>
                <w:b/>
                <w:color w:val="FFFFFF" w:themeColor="background1"/>
                <w:sz w:val="18"/>
              </w:rPr>
            </w:pPr>
            <w:r w:rsidRPr="00402A07">
              <w:rPr>
                <w:rFonts w:asciiTheme="minorHAnsi" w:hAnsiTheme="minorHAnsi"/>
                <w:b/>
                <w:color w:val="FFFFFF" w:themeColor="background1"/>
              </w:rPr>
              <w:t>Advertencia</w:t>
            </w:r>
          </w:p>
        </w:tc>
        <w:tc>
          <w:tcPr>
            <w:tcW w:w="3992" w:type="pct"/>
            <w:vMerge/>
            <w:tcBorders>
              <w:top w:val="nil"/>
            </w:tcBorders>
          </w:tcPr>
          <w:p w:rsidR="00D0323C" w:rsidRPr="00402A07" w:rsidRDefault="00D0323C" w:rsidP="00E3228D">
            <w:pPr>
              <w:rPr>
                <w:sz w:val="2"/>
                <w:szCs w:val="2"/>
              </w:rPr>
            </w:pPr>
          </w:p>
        </w:tc>
      </w:tr>
    </w:tbl>
    <w:p w:rsidR="00055725" w:rsidRPr="00402A07" w:rsidRDefault="00055725" w:rsidP="00492FB8">
      <w:pPr>
        <w:pStyle w:val="Paragrafoelenco"/>
        <w:spacing w:line="240" w:lineRule="auto"/>
        <w:ind w:firstLineChars="0" w:firstLine="0"/>
        <w:rPr>
          <w:b/>
          <w:sz w:val="28"/>
          <w:lang w:val="it-IT"/>
        </w:rPr>
      </w:pPr>
    </w:p>
    <w:p w:rsidR="0063798F" w:rsidRPr="00402A07" w:rsidRDefault="00492FB8" w:rsidP="00520A4C">
      <w:pPr>
        <w:pStyle w:val="Intestazione"/>
      </w:pPr>
      <w:r w:rsidRPr="00402A07">
        <w:t>Símbolos en el inversor</w:t>
      </w:r>
    </w:p>
    <w:p w:rsidR="00AC1BDA" w:rsidRPr="00402A07" w:rsidRDefault="00CC0E8F" w:rsidP="0063798F">
      <w:pPr>
        <w:pStyle w:val="Paragrafoelenco"/>
        <w:spacing w:line="240" w:lineRule="auto"/>
        <w:ind w:firstLineChars="0" w:firstLine="0"/>
        <w:rPr>
          <w:b/>
          <w:sz w:val="32"/>
        </w:rPr>
      </w:pPr>
      <w:r w:rsidRPr="00CC0E8F">
        <w:rPr>
          <w:sz w:val="20"/>
        </w:rPr>
        <w:pict>
          <v:shapetype id="_x0000_t202" coordsize="21600,21600" o:spt="202" path="m,l,21600r21600,l21600,xe">
            <v:stroke joinstyle="miter"/>
            <v:path gradientshapeok="t" o:connecttype="rect"/>
          </v:shapetype>
          <v:shape id="_x0000_s1044" type="#_x0000_t202" style="position:absolute;left:0;text-align:left;margin-left:697.05pt;margin-top:52.8pt;width:457.25pt;height:429.7pt;z-index:251656704;mso-position-horizontal-relative:page" filled="f" stroked="f">
            <v:textbox style="mso-next-textbox:#_x0000_s1044" inset="0,0,0,0">
              <w:txbxContent>
                <w:tbl>
                  <w:tblPr>
                    <w:tblW w:w="0" w:type="auto"/>
                    <w:tblInd w:w="7" w:type="dxa"/>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ayout w:type="fixed"/>
                    <w:tblLook w:val="01E0"/>
                  </w:tblPr>
                  <w:tblGrid>
                    <w:gridCol w:w="2343"/>
                    <w:gridCol w:w="6786"/>
                  </w:tblGrid>
                  <w:tr w:rsidR="00674DEE" w:rsidRPr="00B90BD1">
                    <w:trPr>
                      <w:trHeight w:val="1114"/>
                    </w:trPr>
                    <w:tc>
                      <w:tcPr>
                        <w:tcW w:w="2343" w:type="dxa"/>
                      </w:tcPr>
                      <w:p w:rsidR="00674DEE" w:rsidRDefault="00674DEE">
                        <w:pPr>
                          <w:pStyle w:val="TableParagraph"/>
                          <w:rPr>
                            <w:sz w:val="14"/>
                          </w:rPr>
                        </w:pPr>
                      </w:p>
                      <w:p w:rsidR="00674DEE" w:rsidRDefault="00674DEE">
                        <w:pPr>
                          <w:pStyle w:val="TableParagraph"/>
                          <w:rPr>
                            <w:sz w:val="14"/>
                          </w:rPr>
                        </w:pPr>
                      </w:p>
                      <w:p w:rsidR="00674DEE" w:rsidRDefault="00674DEE">
                        <w:pPr>
                          <w:pStyle w:val="TableParagraph"/>
                          <w:rPr>
                            <w:sz w:val="14"/>
                          </w:rPr>
                        </w:pPr>
                      </w:p>
                      <w:p w:rsidR="00674DEE" w:rsidRDefault="00674DEE">
                        <w:pPr>
                          <w:pStyle w:val="TableParagraph"/>
                          <w:spacing w:before="9"/>
                          <w:rPr>
                            <w:sz w:val="16"/>
                          </w:rPr>
                        </w:pPr>
                      </w:p>
                      <w:p w:rsidR="00674DEE" w:rsidRDefault="00674DEE">
                        <w:pPr>
                          <w:pStyle w:val="TableParagraph"/>
                          <w:tabs>
                            <w:tab w:val="left" w:pos="1546"/>
                          </w:tabs>
                          <w:ind w:left="970"/>
                          <w:rPr>
                            <w:sz w:val="13"/>
                          </w:rPr>
                        </w:pPr>
                        <w:r>
                          <w:rPr>
                            <w:color w:val="151515"/>
                            <w:sz w:val="13"/>
                          </w:rPr>
                          <w:t>’</w:t>
                        </w:r>
                        <w:r>
                          <w:rPr>
                            <w:color w:val="151515"/>
                            <w:sz w:val="13"/>
                          </w:rPr>
                          <w:tab/>
                          <w:t>Smin"“’"</w:t>
                        </w:r>
                      </w:p>
                    </w:tc>
                    <w:tc>
                      <w:tcPr>
                        <w:tcW w:w="6786" w:type="dxa"/>
                      </w:tcPr>
                      <w:p w:rsidR="00674DEE" w:rsidRPr="00445312" w:rsidRDefault="00674DEE">
                        <w:pPr>
                          <w:pStyle w:val="TableParagraph"/>
                          <w:spacing w:before="108" w:line="218" w:lineRule="auto"/>
                          <w:ind w:left="312" w:right="107" w:firstLine="1"/>
                          <w:rPr>
                            <w:sz w:val="21"/>
                          </w:rPr>
                        </w:pPr>
                        <w:r>
                          <w:rPr>
                            <w:color w:val="151515"/>
                            <w:sz w:val="21"/>
                          </w:rPr>
                          <w:t>¡Voltaje residual en el inversor! Before open the equipment, operator should wait for five minutes to ensure the capacitance discharge completely.</w:t>
                        </w:r>
                      </w:p>
                    </w:tc>
                  </w:tr>
                  <w:tr w:rsidR="00674DEE" w:rsidRPr="00B90BD1">
                    <w:trPr>
                      <w:trHeight w:val="1114"/>
                    </w:trPr>
                    <w:tc>
                      <w:tcPr>
                        <w:tcW w:w="2343" w:type="dxa"/>
                      </w:tcPr>
                      <w:p w:rsidR="00674DEE" w:rsidRPr="00445312" w:rsidRDefault="00674DEE">
                        <w:pPr>
                          <w:pStyle w:val="TableParagraph"/>
                          <w:rPr>
                            <w:sz w:val="18"/>
                            <w:lang w:val="en-GB"/>
                          </w:rPr>
                        </w:pPr>
                      </w:p>
                    </w:tc>
                    <w:tc>
                      <w:tcPr>
                        <w:tcW w:w="6786" w:type="dxa"/>
                      </w:tcPr>
                      <w:p w:rsidR="00674DEE" w:rsidRPr="00445312" w:rsidRDefault="00674DEE">
                        <w:pPr>
                          <w:pStyle w:val="TableParagraph"/>
                          <w:spacing w:before="113"/>
                          <w:ind w:left="312"/>
                          <w:rPr>
                            <w:sz w:val="20"/>
                          </w:rPr>
                        </w:pPr>
                        <w:r>
                          <w:rPr>
                            <w:color w:val="151515"/>
                            <w:sz w:val="20"/>
                          </w:rPr>
                          <w:t>Be careful of high voltage.</w:t>
                        </w:r>
                      </w:p>
                    </w:tc>
                  </w:tr>
                  <w:tr w:rsidR="00674DEE" w:rsidRPr="00B90BD1">
                    <w:trPr>
                      <w:trHeight w:val="1114"/>
                    </w:trPr>
                    <w:tc>
                      <w:tcPr>
                        <w:tcW w:w="2343" w:type="dxa"/>
                      </w:tcPr>
                      <w:p w:rsidR="00674DEE" w:rsidRPr="00445312" w:rsidRDefault="00674DEE">
                        <w:pPr>
                          <w:pStyle w:val="TableParagraph"/>
                          <w:rPr>
                            <w:sz w:val="18"/>
                            <w:lang w:val="en-GB"/>
                          </w:rPr>
                        </w:pPr>
                      </w:p>
                    </w:tc>
                    <w:tc>
                      <w:tcPr>
                        <w:tcW w:w="6786" w:type="dxa"/>
                      </w:tcPr>
                      <w:p w:rsidR="00674DEE" w:rsidRPr="00445312" w:rsidRDefault="00674DEE">
                        <w:pPr>
                          <w:pStyle w:val="TableParagraph"/>
                          <w:spacing w:before="111"/>
                          <w:ind w:left="312"/>
                          <w:rPr>
                            <w:sz w:val="18"/>
                          </w:rPr>
                        </w:pPr>
                        <w:r>
                          <w:rPr>
                            <w:color w:val="151515"/>
                            <w:sz w:val="18"/>
                          </w:rPr>
                          <w:t>Be careful of high temperature.</w:t>
                        </w:r>
                      </w:p>
                    </w:tc>
                  </w:tr>
                  <w:tr w:rsidR="00674DEE">
                    <w:trPr>
                      <w:trHeight w:val="1114"/>
                    </w:trPr>
                    <w:tc>
                      <w:tcPr>
                        <w:tcW w:w="2343" w:type="dxa"/>
                      </w:tcPr>
                      <w:p w:rsidR="00674DEE" w:rsidRPr="00445312" w:rsidRDefault="00674DEE">
                        <w:pPr>
                          <w:pStyle w:val="TableParagraph"/>
                          <w:rPr>
                            <w:sz w:val="18"/>
                            <w:lang w:val="en-GB"/>
                          </w:rPr>
                        </w:pPr>
                      </w:p>
                    </w:tc>
                    <w:tc>
                      <w:tcPr>
                        <w:tcW w:w="6786" w:type="dxa"/>
                      </w:tcPr>
                      <w:p w:rsidR="00674DEE" w:rsidRDefault="00674DEE">
                        <w:pPr>
                          <w:pStyle w:val="TableParagraph"/>
                          <w:spacing w:before="114"/>
                          <w:ind w:left="313"/>
                          <w:rPr>
                            <w:sz w:val="18"/>
                          </w:rPr>
                        </w:pPr>
                        <w:r>
                          <w:rPr>
                            <w:color w:val="151515"/>
                            <w:sz w:val="18"/>
                          </w:rPr>
                          <w:t>Conformity with European.</w:t>
                        </w:r>
                      </w:p>
                    </w:tc>
                  </w:tr>
                  <w:tr w:rsidR="00674DEE" w:rsidRPr="00B90BD1">
                    <w:trPr>
                      <w:trHeight w:val="1001"/>
                    </w:trPr>
                    <w:tc>
                      <w:tcPr>
                        <w:tcW w:w="2343" w:type="dxa"/>
                      </w:tcPr>
                      <w:p w:rsidR="00674DEE" w:rsidRDefault="00674DEE">
                        <w:pPr>
                          <w:pStyle w:val="TableParagraph"/>
                          <w:rPr>
                            <w:sz w:val="18"/>
                          </w:rPr>
                        </w:pPr>
                      </w:p>
                    </w:tc>
                    <w:tc>
                      <w:tcPr>
                        <w:tcW w:w="6786" w:type="dxa"/>
                      </w:tcPr>
                      <w:p w:rsidR="00674DEE" w:rsidRPr="00445312" w:rsidRDefault="00674DEE">
                        <w:pPr>
                          <w:pStyle w:val="TableParagraph"/>
                          <w:spacing w:before="94"/>
                          <w:ind w:left="312"/>
                          <w:rPr>
                            <w:sz w:val="20"/>
                          </w:rPr>
                        </w:pPr>
                        <w:r>
                          <w:rPr>
                            <w:color w:val="151515"/>
                            <w:sz w:val="20"/>
                          </w:rPr>
                          <w:t>Point of connection for grounding.</w:t>
                        </w:r>
                      </w:p>
                    </w:tc>
                  </w:tr>
                  <w:tr w:rsidR="00674DEE" w:rsidRPr="00B90BD1">
                    <w:trPr>
                      <w:trHeight w:val="1001"/>
                    </w:trPr>
                    <w:tc>
                      <w:tcPr>
                        <w:tcW w:w="2343" w:type="dxa"/>
                      </w:tcPr>
                      <w:p w:rsidR="00674DEE" w:rsidRPr="00445312" w:rsidRDefault="00674DEE">
                        <w:pPr>
                          <w:pStyle w:val="TableParagraph"/>
                          <w:rPr>
                            <w:sz w:val="18"/>
                            <w:lang w:val="en-GB"/>
                          </w:rPr>
                        </w:pPr>
                      </w:p>
                    </w:tc>
                    <w:tc>
                      <w:tcPr>
                        <w:tcW w:w="6786" w:type="dxa"/>
                      </w:tcPr>
                      <w:p w:rsidR="00674DEE" w:rsidRPr="00445312" w:rsidRDefault="00674DEE">
                        <w:pPr>
                          <w:pStyle w:val="TableParagraph"/>
                          <w:spacing w:before="96"/>
                          <w:ind w:left="314"/>
                          <w:rPr>
                            <w:sz w:val="20"/>
                          </w:rPr>
                        </w:pPr>
                        <w:r>
                          <w:rPr>
                            <w:color w:val="151515"/>
                            <w:sz w:val="20"/>
                          </w:rPr>
                          <w:t>This indicates the allowed temperature range.</w:t>
                        </w:r>
                      </w:p>
                    </w:tc>
                  </w:tr>
                  <w:tr w:rsidR="00674DEE" w:rsidRPr="00F8531F">
                    <w:trPr>
                      <w:trHeight w:val="1001"/>
                    </w:trPr>
                    <w:tc>
                      <w:tcPr>
                        <w:tcW w:w="2343" w:type="dxa"/>
                      </w:tcPr>
                      <w:p w:rsidR="00674DEE" w:rsidRPr="00445312" w:rsidRDefault="00674DEE">
                        <w:pPr>
                          <w:pStyle w:val="TableParagraph"/>
                          <w:rPr>
                            <w:sz w:val="18"/>
                            <w:lang w:val="en-GB"/>
                          </w:rPr>
                        </w:pPr>
                      </w:p>
                    </w:tc>
                    <w:tc>
                      <w:tcPr>
                        <w:tcW w:w="6786" w:type="dxa"/>
                      </w:tcPr>
                      <w:p w:rsidR="00674DEE" w:rsidRPr="00445312" w:rsidRDefault="00674DEE">
                        <w:pPr>
                          <w:pStyle w:val="TableParagraph"/>
                          <w:spacing w:before="93"/>
                          <w:ind w:left="314"/>
                          <w:rPr>
                            <w:sz w:val="20"/>
                          </w:rPr>
                        </w:pPr>
                        <w:r>
                          <w:rPr>
                            <w:color w:val="151515"/>
                            <w:sz w:val="20"/>
                          </w:rPr>
                          <w:t>This indicates the degree of protection of the equipment according to</w:t>
                        </w:r>
                      </w:p>
                      <w:p w:rsidR="00674DEE" w:rsidRDefault="00674DEE">
                        <w:pPr>
                          <w:pStyle w:val="TableParagraph"/>
                          <w:spacing w:before="14"/>
                          <w:ind w:left="315"/>
                          <w:rPr>
                            <w:sz w:val="18"/>
                          </w:rPr>
                        </w:pPr>
                        <w:r>
                          <w:rPr>
                            <w:color w:val="151515"/>
                            <w:sz w:val="18"/>
                          </w:rPr>
                          <w:t>IEC standard 70-1 (EN 60529 June 1997).</w:t>
                        </w:r>
                      </w:p>
                    </w:tc>
                  </w:tr>
                  <w:tr w:rsidR="00674DEE" w:rsidRPr="00B90BD1">
                    <w:trPr>
                      <w:trHeight w:val="1001"/>
                    </w:trPr>
                    <w:tc>
                      <w:tcPr>
                        <w:tcW w:w="2343" w:type="dxa"/>
                      </w:tcPr>
                      <w:p w:rsidR="00674DEE" w:rsidRDefault="00674DEE">
                        <w:pPr>
                          <w:pStyle w:val="TableParagraph"/>
                          <w:spacing w:before="10"/>
                          <w:rPr>
                            <w:sz w:val="21"/>
                          </w:rPr>
                        </w:pPr>
                      </w:p>
                      <w:p w:rsidR="00674DEE" w:rsidRDefault="00674DEE">
                        <w:pPr>
                          <w:pStyle w:val="TableParagraph"/>
                          <w:ind w:left="1012"/>
                          <w:rPr>
                            <w:sz w:val="20"/>
                          </w:rPr>
                        </w:pPr>
                        <w:r>
                          <w:rPr>
                            <w:noProof/>
                            <w:sz w:val="20"/>
                            <w:lang w:val="it-IT" w:eastAsia="it-IT"/>
                          </w:rPr>
                          <w:drawing>
                            <wp:inline distT="0" distB="0" distL="0" distR="0">
                              <wp:extent cx="286478" cy="289560"/>
                              <wp:effectExtent l="0" t="0" r="0" b="0"/>
                              <wp:docPr id="948"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8.png"/>
                                      <pic:cNvPicPr/>
                                    </pic:nvPicPr>
                                    <pic:blipFill>
                                      <a:blip r:embed="rId13" cstate="print"/>
                                      <a:stretch>
                                        <a:fillRect/>
                                      </a:stretch>
                                    </pic:blipFill>
                                    <pic:spPr>
                                      <a:xfrm>
                                        <a:off x="0" y="0"/>
                                        <a:ext cx="286478" cy="289560"/>
                                      </a:xfrm>
                                      <a:prstGeom prst="rect">
                                        <a:avLst/>
                                      </a:prstGeom>
                                    </pic:spPr>
                                  </pic:pic>
                                </a:graphicData>
                              </a:graphic>
                            </wp:inline>
                          </w:drawing>
                        </w:r>
                      </w:p>
                    </w:tc>
                    <w:tc>
                      <w:tcPr>
                        <w:tcW w:w="6786" w:type="dxa"/>
                      </w:tcPr>
                      <w:p w:rsidR="00674DEE" w:rsidRPr="00445312" w:rsidRDefault="00674DEE">
                        <w:pPr>
                          <w:pStyle w:val="TableParagraph"/>
                          <w:spacing w:before="113"/>
                          <w:ind w:left="312"/>
                          <w:rPr>
                            <w:sz w:val="18"/>
                          </w:rPr>
                        </w:pPr>
                        <w:r>
                          <w:rPr>
                            <w:color w:val="151515"/>
                            <w:sz w:val="18"/>
                          </w:rPr>
                          <w:t>Positive pole and negative pole of the input voltage (DC).</w:t>
                        </w:r>
                      </w:p>
                    </w:tc>
                  </w:tr>
                </w:tbl>
                <w:p w:rsidR="00674DEE" w:rsidRPr="006A312E" w:rsidRDefault="00674DEE" w:rsidP="00643DB4">
                  <w:pPr>
                    <w:pStyle w:val="Corpodeltesto"/>
                    <w:rPr>
                      <w:lang w:val="en-GB"/>
                    </w:rPr>
                  </w:pPr>
                </w:p>
              </w:txbxContent>
            </v:textbox>
            <w10:wrap anchorx="page"/>
          </v:shape>
        </w:pict>
      </w:r>
      <w:r w:rsidR="00930F23" w:rsidRPr="00402A07">
        <w:rPr>
          <w:color w:val="151515"/>
          <w:sz w:val="22"/>
        </w:rPr>
        <w:t>En el inversor se han aplicado algunos símbolos relacionados con la seguridad. Es necesario leer y comprender el contenido de los símbolos antes de efectuar la instalación del inversor.</w:t>
      </w: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2667"/>
        <w:gridCol w:w="7725"/>
      </w:tblGrid>
      <w:tr w:rsidR="00492FB8" w:rsidRPr="00402A07" w:rsidTr="00520A4C">
        <w:trPr>
          <w:trHeight w:val="1114"/>
        </w:trPr>
        <w:tc>
          <w:tcPr>
            <w:tcW w:w="1283" w:type="pct"/>
            <w:vAlign w:val="center"/>
          </w:tcPr>
          <w:p w:rsidR="00492FB8" w:rsidRPr="00402A07" w:rsidRDefault="00492FB8" w:rsidP="00775879">
            <w:pPr>
              <w:pStyle w:val="TableParagraph"/>
              <w:tabs>
                <w:tab w:val="left" w:pos="1546"/>
              </w:tabs>
              <w:jc w:val="center"/>
              <w:rPr>
                <w:rFonts w:asciiTheme="minorHAnsi" w:hAnsiTheme="minorHAnsi"/>
                <w:sz w:val="13"/>
              </w:rPr>
            </w:pPr>
            <w:r w:rsidRPr="00402A07">
              <w:rPr>
                <w:rFonts w:asciiTheme="minorHAnsi" w:hAnsiTheme="minorHAnsi"/>
                <w:noProof/>
                <w:sz w:val="13"/>
                <w:lang w:val="it-IT" w:eastAsia="it-IT"/>
              </w:rPr>
              <w:drawing>
                <wp:inline distT="0" distB="0" distL="0" distR="0">
                  <wp:extent cx="1300245" cy="597267"/>
                  <wp:effectExtent l="19050" t="0" r="0" b="0"/>
                  <wp:docPr id="77"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cstate="print"/>
                          <a:srcRect l="57180" t="24297" r="31432" b="66473"/>
                          <a:stretch>
                            <a:fillRect/>
                          </a:stretch>
                        </pic:blipFill>
                        <pic:spPr bwMode="auto">
                          <a:xfrm>
                            <a:off x="0" y="0"/>
                            <a:ext cx="1300245" cy="597267"/>
                          </a:xfrm>
                          <a:prstGeom prst="rect">
                            <a:avLst/>
                          </a:prstGeom>
                          <a:noFill/>
                          <a:ln w="9525">
                            <a:noFill/>
                            <a:miter lim="800000"/>
                            <a:headEnd/>
                            <a:tailEnd/>
                          </a:ln>
                        </pic:spPr>
                      </pic:pic>
                    </a:graphicData>
                  </a:graphic>
                </wp:inline>
              </w:drawing>
            </w:r>
          </w:p>
        </w:tc>
        <w:tc>
          <w:tcPr>
            <w:tcW w:w="3717" w:type="pct"/>
          </w:tcPr>
          <w:p w:rsidR="00492FB8" w:rsidRPr="00402A07" w:rsidRDefault="00492FB8" w:rsidP="00F8531F">
            <w:pPr>
              <w:pStyle w:val="TableParagraph"/>
              <w:spacing w:before="108"/>
              <w:ind w:left="594" w:right="537" w:firstLine="1"/>
              <w:rPr>
                <w:rFonts w:asciiTheme="minorHAnsi" w:hAnsiTheme="minorHAnsi"/>
              </w:rPr>
            </w:pPr>
            <w:r w:rsidRPr="00402A07">
              <w:rPr>
                <w:rFonts w:asciiTheme="minorHAnsi" w:hAnsiTheme="minorHAnsi"/>
                <w:color w:val="151515"/>
              </w:rPr>
              <w:t xml:space="preserve">¡Puede haber tensión residual en el inversor! Antes de abrir el inversor, esperar 5 minutos para asegurarse de que los condensadores estén completamente descargados. </w:t>
            </w:r>
          </w:p>
        </w:tc>
      </w:tr>
      <w:tr w:rsidR="00492FB8" w:rsidRPr="00402A07" w:rsidTr="00520A4C">
        <w:trPr>
          <w:trHeight w:val="1114"/>
        </w:trPr>
        <w:tc>
          <w:tcPr>
            <w:tcW w:w="1283" w:type="pct"/>
            <w:vAlign w:val="center"/>
          </w:tcPr>
          <w:p w:rsidR="00492FB8" w:rsidRPr="00402A07" w:rsidRDefault="00492FB8" w:rsidP="00775879">
            <w:pPr>
              <w:pStyle w:val="TableParagraph"/>
              <w:jc w:val="center"/>
              <w:rPr>
                <w:rFonts w:asciiTheme="minorHAnsi" w:hAnsiTheme="minorHAnsi"/>
                <w:sz w:val="18"/>
              </w:rPr>
            </w:pPr>
            <w:r w:rsidRPr="00402A07">
              <w:rPr>
                <w:rFonts w:asciiTheme="minorHAnsi" w:hAnsiTheme="minorHAnsi"/>
                <w:noProof/>
                <w:sz w:val="18"/>
                <w:lang w:val="it-IT" w:eastAsia="it-IT"/>
              </w:rPr>
              <w:drawing>
                <wp:inline distT="0" distB="0" distL="0" distR="0">
                  <wp:extent cx="736784" cy="650828"/>
                  <wp:effectExtent l="19050" t="0" r="6166" b="0"/>
                  <wp:docPr id="7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cstate="print"/>
                          <a:srcRect l="60482" t="39704" r="31082" b="47042"/>
                          <a:stretch>
                            <a:fillRect/>
                          </a:stretch>
                        </pic:blipFill>
                        <pic:spPr bwMode="auto">
                          <a:xfrm>
                            <a:off x="0" y="0"/>
                            <a:ext cx="736784" cy="650828"/>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113"/>
              <w:ind w:left="594" w:right="537"/>
              <w:rPr>
                <w:rFonts w:asciiTheme="minorHAnsi" w:hAnsiTheme="minorHAnsi"/>
              </w:rPr>
            </w:pPr>
            <w:r w:rsidRPr="00402A07">
              <w:rPr>
                <w:rFonts w:asciiTheme="minorHAnsi" w:hAnsiTheme="minorHAnsi"/>
                <w:color w:val="151515"/>
              </w:rPr>
              <w:br/>
              <w:t>Prestar atención a la alta tensión</w:t>
            </w:r>
          </w:p>
        </w:tc>
      </w:tr>
      <w:tr w:rsidR="00492FB8" w:rsidRPr="00402A07" w:rsidTr="00520A4C">
        <w:trPr>
          <w:trHeight w:val="1114"/>
        </w:trPr>
        <w:tc>
          <w:tcPr>
            <w:tcW w:w="1283" w:type="pct"/>
            <w:vAlign w:val="center"/>
          </w:tcPr>
          <w:p w:rsidR="00492FB8" w:rsidRPr="00402A07" w:rsidRDefault="00492FB8" w:rsidP="00775879">
            <w:pPr>
              <w:pStyle w:val="TableParagraph"/>
              <w:jc w:val="center"/>
              <w:rPr>
                <w:rFonts w:asciiTheme="minorHAnsi" w:hAnsiTheme="minorHAnsi"/>
                <w:sz w:val="18"/>
              </w:rPr>
            </w:pPr>
            <w:r w:rsidRPr="00402A07">
              <w:rPr>
                <w:rFonts w:asciiTheme="minorHAnsi" w:hAnsiTheme="minorHAnsi"/>
                <w:noProof/>
                <w:sz w:val="18"/>
                <w:lang w:val="it-IT" w:eastAsia="it-IT"/>
              </w:rPr>
              <w:lastRenderedPageBreak/>
              <w:drawing>
                <wp:inline distT="0" distB="0" distL="0" distR="0">
                  <wp:extent cx="726212" cy="634266"/>
                  <wp:effectExtent l="19050" t="0" r="0" b="0"/>
                  <wp:docPr id="79"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cstate="print"/>
                          <a:srcRect l="60460" t="56388" r="31143" b="30506"/>
                          <a:stretch>
                            <a:fillRect/>
                          </a:stretch>
                        </pic:blipFill>
                        <pic:spPr bwMode="auto">
                          <a:xfrm>
                            <a:off x="0" y="0"/>
                            <a:ext cx="726212" cy="634266"/>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111"/>
              <w:ind w:left="594" w:right="537"/>
              <w:rPr>
                <w:rFonts w:asciiTheme="minorHAnsi" w:hAnsiTheme="minorHAnsi"/>
              </w:rPr>
            </w:pPr>
            <w:r w:rsidRPr="00402A07">
              <w:rPr>
                <w:rFonts w:asciiTheme="minorHAnsi" w:hAnsiTheme="minorHAnsi"/>
                <w:color w:val="151515"/>
              </w:rPr>
              <w:br/>
              <w:t>Prestar atención a las altas temperaturas</w:t>
            </w:r>
          </w:p>
        </w:tc>
      </w:tr>
      <w:tr w:rsidR="00492FB8" w:rsidRPr="00402A07" w:rsidTr="00520A4C">
        <w:trPr>
          <w:trHeight w:val="1114"/>
        </w:trPr>
        <w:tc>
          <w:tcPr>
            <w:tcW w:w="1283" w:type="pct"/>
            <w:vAlign w:val="center"/>
          </w:tcPr>
          <w:p w:rsidR="00492FB8" w:rsidRPr="00402A07" w:rsidRDefault="00492FB8" w:rsidP="00775879">
            <w:pPr>
              <w:pStyle w:val="TableParagraph"/>
              <w:jc w:val="center"/>
              <w:rPr>
                <w:rFonts w:asciiTheme="minorHAnsi" w:hAnsiTheme="minorHAnsi"/>
                <w:sz w:val="18"/>
              </w:rPr>
            </w:pPr>
            <w:r w:rsidRPr="00402A07">
              <w:rPr>
                <w:rFonts w:asciiTheme="minorHAnsi" w:hAnsiTheme="minorHAnsi"/>
                <w:noProof/>
                <w:sz w:val="18"/>
                <w:lang w:val="it-IT" w:eastAsia="it-IT"/>
              </w:rPr>
              <w:drawing>
                <wp:inline distT="0" distB="0" distL="0" distR="0">
                  <wp:extent cx="821352" cy="549697"/>
                  <wp:effectExtent l="19050" t="0" r="0" b="0"/>
                  <wp:docPr id="80"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cstate="print"/>
                          <a:srcRect l="60223" t="73509" r="30140" b="15043"/>
                          <a:stretch>
                            <a:fillRect/>
                          </a:stretch>
                        </pic:blipFill>
                        <pic:spPr bwMode="auto">
                          <a:xfrm>
                            <a:off x="0" y="0"/>
                            <a:ext cx="821352" cy="549697"/>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111"/>
              <w:ind w:left="594" w:right="537"/>
              <w:rPr>
                <w:rFonts w:asciiTheme="minorHAnsi" w:hAnsiTheme="minorHAnsi"/>
                <w:color w:val="151515"/>
                <w:w w:val="105"/>
              </w:rPr>
            </w:pPr>
            <w:r w:rsidRPr="00402A07">
              <w:rPr>
                <w:rFonts w:asciiTheme="minorHAnsi" w:hAnsiTheme="minorHAnsi"/>
                <w:color w:val="151515"/>
              </w:rPr>
              <w:br/>
              <w:t>Conforme a las normativas europeas (CE)</w:t>
            </w:r>
          </w:p>
        </w:tc>
      </w:tr>
      <w:tr w:rsidR="00492FB8" w:rsidRPr="00402A07" w:rsidTr="00520A4C">
        <w:trPr>
          <w:trHeight w:val="1117"/>
        </w:trPr>
        <w:tc>
          <w:tcPr>
            <w:tcW w:w="1283" w:type="pct"/>
            <w:vAlign w:val="center"/>
          </w:tcPr>
          <w:p w:rsidR="00492FB8" w:rsidRPr="00402A07" w:rsidRDefault="00492FB8" w:rsidP="00775879">
            <w:pPr>
              <w:pStyle w:val="TableParagraph"/>
              <w:jc w:val="center"/>
              <w:rPr>
                <w:rFonts w:asciiTheme="minorHAnsi" w:hAnsiTheme="minorHAnsi"/>
                <w:sz w:val="18"/>
              </w:rPr>
            </w:pPr>
            <w:r w:rsidRPr="00402A07">
              <w:rPr>
                <w:rFonts w:asciiTheme="minorHAnsi" w:hAnsiTheme="minorHAnsi"/>
                <w:noProof/>
                <w:sz w:val="18"/>
                <w:lang w:val="it-IT" w:eastAsia="it-IT"/>
              </w:rPr>
              <w:drawing>
                <wp:inline distT="0" distB="0" distL="0" distR="0">
                  <wp:extent cx="710356" cy="644837"/>
                  <wp:effectExtent l="19050" t="0" r="0" b="0"/>
                  <wp:docPr id="84"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cstate="print"/>
                          <a:srcRect l="63140" t="40700" r="29525" b="47490"/>
                          <a:stretch>
                            <a:fillRect/>
                          </a:stretch>
                        </pic:blipFill>
                        <pic:spPr bwMode="auto">
                          <a:xfrm>
                            <a:off x="0" y="0"/>
                            <a:ext cx="710356" cy="644837"/>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94"/>
              <w:ind w:left="594" w:right="537"/>
              <w:rPr>
                <w:rFonts w:asciiTheme="minorHAnsi" w:hAnsiTheme="minorHAnsi"/>
              </w:rPr>
            </w:pPr>
            <w:r w:rsidRPr="00402A07">
              <w:rPr>
                <w:rFonts w:asciiTheme="minorHAnsi" w:hAnsiTheme="minorHAnsi"/>
                <w:color w:val="151515"/>
              </w:rPr>
              <w:br/>
              <w:t>Punto de toma de tierra</w:t>
            </w:r>
          </w:p>
        </w:tc>
      </w:tr>
      <w:tr w:rsidR="00B60598" w:rsidRPr="00402A07" w:rsidTr="00520A4C">
        <w:trPr>
          <w:trHeight w:val="1117"/>
        </w:trPr>
        <w:tc>
          <w:tcPr>
            <w:tcW w:w="1283" w:type="pct"/>
            <w:vAlign w:val="center"/>
          </w:tcPr>
          <w:p w:rsidR="00B60598" w:rsidRPr="00402A07" w:rsidRDefault="00B60598" w:rsidP="00775879">
            <w:pPr>
              <w:pStyle w:val="TableParagraph"/>
              <w:jc w:val="center"/>
              <w:rPr>
                <w:rFonts w:asciiTheme="minorHAnsi" w:hAnsiTheme="minorHAnsi"/>
                <w:noProof/>
                <w:sz w:val="18"/>
              </w:rPr>
            </w:pPr>
            <w:r w:rsidRPr="00402A07">
              <w:rPr>
                <w:rFonts w:asciiTheme="minorHAnsi" w:hAnsiTheme="minorHAnsi"/>
                <w:noProof/>
                <w:sz w:val="18"/>
                <w:lang w:val="it-IT" w:eastAsia="it-IT"/>
              </w:rPr>
              <w:drawing>
                <wp:inline distT="0" distB="0" distL="0" distR="0">
                  <wp:extent cx="960935" cy="644837"/>
                  <wp:effectExtent l="19050" t="0" r="0" b="0"/>
                  <wp:docPr id="1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l="28965" t="30070" r="41042" b="34266"/>
                          <a:stretch>
                            <a:fillRect/>
                          </a:stretch>
                        </pic:blipFill>
                        <pic:spPr bwMode="auto">
                          <a:xfrm>
                            <a:off x="0" y="0"/>
                            <a:ext cx="963376" cy="646475"/>
                          </a:xfrm>
                          <a:prstGeom prst="rect">
                            <a:avLst/>
                          </a:prstGeom>
                          <a:noFill/>
                          <a:ln w="9525">
                            <a:noFill/>
                            <a:miter lim="800000"/>
                            <a:headEnd/>
                            <a:tailEnd/>
                          </a:ln>
                        </pic:spPr>
                      </pic:pic>
                    </a:graphicData>
                  </a:graphic>
                </wp:inline>
              </w:drawing>
            </w:r>
          </w:p>
        </w:tc>
        <w:tc>
          <w:tcPr>
            <w:tcW w:w="3717" w:type="pct"/>
          </w:tcPr>
          <w:p w:rsidR="00B60598" w:rsidRPr="00402A07" w:rsidRDefault="00AC1BDA" w:rsidP="00F8531F">
            <w:pPr>
              <w:pStyle w:val="TableParagraph"/>
              <w:spacing w:before="111"/>
              <w:ind w:left="594" w:right="537"/>
              <w:rPr>
                <w:rFonts w:asciiTheme="minorHAnsi" w:hAnsiTheme="minorHAnsi"/>
                <w:color w:val="151515"/>
                <w:w w:val="105"/>
              </w:rPr>
            </w:pPr>
            <w:r w:rsidRPr="00402A07">
              <w:rPr>
                <w:rFonts w:asciiTheme="minorHAnsi" w:hAnsiTheme="minorHAnsi"/>
                <w:color w:val="151515"/>
              </w:rPr>
              <w:br/>
              <w:t>Leer este manual antes de instalar el inversor.</w:t>
            </w:r>
          </w:p>
        </w:tc>
      </w:tr>
      <w:tr w:rsidR="00492FB8" w:rsidRPr="00402A07" w:rsidTr="00520A4C">
        <w:trPr>
          <w:trHeight w:val="1117"/>
        </w:trPr>
        <w:tc>
          <w:tcPr>
            <w:tcW w:w="1283" w:type="pct"/>
            <w:vAlign w:val="center"/>
          </w:tcPr>
          <w:p w:rsidR="00492FB8" w:rsidRPr="00402A07" w:rsidRDefault="00492FB8" w:rsidP="00775879">
            <w:pPr>
              <w:pStyle w:val="TableParagraph"/>
              <w:jc w:val="center"/>
              <w:rPr>
                <w:rFonts w:asciiTheme="minorHAnsi" w:hAnsiTheme="minorHAnsi"/>
                <w:sz w:val="18"/>
              </w:rPr>
            </w:pPr>
            <w:r w:rsidRPr="00402A07">
              <w:rPr>
                <w:rFonts w:asciiTheme="minorHAnsi" w:hAnsiTheme="minorHAnsi"/>
                <w:noProof/>
                <w:sz w:val="18"/>
                <w:lang w:val="it-IT" w:eastAsia="it-IT"/>
              </w:rPr>
              <w:drawing>
                <wp:inline distT="0" distB="0" distL="0" distR="0">
                  <wp:extent cx="792384" cy="654155"/>
                  <wp:effectExtent l="19050" t="0" r="7716" b="0"/>
                  <wp:docPr id="85"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cstate="print"/>
                          <a:srcRect l="63087" t="53585" r="28694" b="34363"/>
                          <a:stretch>
                            <a:fillRect/>
                          </a:stretch>
                        </pic:blipFill>
                        <pic:spPr bwMode="auto">
                          <a:xfrm>
                            <a:off x="0" y="0"/>
                            <a:ext cx="794088" cy="655562"/>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111"/>
              <w:ind w:left="594" w:right="537"/>
              <w:rPr>
                <w:rFonts w:asciiTheme="minorHAnsi" w:hAnsiTheme="minorHAnsi"/>
                <w:color w:val="151515"/>
                <w:w w:val="105"/>
              </w:rPr>
            </w:pPr>
            <w:r w:rsidRPr="00402A07">
              <w:rPr>
                <w:rFonts w:asciiTheme="minorHAnsi" w:hAnsiTheme="minorHAnsi"/>
                <w:color w:val="151515"/>
              </w:rPr>
              <w:br/>
              <w:t>Indicación del intervalo de temperaturas admitido.</w:t>
            </w:r>
          </w:p>
        </w:tc>
      </w:tr>
      <w:tr w:rsidR="00492FB8" w:rsidRPr="00402A07" w:rsidTr="00520A4C">
        <w:trPr>
          <w:trHeight w:val="1117"/>
        </w:trPr>
        <w:tc>
          <w:tcPr>
            <w:tcW w:w="1283" w:type="pct"/>
            <w:vAlign w:val="center"/>
          </w:tcPr>
          <w:p w:rsidR="00492FB8" w:rsidRPr="00402A07" w:rsidRDefault="00492FB8" w:rsidP="00775879">
            <w:pPr>
              <w:pStyle w:val="TableParagraph"/>
              <w:jc w:val="center"/>
              <w:rPr>
                <w:rFonts w:asciiTheme="minorHAnsi" w:hAnsiTheme="minorHAnsi"/>
                <w:sz w:val="18"/>
              </w:rPr>
            </w:pPr>
            <w:r w:rsidRPr="00402A07">
              <w:rPr>
                <w:rFonts w:asciiTheme="minorHAnsi" w:hAnsiTheme="minorHAnsi"/>
                <w:noProof/>
                <w:sz w:val="18"/>
                <w:lang w:val="it-IT" w:eastAsia="it-IT"/>
              </w:rPr>
              <w:drawing>
                <wp:inline distT="0" distB="0" distL="0" distR="0">
                  <wp:extent cx="849461" cy="634266"/>
                  <wp:effectExtent l="19050" t="0" r="7789" b="0"/>
                  <wp:docPr id="86"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cstate="print"/>
                          <a:srcRect l="62531" t="66119" r="28768" b="22304"/>
                          <a:stretch>
                            <a:fillRect/>
                          </a:stretch>
                        </pic:blipFill>
                        <pic:spPr bwMode="auto">
                          <a:xfrm>
                            <a:off x="0" y="0"/>
                            <a:ext cx="849461" cy="634266"/>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111"/>
              <w:ind w:left="594" w:right="537"/>
              <w:rPr>
                <w:rFonts w:asciiTheme="minorHAnsi" w:hAnsiTheme="minorHAnsi"/>
                <w:color w:val="151515"/>
                <w:w w:val="105"/>
              </w:rPr>
            </w:pPr>
            <w:r w:rsidRPr="00402A07">
              <w:rPr>
                <w:rFonts w:asciiTheme="minorHAnsi" w:hAnsiTheme="minorHAnsi"/>
                <w:color w:val="151515"/>
              </w:rPr>
              <w:br/>
              <w:t>Grado de protección del aparato de acuerdo con el estándar IEC 70-1 (EN 60529 Junio 1997).</w:t>
            </w:r>
          </w:p>
        </w:tc>
      </w:tr>
      <w:tr w:rsidR="00492FB8" w:rsidRPr="00402A07" w:rsidTr="00520A4C">
        <w:trPr>
          <w:trHeight w:val="1117"/>
        </w:trPr>
        <w:tc>
          <w:tcPr>
            <w:tcW w:w="1283" w:type="pct"/>
            <w:vAlign w:val="center"/>
          </w:tcPr>
          <w:p w:rsidR="00492FB8" w:rsidRPr="00402A07" w:rsidRDefault="00492FB8" w:rsidP="00775879">
            <w:pPr>
              <w:pStyle w:val="TableParagraph"/>
              <w:jc w:val="center"/>
              <w:rPr>
                <w:rFonts w:asciiTheme="minorHAnsi" w:hAnsiTheme="minorHAnsi"/>
                <w:sz w:val="20"/>
              </w:rPr>
            </w:pPr>
            <w:r w:rsidRPr="00402A07">
              <w:rPr>
                <w:rFonts w:asciiTheme="minorHAnsi" w:hAnsiTheme="minorHAnsi"/>
                <w:noProof/>
                <w:sz w:val="20"/>
                <w:lang w:val="it-IT" w:eastAsia="it-IT"/>
              </w:rPr>
              <w:drawing>
                <wp:inline distT="0" distB="0" distL="0" distR="0">
                  <wp:extent cx="899257" cy="644837"/>
                  <wp:effectExtent l="19050" t="0" r="0" b="0"/>
                  <wp:docPr id="87"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cstate="print"/>
                          <a:srcRect l="61510" t="78379" r="28777" b="9266"/>
                          <a:stretch>
                            <a:fillRect/>
                          </a:stretch>
                        </pic:blipFill>
                        <pic:spPr bwMode="auto">
                          <a:xfrm>
                            <a:off x="0" y="0"/>
                            <a:ext cx="898307" cy="644155"/>
                          </a:xfrm>
                          <a:prstGeom prst="rect">
                            <a:avLst/>
                          </a:prstGeom>
                          <a:noFill/>
                          <a:ln w="9525">
                            <a:noFill/>
                            <a:miter lim="800000"/>
                            <a:headEnd/>
                            <a:tailEnd/>
                          </a:ln>
                        </pic:spPr>
                      </pic:pic>
                    </a:graphicData>
                  </a:graphic>
                </wp:inline>
              </w:drawing>
            </w:r>
          </w:p>
        </w:tc>
        <w:tc>
          <w:tcPr>
            <w:tcW w:w="3717" w:type="pct"/>
          </w:tcPr>
          <w:p w:rsidR="00492FB8" w:rsidRPr="00402A07" w:rsidRDefault="00AC1BDA" w:rsidP="00F8531F">
            <w:pPr>
              <w:pStyle w:val="TableParagraph"/>
              <w:spacing w:before="111"/>
              <w:ind w:left="594" w:right="537"/>
              <w:rPr>
                <w:rFonts w:asciiTheme="minorHAnsi" w:hAnsiTheme="minorHAnsi"/>
                <w:color w:val="151515"/>
                <w:w w:val="105"/>
              </w:rPr>
            </w:pPr>
            <w:r w:rsidRPr="00402A07">
              <w:rPr>
                <w:rFonts w:asciiTheme="minorHAnsi" w:hAnsiTheme="minorHAnsi"/>
                <w:color w:val="151515"/>
              </w:rPr>
              <w:br/>
              <w:t>Polo positivo y polo negativo de entrada (CC).</w:t>
            </w:r>
          </w:p>
        </w:tc>
      </w:tr>
    </w:tbl>
    <w:p w:rsidR="00F911C4" w:rsidRPr="00402A07" w:rsidRDefault="00F911C4" w:rsidP="0063798F">
      <w:pPr>
        <w:pStyle w:val="Paragrafoelenco"/>
        <w:spacing w:line="240" w:lineRule="auto"/>
        <w:ind w:firstLineChars="0" w:firstLine="0"/>
        <w:rPr>
          <w:b/>
          <w:sz w:val="24"/>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6A3283" w:rsidRPr="00402A07" w:rsidRDefault="006A3283" w:rsidP="006A3283">
      <w:pPr>
        <w:pStyle w:val="Paragrafoelenco"/>
        <w:spacing w:line="240" w:lineRule="auto"/>
        <w:ind w:left="480" w:firstLineChars="0" w:firstLine="0"/>
        <w:rPr>
          <w:rFonts w:cstheme="majorHAnsi"/>
          <w:b/>
          <w:sz w:val="36"/>
          <w:lang w:val="it-IT"/>
        </w:rPr>
      </w:pPr>
    </w:p>
    <w:p w:rsidR="00492FB8" w:rsidRPr="00402A07" w:rsidRDefault="00492FB8" w:rsidP="00493BA8">
      <w:pPr>
        <w:pStyle w:val="Titolo1"/>
        <w:numPr>
          <w:ilvl w:val="0"/>
          <w:numId w:val="25"/>
        </w:numPr>
      </w:pPr>
      <w:bookmarkStart w:id="11" w:name="_Toc79653738"/>
      <w:r w:rsidRPr="00402A07">
        <w:t>Características del producto</w:t>
      </w:r>
      <w:bookmarkEnd w:id="11"/>
    </w:p>
    <w:p w:rsidR="0013768C" w:rsidRPr="00402A07" w:rsidRDefault="0013768C" w:rsidP="00520A4C">
      <w:pPr>
        <w:pStyle w:val="Intestazione"/>
        <w:rPr>
          <w:szCs w:val="22"/>
        </w:rPr>
      </w:pPr>
      <w:r w:rsidRPr="00402A07">
        <w:t>Información general de este capítulo</w:t>
      </w:r>
    </w:p>
    <w:p w:rsidR="0009461B" w:rsidRPr="00402A07" w:rsidRDefault="0009461B" w:rsidP="00435ECB">
      <w:pPr>
        <w:pStyle w:val="Paragrafoelenco"/>
        <w:shd w:val="clear" w:color="auto" w:fill="FFFFFF"/>
        <w:spacing w:line="240" w:lineRule="auto"/>
        <w:ind w:firstLineChars="0" w:firstLine="0"/>
        <w:rPr>
          <w:rStyle w:val="IntestazioneCarattere"/>
          <w:sz w:val="24"/>
        </w:rPr>
      </w:pPr>
      <w:r w:rsidRPr="00402A07">
        <w:rPr>
          <w:rStyle w:val="IntestazioneCarattere"/>
          <w:sz w:val="24"/>
        </w:rPr>
        <w:t>Medidas del producto</w:t>
      </w:r>
    </w:p>
    <w:p w:rsidR="0009461B" w:rsidRPr="00402A07" w:rsidRDefault="0009461B" w:rsidP="00435ECB">
      <w:pPr>
        <w:pStyle w:val="Paragrafoelenco"/>
        <w:shd w:val="clear" w:color="auto" w:fill="FFFFFF"/>
        <w:spacing w:line="240" w:lineRule="auto"/>
        <w:ind w:firstLineChars="0" w:firstLine="0"/>
        <w:rPr>
          <w:rStyle w:val="IntestazioneCarattere"/>
          <w:b w:val="0"/>
          <w:sz w:val="24"/>
        </w:rPr>
      </w:pPr>
      <w:r w:rsidRPr="00402A07">
        <w:rPr>
          <w:rStyle w:val="CorpodeltestoCarattere"/>
          <w:b w:val="0"/>
        </w:rPr>
        <w:t>Se indican el campo de empleo y los tamaños de los inversores de la serie 1PH 1100TL– 3000TL-V1.</w:t>
      </w:r>
    </w:p>
    <w:p w:rsidR="0009461B" w:rsidRPr="00402A07" w:rsidRDefault="0009461B" w:rsidP="00435ECB">
      <w:pPr>
        <w:pStyle w:val="Paragrafoelenco"/>
        <w:shd w:val="clear" w:color="auto" w:fill="FFFFFF"/>
        <w:spacing w:line="240" w:lineRule="auto"/>
        <w:ind w:firstLineChars="0" w:firstLine="0"/>
        <w:rPr>
          <w:rStyle w:val="IntestazioneCarattere"/>
          <w:sz w:val="24"/>
        </w:rPr>
      </w:pPr>
      <w:r w:rsidRPr="00402A07">
        <w:rPr>
          <w:rStyle w:val="IntestazioneCarattere"/>
          <w:sz w:val="24"/>
        </w:rPr>
        <w:t>Descripción de las funciones</w:t>
      </w:r>
    </w:p>
    <w:p w:rsidR="0009461B" w:rsidRPr="00402A07" w:rsidRDefault="0009461B" w:rsidP="00435ECB">
      <w:pPr>
        <w:pStyle w:val="Paragrafoelenco"/>
        <w:shd w:val="clear" w:color="auto" w:fill="FFFFFF"/>
        <w:spacing w:line="240" w:lineRule="auto"/>
        <w:ind w:firstLineChars="0" w:firstLine="0"/>
        <w:rPr>
          <w:rStyle w:val="IntestazioneCarattere"/>
          <w:b w:val="0"/>
          <w:sz w:val="24"/>
        </w:rPr>
      </w:pPr>
      <w:r w:rsidRPr="00402A07">
        <w:rPr>
          <w:rStyle w:val="CorpodeltestoCarattere"/>
          <w:b w:val="0"/>
        </w:rPr>
        <w:t>Describe el funcionamiento de los inversores de la serie 1PH 1100TL-3300TL-V1 y los módulos operativos en su interior.</w:t>
      </w:r>
    </w:p>
    <w:p w:rsidR="0013768C" w:rsidRPr="00402A07" w:rsidRDefault="0013768C" w:rsidP="00435ECB">
      <w:pPr>
        <w:pStyle w:val="Paragrafoelenco"/>
        <w:shd w:val="clear" w:color="auto" w:fill="FFFFFF"/>
        <w:spacing w:line="240" w:lineRule="auto"/>
        <w:ind w:firstLineChars="0" w:firstLine="0"/>
        <w:rPr>
          <w:rStyle w:val="CorpodeltestoCarattere"/>
          <w:b w:val="0"/>
        </w:rPr>
      </w:pPr>
      <w:r w:rsidRPr="00402A07">
        <w:rPr>
          <w:rStyle w:val="IntestazioneCarattere"/>
          <w:sz w:val="24"/>
        </w:rPr>
        <w:t>Curvas de eficiencia</w:t>
      </w:r>
      <w:r w:rsidRPr="00402A07">
        <w:rPr>
          <w:rStyle w:val="IntestazioneCarattere"/>
          <w:sz w:val="24"/>
        </w:rPr>
        <w:tab/>
      </w:r>
      <w:r w:rsidRPr="00402A07">
        <w:rPr>
          <w:rStyle w:val="IntestazioneCarattere"/>
          <w:sz w:val="24"/>
        </w:rPr>
        <w:br/>
      </w:r>
      <w:r w:rsidRPr="00402A07">
        <w:rPr>
          <w:rStyle w:val="CorpodeltestoCarattere"/>
          <w:b w:val="0"/>
        </w:rPr>
        <w:t>Se describen las curvas de eficiencia del inversor</w:t>
      </w:r>
      <w:r w:rsidRPr="00402A07">
        <w:t>.</w:t>
      </w:r>
    </w:p>
    <w:p w:rsidR="00775879" w:rsidRPr="00402A07" w:rsidRDefault="00775879" w:rsidP="0013768C">
      <w:pPr>
        <w:ind w:left="360"/>
        <w:rPr>
          <w:b/>
        </w:rPr>
      </w:pPr>
    </w:p>
    <w:p w:rsidR="00492FB8" w:rsidRPr="00402A07" w:rsidRDefault="00B92EC0" w:rsidP="00C13A55">
      <w:pPr>
        <w:pStyle w:val="Titolo2"/>
      </w:pPr>
      <w:bookmarkStart w:id="12" w:name="_Toc79653739"/>
      <w:r w:rsidRPr="00402A07">
        <w:t>Presentación del producto</w:t>
      </w:r>
      <w:bookmarkEnd w:id="12"/>
    </w:p>
    <w:p w:rsidR="00435ECB" w:rsidRPr="00402A07" w:rsidRDefault="0013768C" w:rsidP="00520A4C">
      <w:pPr>
        <w:pStyle w:val="Intestazione"/>
        <w:rPr>
          <w:rFonts w:eastAsia="Times New Roman"/>
        </w:rPr>
      </w:pPr>
      <w:r w:rsidRPr="00402A07">
        <w:t>Campo de empleo</w:t>
      </w:r>
    </w:p>
    <w:p w:rsidR="0013768C" w:rsidRPr="00402A07" w:rsidRDefault="0013768C" w:rsidP="00A36A4A">
      <w:pPr>
        <w:rPr>
          <w:szCs w:val="22"/>
        </w:rPr>
      </w:pPr>
      <w:r w:rsidRPr="00402A07">
        <w:t xml:space="preserve">Los inversores de la serie 1PH 1100TL - 3000TL-V1 son inversores fotovoltaicos conectados a la red y dotados de un solo canal MPPT, capaces de convertir la corriente continua generada por las cadenas fotovoltaicas en corriente alterna monofásica de onda sinusoidal y de inyectar la energía en la red eléctrica pública. Se debe emplear un seccionador CA (ver la </w:t>
      </w:r>
      <w:r w:rsidR="009C29FF" w:rsidRPr="00402A07">
        <w:t>sección relativa</w:t>
      </w:r>
      <w:r w:rsidRPr="00402A07">
        <w:t>) como dispositivo de desconexión y debe estar siempre fácilmente accesible.</w:t>
      </w:r>
    </w:p>
    <w:p w:rsidR="00435ECB" w:rsidRPr="00402A07" w:rsidRDefault="00435ECB" w:rsidP="000B5CD3">
      <w:pPr>
        <w:keepNext/>
        <w:shd w:val="clear" w:color="auto" w:fill="FFFFFF"/>
      </w:pPr>
    </w:p>
    <w:p w:rsidR="000B5CD3" w:rsidRPr="00402A07" w:rsidRDefault="000B5CD3" w:rsidP="00435ECB">
      <w:pPr>
        <w:keepNext/>
        <w:shd w:val="clear" w:color="auto" w:fill="FFFFFF"/>
        <w:jc w:val="center"/>
      </w:pPr>
      <w:r w:rsidRPr="00402A07">
        <w:rPr>
          <w:noProof/>
          <w:lang w:val="it-IT"/>
        </w:rPr>
        <w:drawing>
          <wp:inline distT="0" distB="0" distL="0" distR="0">
            <wp:extent cx="5088255" cy="1783715"/>
            <wp:effectExtent l="19050" t="0" r="0" b="0"/>
            <wp:docPr id="6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088255" cy="1783715"/>
                    </a:xfrm>
                    <a:prstGeom prst="rect">
                      <a:avLst/>
                    </a:prstGeom>
                    <a:noFill/>
                    <a:ln w="9525">
                      <a:noFill/>
                      <a:miter lim="800000"/>
                      <a:headEnd/>
                      <a:tailEnd/>
                    </a:ln>
                  </pic:spPr>
                </pic:pic>
              </a:graphicData>
            </a:graphic>
          </wp:inline>
        </w:drawing>
      </w:r>
    </w:p>
    <w:p w:rsidR="0013768C" w:rsidRPr="00402A07" w:rsidRDefault="00435ECB" w:rsidP="00435ECB">
      <w:pPr>
        <w:pStyle w:val="Didascalia"/>
        <w:jc w:val="center"/>
        <w:rPr>
          <w:sz w:val="22"/>
          <w:szCs w:val="22"/>
        </w:rPr>
      </w:pPr>
      <w:r w:rsidRPr="00402A07">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2</w:t>
      </w:r>
      <w:r w:rsidR="00CC0E8F" w:rsidRPr="00402A07">
        <w:fldChar w:fldCharType="end"/>
      </w:r>
      <w:r w:rsidRPr="00402A07">
        <w:t xml:space="preserve"> – Equipo fotovoltaico conectado a la red</w:t>
      </w:r>
    </w:p>
    <w:p w:rsidR="0013768C" w:rsidRPr="00402A07" w:rsidRDefault="0013768C" w:rsidP="00435ECB">
      <w:pPr>
        <w:shd w:val="clear" w:color="auto" w:fill="FFFFFF"/>
        <w:rPr>
          <w:color w:val="000000"/>
        </w:rPr>
      </w:pPr>
      <w:r w:rsidRPr="00402A07">
        <w:rPr>
          <w:color w:val="000000"/>
        </w:rPr>
        <w:t>Los inversores de la serie 1PH 1100TL- 3000TL-V1 pueden emplearse exclusivamente con módulos fotovoltaicos que no requieran la puesta a tierra de uno de los polos. La corriente de tensión de entrada de las cadenas fotovoltaicas no debe superar los límites indicados en las especificaciones técnicas. Solo los módulos fotovoltaicos pueden conectarse a la entrada del inversor.</w:t>
      </w:r>
    </w:p>
    <w:p w:rsidR="0013768C" w:rsidRPr="00402A07" w:rsidRDefault="0013768C" w:rsidP="00435ECB">
      <w:pPr>
        <w:shd w:val="clear" w:color="auto" w:fill="FFFFFF"/>
        <w:rPr>
          <w:szCs w:val="22"/>
        </w:rPr>
      </w:pPr>
      <w:r w:rsidRPr="00402A07">
        <w:rPr>
          <w:color w:val="000000"/>
        </w:rPr>
        <w:t>• La elección de los accesorios y de los componentes opcionales del inversor debe ser realizada por un técnico cualificado que conozca las condiciones de instalación.</w:t>
      </w:r>
    </w:p>
    <w:p w:rsidR="0013768C" w:rsidRPr="00402A07" w:rsidRDefault="0013768C" w:rsidP="00435ECB">
      <w:pPr>
        <w:shd w:val="clear" w:color="auto" w:fill="FFFFFF"/>
        <w:rPr>
          <w:rFonts w:eastAsia="Times New Roman"/>
          <w:color w:val="000000"/>
          <w:szCs w:val="22"/>
          <w:vertAlign w:val="subscript"/>
        </w:rPr>
      </w:pPr>
      <w:r w:rsidRPr="00402A07">
        <w:rPr>
          <w:color w:val="000000"/>
        </w:rPr>
        <w:t>• Medidas: LxPxA = 405,5 mm x 314 mm x 135,5 mm</w:t>
      </w:r>
    </w:p>
    <w:p w:rsidR="0013768C" w:rsidRPr="00402A07" w:rsidRDefault="0013768C" w:rsidP="0013768C">
      <w:pPr>
        <w:shd w:val="clear" w:color="auto" w:fill="FFFFFF"/>
        <w:rPr>
          <w:color w:val="000000"/>
          <w:szCs w:val="22"/>
        </w:rPr>
      </w:pPr>
    </w:p>
    <w:p w:rsidR="0013768C" w:rsidRPr="00402A07" w:rsidRDefault="00A20463" w:rsidP="006B30D4">
      <w:pPr>
        <w:shd w:val="clear" w:color="auto" w:fill="FFFFFF"/>
        <w:jc w:val="center"/>
        <w:rPr>
          <w:szCs w:val="22"/>
        </w:rPr>
      </w:pPr>
      <w:r w:rsidRPr="00402A07">
        <w:rPr>
          <w:noProof/>
          <w:lang w:val="it-IT"/>
        </w:rPr>
        <w:drawing>
          <wp:anchor distT="0" distB="0" distL="114300" distR="114300" simplePos="0" relativeHeight="251653632" behindDoc="0" locked="0" layoutInCell="1" allowOverlap="1">
            <wp:simplePos x="0" y="0"/>
            <wp:positionH relativeFrom="margin">
              <wp:align>center</wp:align>
            </wp:positionH>
            <wp:positionV relativeFrom="paragraph">
              <wp:posOffset>-4961</wp:posOffset>
            </wp:positionV>
            <wp:extent cx="3477777" cy="2341266"/>
            <wp:effectExtent l="19050" t="0" r="8373" b="0"/>
            <wp:wrapTopAndBottom/>
            <wp:docPr id="1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27492" t="27485" r="18579" b="7895"/>
                    <a:stretch>
                      <a:fillRect/>
                    </a:stretch>
                  </pic:blipFill>
                  <pic:spPr bwMode="auto">
                    <a:xfrm>
                      <a:off x="0" y="0"/>
                      <a:ext cx="3477777" cy="2341266"/>
                    </a:xfrm>
                    <a:prstGeom prst="rect">
                      <a:avLst/>
                    </a:prstGeom>
                    <a:noFill/>
                    <a:ln w="9525">
                      <a:noFill/>
                      <a:miter lim="800000"/>
                      <a:headEnd/>
                      <a:tailEnd/>
                    </a:ln>
                  </pic:spPr>
                </pic:pic>
              </a:graphicData>
            </a:graphic>
          </wp:anchor>
        </w:drawing>
      </w:r>
    </w:p>
    <w:p w:rsidR="0013768C" w:rsidRPr="00402A07" w:rsidRDefault="0013768C" w:rsidP="00643DB4">
      <w:pPr>
        <w:pStyle w:val="Corpodeltesto"/>
      </w:pPr>
    </w:p>
    <w:p w:rsidR="00435ECB" w:rsidRPr="00402A07" w:rsidRDefault="00A20463" w:rsidP="00643DB4">
      <w:pPr>
        <w:pStyle w:val="Corpodeltesto"/>
      </w:pPr>
      <w:r w:rsidRPr="00402A07">
        <w:rPr>
          <w:noProof/>
          <w:lang w:val="it-IT" w:eastAsia="it-IT"/>
        </w:rPr>
        <w:lastRenderedPageBreak/>
        <w:drawing>
          <wp:anchor distT="0" distB="0" distL="114300" distR="114300" simplePos="0" relativeHeight="251652608" behindDoc="0" locked="0" layoutInCell="1" allowOverlap="1">
            <wp:simplePos x="0" y="0"/>
            <wp:positionH relativeFrom="margin">
              <wp:align>center</wp:align>
            </wp:positionH>
            <wp:positionV relativeFrom="paragraph">
              <wp:posOffset>3322</wp:posOffset>
            </wp:positionV>
            <wp:extent cx="4393334" cy="2341265"/>
            <wp:effectExtent l="19050" t="0" r="7216" b="0"/>
            <wp:wrapTopAndBottom/>
            <wp:docPr id="1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l="28314" t="21930" r="6577" b="16374"/>
                    <a:stretch>
                      <a:fillRect/>
                    </a:stretch>
                  </pic:blipFill>
                  <pic:spPr bwMode="auto">
                    <a:xfrm>
                      <a:off x="0" y="0"/>
                      <a:ext cx="4393334" cy="2341265"/>
                    </a:xfrm>
                    <a:prstGeom prst="rect">
                      <a:avLst/>
                    </a:prstGeom>
                    <a:noFill/>
                    <a:ln w="9525">
                      <a:noFill/>
                      <a:miter lim="800000"/>
                      <a:headEnd/>
                      <a:tailEnd/>
                    </a:ln>
                  </pic:spPr>
                </pic:pic>
              </a:graphicData>
            </a:graphic>
          </wp:anchor>
        </w:drawing>
      </w:r>
    </w:p>
    <w:p w:rsidR="0013768C" w:rsidRPr="00402A07" w:rsidRDefault="00435ECB" w:rsidP="00435ECB">
      <w:pPr>
        <w:pStyle w:val="Didascalia"/>
        <w:jc w:val="center"/>
      </w:pPr>
      <w:r w:rsidRPr="00402A07">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3</w:t>
      </w:r>
      <w:r w:rsidR="00CC0E8F" w:rsidRPr="00402A07">
        <w:fldChar w:fldCharType="end"/>
      </w:r>
      <w:r w:rsidRPr="00402A07">
        <w:t xml:space="preserve"> – Vista frontal, lateral y posterior del inversor y del soporte</w:t>
      </w: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0B5CD3" w:rsidRPr="00402A07" w:rsidRDefault="000B5CD3" w:rsidP="000B5CD3">
      <w:pPr>
        <w:rPr>
          <w:lang w:eastAsia="zh-CN"/>
        </w:rPr>
      </w:pPr>
    </w:p>
    <w:p w:rsidR="0013768C" w:rsidRPr="00402A07" w:rsidRDefault="0013768C" w:rsidP="00C13A55">
      <w:pPr>
        <w:pStyle w:val="Paragrafoelenco"/>
        <w:numPr>
          <w:ilvl w:val="0"/>
          <w:numId w:val="29"/>
        </w:numPr>
        <w:ind w:firstLineChars="0"/>
        <w:rPr>
          <w:szCs w:val="22"/>
        </w:rPr>
      </w:pPr>
      <w:r w:rsidRPr="00402A07">
        <w:t>Etiquetas presentes en el inversor</w:t>
      </w:r>
    </w:p>
    <w:p w:rsidR="00435ECB" w:rsidRPr="00402A07" w:rsidRDefault="00435ECB" w:rsidP="00435ECB">
      <w:pPr>
        <w:keepNext/>
        <w:shd w:val="clear" w:color="auto" w:fill="FFFFFF"/>
        <w:jc w:val="center"/>
      </w:pPr>
    </w:p>
    <w:p w:rsidR="00A20463" w:rsidRPr="00402A07" w:rsidRDefault="000B5CD3" w:rsidP="00435ECB">
      <w:pPr>
        <w:keepNext/>
        <w:shd w:val="clear" w:color="auto" w:fill="FFFFFF"/>
        <w:jc w:val="center"/>
      </w:pPr>
      <w:r w:rsidRPr="00402A07">
        <w:rPr>
          <w:noProof/>
          <w:lang w:val="it-IT"/>
        </w:rPr>
        <w:drawing>
          <wp:inline distT="0" distB="0" distL="0" distR="0">
            <wp:extent cx="5857875" cy="2438400"/>
            <wp:effectExtent l="0" t="0" r="9525" b="0"/>
            <wp:docPr id="910" name="Immagin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57875" cy="2438400"/>
                    </a:xfrm>
                    <a:prstGeom prst="rect">
                      <a:avLst/>
                    </a:prstGeom>
                  </pic:spPr>
                </pic:pic>
              </a:graphicData>
            </a:graphic>
          </wp:inline>
        </w:drawing>
      </w:r>
    </w:p>
    <w:p w:rsidR="002A3F71" w:rsidRPr="00402A07" w:rsidRDefault="00435ECB" w:rsidP="00435ECB">
      <w:pPr>
        <w:pStyle w:val="Didascalia"/>
        <w:jc w:val="center"/>
      </w:pPr>
      <w:r w:rsidRPr="00402A07">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4</w:t>
      </w:r>
      <w:r w:rsidR="00CC0E8F" w:rsidRPr="00402A07">
        <w:fldChar w:fldCharType="end"/>
      </w:r>
      <w:r w:rsidRPr="00402A07">
        <w:t xml:space="preserve"> – No quitar la etiqueta aplicada en el lado del inversor.</w:t>
      </w:r>
    </w:p>
    <w:p w:rsidR="002A3F71" w:rsidRPr="00402A07" w:rsidRDefault="00492FB8" w:rsidP="00C13A55">
      <w:pPr>
        <w:pStyle w:val="Titolo2"/>
      </w:pPr>
      <w:bookmarkStart w:id="13" w:name="_Toc79653740"/>
      <w:r w:rsidRPr="00402A07">
        <w:t>Descripción de las funciones</w:t>
      </w:r>
      <w:bookmarkEnd w:id="13"/>
    </w:p>
    <w:p w:rsidR="002A3F71" w:rsidRPr="00402A07" w:rsidRDefault="002A3F71" w:rsidP="00435ECB">
      <w:pPr>
        <w:shd w:val="clear" w:color="auto" w:fill="FFFFFF"/>
        <w:rPr>
          <w:color w:val="000000"/>
        </w:rPr>
      </w:pPr>
      <w:r w:rsidRPr="00402A07">
        <w:rPr>
          <w:color w:val="000000"/>
        </w:rPr>
        <w:t>La tensión continua generada por los módulos fotovoltaicos se filtra a través de la tarjeta de entrada antes de llegar a la tarjeta de potencia. La tarjeta de entrada ejerce también la función de medición de la impedancia de aislamiento y de la tensión/corriente de entrada en CC. La tarjeta de potencia se encarga de convertir la corriente continua en corriente alterna. La corriente convertida en CA se filtra a través de la tarjeta de salida, y de ahí se inyecta en la red. La tarjeta de salida ejerce también funciones de medición de la tensión/corriente de red, de GFCI y acciona los relés de aislamiento en salida. La tarjeta de control proporciona la alimentación auxiliar, controla el estado de funcionamiento del inversor y lo hace visible en la pantalla. La pantalla muestra además los códigos de error en caso de funcionamiento anómalo. Al mismo tiempo, la tarjeta de control puede activar el relé de protección para así desconectar el inversor de la red.</w:t>
      </w:r>
    </w:p>
    <w:p w:rsidR="00643DB4" w:rsidRPr="00402A07" w:rsidRDefault="00643DB4" w:rsidP="00435ECB">
      <w:pPr>
        <w:shd w:val="clear" w:color="auto" w:fill="FFFFFF"/>
        <w:rPr>
          <w:szCs w:val="22"/>
        </w:rPr>
      </w:pPr>
    </w:p>
    <w:p w:rsidR="00492FB8" w:rsidRPr="00402A07" w:rsidRDefault="00492FB8" w:rsidP="008A6517">
      <w:pPr>
        <w:pStyle w:val="Intestazione"/>
      </w:pPr>
      <w:r w:rsidRPr="00402A07">
        <w:t>Funciones del inversor</w:t>
      </w:r>
    </w:p>
    <w:p w:rsidR="00A36A4A" w:rsidRPr="00402A07" w:rsidRDefault="004E7EC2" w:rsidP="00643DB4">
      <w:pPr>
        <w:pStyle w:val="Corpodeltesto"/>
      </w:pPr>
      <w:r w:rsidRPr="00402A07">
        <w:t>A. Inyección de potencia reactiva en la red</w:t>
      </w:r>
    </w:p>
    <w:p w:rsidR="0092570C" w:rsidRPr="00402A07" w:rsidRDefault="0092570C" w:rsidP="00A36A4A">
      <w:pPr>
        <w:shd w:val="clear" w:color="auto" w:fill="FFFFFF"/>
        <w:rPr>
          <w:color w:val="000000"/>
          <w:szCs w:val="22"/>
        </w:rPr>
      </w:pPr>
      <w:r w:rsidRPr="00402A07">
        <w:rPr>
          <w:color w:val="000000"/>
          <w:szCs w:val="22"/>
        </w:rPr>
        <w:t>El inversor puede producir potencia reactiva e inyectarla en la red a través de la configuración del factor de potencia. El operador de la red puede controlar directamente la gestión de la alimentación a través de una interfaz dedicada RS485.</w:t>
      </w:r>
    </w:p>
    <w:p w:rsidR="00A52654" w:rsidRPr="00402A07" w:rsidRDefault="00A52654" w:rsidP="00A36A4A">
      <w:pPr>
        <w:shd w:val="clear" w:color="auto" w:fill="FFFFFF"/>
        <w:rPr>
          <w:rFonts w:cstheme="majorHAnsi"/>
          <w:szCs w:val="22"/>
        </w:rPr>
      </w:pPr>
    </w:p>
    <w:p w:rsidR="0092570C" w:rsidRPr="00402A07" w:rsidRDefault="004E7EC2" w:rsidP="00643DB4">
      <w:pPr>
        <w:pStyle w:val="Corpodeltesto"/>
      </w:pPr>
      <w:r w:rsidRPr="00402A07">
        <w:t>B. Limitación de la inyección de potencia activa en la red</w:t>
      </w:r>
    </w:p>
    <w:p w:rsidR="0092570C" w:rsidRPr="00402A07" w:rsidRDefault="0092570C" w:rsidP="0092570C">
      <w:pPr>
        <w:shd w:val="clear" w:color="auto" w:fill="FFFFFF"/>
        <w:rPr>
          <w:szCs w:val="22"/>
        </w:rPr>
      </w:pPr>
      <w:r w:rsidRPr="00402A07">
        <w:rPr>
          <w:color w:val="000000"/>
          <w:szCs w:val="22"/>
        </w:rPr>
        <w:t>Si está habilitado, el inversor puede limitar la cantidad de potencia activa inyectada en la red conforme al valor deseado (expresado en porcentaje).</w:t>
      </w:r>
    </w:p>
    <w:p w:rsidR="00996A52" w:rsidRPr="00402A07" w:rsidRDefault="00996A52" w:rsidP="0092570C">
      <w:pPr>
        <w:shd w:val="clear" w:color="auto" w:fill="FFFFFF"/>
        <w:outlineLvl w:val="0"/>
        <w:rPr>
          <w:rFonts w:cstheme="majorHAnsi"/>
          <w:b/>
          <w:szCs w:val="22"/>
        </w:rPr>
      </w:pPr>
    </w:p>
    <w:p w:rsidR="0092570C" w:rsidRPr="00402A07" w:rsidRDefault="004E7EC2" w:rsidP="00643DB4">
      <w:pPr>
        <w:pStyle w:val="Corpodeltesto"/>
      </w:pPr>
      <w:r w:rsidRPr="00402A07">
        <w:t>C. Reducción automática de la potencia en caso de sobrefrecuencia de la red</w:t>
      </w:r>
    </w:p>
    <w:p w:rsidR="004E7EC2" w:rsidRPr="00402A07" w:rsidRDefault="0092570C" w:rsidP="008A6517">
      <w:pPr>
        <w:shd w:val="clear" w:color="auto" w:fill="FFFFFF"/>
        <w:rPr>
          <w:color w:val="000000"/>
          <w:szCs w:val="22"/>
        </w:rPr>
      </w:pPr>
      <w:r w:rsidRPr="00402A07">
        <w:rPr>
          <w:color w:val="000000"/>
          <w:szCs w:val="22"/>
        </w:rPr>
        <w:t>Cuando la frecuencia de la red supera el valor límite establecido, el inversor reduce la potencia producida para así garantizar la estabilidad de la red.</w:t>
      </w:r>
    </w:p>
    <w:p w:rsidR="00A52654" w:rsidRPr="00402A07" w:rsidRDefault="00A52654" w:rsidP="008A6517">
      <w:pPr>
        <w:shd w:val="clear" w:color="auto" w:fill="FFFFFF"/>
        <w:rPr>
          <w:color w:val="000000"/>
          <w:szCs w:val="22"/>
        </w:rPr>
      </w:pPr>
    </w:p>
    <w:p w:rsidR="0092570C" w:rsidRPr="00402A07" w:rsidRDefault="004E7EC2" w:rsidP="00643DB4">
      <w:pPr>
        <w:pStyle w:val="Corpodeltesto"/>
      </w:pPr>
      <w:r w:rsidRPr="00402A07">
        <w:t>D. Transmisión de datos</w:t>
      </w:r>
    </w:p>
    <w:p w:rsidR="00D114F6" w:rsidRPr="00402A07" w:rsidRDefault="00D114F6" w:rsidP="00D114F6">
      <w:pPr>
        <w:rPr>
          <w:rFonts w:eastAsia="Calibri" w:cs="Calibri"/>
          <w:color w:val="151515"/>
          <w:szCs w:val="22"/>
        </w:rPr>
      </w:pPr>
      <w:r w:rsidRPr="00402A07">
        <w:rPr>
          <w:color w:val="151515"/>
          <w:szCs w:val="22"/>
        </w:rPr>
        <w:t>El inversor (o un grupo de inversores) puede monitorearse a distancia mediante un sistema de comunicación avanzado basado en una interfaz RS485 o mediante wifi.</w:t>
      </w:r>
    </w:p>
    <w:p w:rsidR="00A52654" w:rsidRPr="00402A07" w:rsidRDefault="00A52654" w:rsidP="00D114F6">
      <w:pPr>
        <w:rPr>
          <w:rFonts w:eastAsia="Calibri" w:cs="Calibri"/>
          <w:color w:val="151515"/>
          <w:szCs w:val="22"/>
        </w:rPr>
      </w:pPr>
    </w:p>
    <w:p w:rsidR="0092570C" w:rsidRPr="00402A07" w:rsidRDefault="004E7EC2" w:rsidP="00643DB4">
      <w:pPr>
        <w:pStyle w:val="Corpodeltesto"/>
      </w:pPr>
      <w:r w:rsidRPr="00402A07">
        <w:t>E. Actualización de software</w:t>
      </w:r>
    </w:p>
    <w:p w:rsidR="00A52654" w:rsidRPr="00402A07" w:rsidRDefault="00D114F6" w:rsidP="000B5CD3">
      <w:pPr>
        <w:rPr>
          <w:rFonts w:eastAsia="Calibri" w:cs="Calibri"/>
          <w:color w:val="151515"/>
          <w:szCs w:val="22"/>
        </w:rPr>
      </w:pPr>
      <w:r w:rsidRPr="00402A07">
        <w:rPr>
          <w:color w:val="151515"/>
          <w:szCs w:val="22"/>
        </w:rPr>
        <w:t xml:space="preserve">La tarjeta micro SD se utiliza para la actualización del </w:t>
      </w:r>
      <w:r w:rsidRPr="00402A07">
        <w:rPr>
          <w:i/>
          <w:iCs/>
          <w:color w:val="151515"/>
          <w:szCs w:val="22"/>
        </w:rPr>
        <w:t>firmware</w:t>
      </w:r>
      <w:r w:rsidRPr="00402A07">
        <w:rPr>
          <w:color w:val="151515"/>
          <w:szCs w:val="22"/>
        </w:rPr>
        <w:t>.</w:t>
      </w:r>
    </w:p>
    <w:p w:rsidR="00A52654" w:rsidRPr="00402A07" w:rsidRDefault="00A52654" w:rsidP="0092570C">
      <w:pPr>
        <w:shd w:val="clear" w:color="auto" w:fill="FFFFFF"/>
        <w:rPr>
          <w:color w:val="000000"/>
          <w:szCs w:val="22"/>
        </w:rPr>
      </w:pPr>
    </w:p>
    <w:p w:rsidR="00014A52" w:rsidRPr="00402A07" w:rsidRDefault="00014A52" w:rsidP="00C13A55">
      <w:pPr>
        <w:pStyle w:val="Intestazione"/>
        <w:numPr>
          <w:ilvl w:val="0"/>
          <w:numId w:val="26"/>
        </w:numPr>
      </w:pPr>
      <w:r w:rsidRPr="00402A07">
        <w:t>Esquema eléctrico de bloques</w:t>
      </w:r>
    </w:p>
    <w:p w:rsidR="00435ECB" w:rsidRPr="00402A07" w:rsidRDefault="00005BAA" w:rsidP="00005BAA">
      <w:pPr>
        <w:pStyle w:val="Paragrafoelenco"/>
        <w:keepNext/>
        <w:shd w:val="clear" w:color="auto" w:fill="FFFFFF"/>
        <w:ind w:firstLineChars="0" w:firstLine="0"/>
        <w:jc w:val="center"/>
      </w:pPr>
      <w:r w:rsidRPr="00402A07">
        <w:rPr>
          <w:noProof/>
          <w:lang w:val="it-IT" w:eastAsia="it-IT"/>
        </w:rPr>
        <w:drawing>
          <wp:inline distT="0" distB="0" distL="0" distR="0">
            <wp:extent cx="5516343" cy="3168000"/>
            <wp:effectExtent l="19050" t="0" r="8157"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srcRect l="27985" t="19298" r="5919" b="12573"/>
                    <a:stretch>
                      <a:fillRect/>
                    </a:stretch>
                  </pic:blipFill>
                  <pic:spPr bwMode="auto">
                    <a:xfrm>
                      <a:off x="0" y="0"/>
                      <a:ext cx="5516343" cy="3168000"/>
                    </a:xfrm>
                    <a:prstGeom prst="rect">
                      <a:avLst/>
                    </a:prstGeom>
                    <a:noFill/>
                    <a:ln w="9525">
                      <a:noFill/>
                      <a:miter lim="800000"/>
                      <a:headEnd/>
                      <a:tailEnd/>
                    </a:ln>
                  </pic:spPr>
                </pic:pic>
              </a:graphicData>
            </a:graphic>
          </wp:inline>
        </w:drawing>
      </w:r>
    </w:p>
    <w:p w:rsidR="00014A52" w:rsidRPr="00402A07" w:rsidRDefault="00435ECB" w:rsidP="00435ECB">
      <w:pPr>
        <w:pStyle w:val="Didascalia"/>
        <w:jc w:val="center"/>
      </w:pPr>
      <w:r w:rsidRPr="00402A07">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5</w:t>
      </w:r>
      <w:r w:rsidR="00CC0E8F" w:rsidRPr="00402A07">
        <w:fldChar w:fldCharType="end"/>
      </w:r>
      <w:r w:rsidRPr="00402A07">
        <w:t xml:space="preserve"> – Esquema de bloques del inversor 1.1K-3K TL</w:t>
      </w:r>
    </w:p>
    <w:p w:rsidR="00492FB8" w:rsidRPr="00402A07" w:rsidRDefault="00014A52" w:rsidP="00C13A55">
      <w:pPr>
        <w:pStyle w:val="Titolo2"/>
      </w:pPr>
      <w:bookmarkStart w:id="14" w:name="_Toc79653741"/>
      <w:r w:rsidRPr="00402A07">
        <w:t>Curva de eficiencia</w:t>
      </w:r>
      <w:bookmarkEnd w:id="14"/>
    </w:p>
    <w:p w:rsidR="00014A52" w:rsidRPr="00402A07" w:rsidRDefault="00014A52" w:rsidP="008A6517">
      <w:pPr>
        <w:pStyle w:val="Intestazione"/>
      </w:pPr>
      <w:r w:rsidRPr="00402A07">
        <w:t>Curva de eficiencia para un modelo Azzurro ZCS 1PH 3000TL–V1</w:t>
      </w:r>
    </w:p>
    <w:p w:rsidR="00005BAA" w:rsidRPr="00402A07" w:rsidRDefault="00005BAA" w:rsidP="00005BAA">
      <w:pPr>
        <w:pStyle w:val="Paragrafoelenco"/>
        <w:spacing w:line="240" w:lineRule="auto"/>
        <w:ind w:firstLineChars="0" w:firstLine="0"/>
        <w:jc w:val="center"/>
        <w:rPr>
          <w:rFonts w:cstheme="majorHAnsi"/>
          <w:b/>
          <w:sz w:val="32"/>
        </w:rPr>
      </w:pPr>
      <w:r w:rsidRPr="00402A07">
        <w:rPr>
          <w:b/>
          <w:noProof/>
          <w:sz w:val="32"/>
          <w:lang w:val="it-IT" w:eastAsia="it-IT"/>
        </w:rPr>
        <w:drawing>
          <wp:inline distT="0" distB="0" distL="0" distR="0">
            <wp:extent cx="3667310" cy="2448000"/>
            <wp:effectExtent l="19050" t="0" r="934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srcRect l="38837" t="30117" r="17341" b="18044"/>
                    <a:stretch>
                      <a:fillRect/>
                    </a:stretch>
                  </pic:blipFill>
                  <pic:spPr bwMode="auto">
                    <a:xfrm>
                      <a:off x="0" y="0"/>
                      <a:ext cx="3667310" cy="2448000"/>
                    </a:xfrm>
                    <a:prstGeom prst="rect">
                      <a:avLst/>
                    </a:prstGeom>
                    <a:noFill/>
                    <a:ln w="9525">
                      <a:noFill/>
                      <a:miter lim="800000"/>
                      <a:headEnd/>
                      <a:tailEnd/>
                    </a:ln>
                  </pic:spPr>
                </pic:pic>
              </a:graphicData>
            </a:graphic>
          </wp:inline>
        </w:drawing>
      </w:r>
    </w:p>
    <w:p w:rsidR="00014A52" w:rsidRPr="00402A07" w:rsidRDefault="00116428" w:rsidP="00116428">
      <w:pPr>
        <w:pStyle w:val="Didascalia"/>
        <w:jc w:val="center"/>
        <w:rPr>
          <w:rFonts w:cstheme="majorHAnsi"/>
          <w:b w:val="0"/>
          <w:sz w:val="32"/>
        </w:rPr>
      </w:pPr>
      <w:r w:rsidRPr="00402A07">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6</w:t>
      </w:r>
      <w:r w:rsidR="00CC0E8F" w:rsidRPr="00402A07">
        <w:fldChar w:fldCharType="end"/>
      </w:r>
      <w:r w:rsidRPr="00402A07">
        <w:t xml:space="preserve"> – Curva de eficiencia para un inversor Azzurro ZCS 1PH 3000 TL-V1</w:t>
      </w:r>
    </w:p>
    <w:p w:rsidR="006A3283" w:rsidRPr="00402A07" w:rsidRDefault="006A3283" w:rsidP="00F56B7D">
      <w:pPr>
        <w:jc w:val="left"/>
        <w:rPr>
          <w:rFonts w:cstheme="majorHAnsi"/>
          <w:b/>
          <w:sz w:val="36"/>
          <w:lang w:val="it-IT"/>
        </w:rPr>
      </w:pPr>
    </w:p>
    <w:p w:rsidR="00492FB8" w:rsidRPr="00402A07" w:rsidRDefault="00492FB8" w:rsidP="00C13A55">
      <w:pPr>
        <w:pStyle w:val="Titolo1"/>
        <w:numPr>
          <w:ilvl w:val="0"/>
          <w:numId w:val="25"/>
        </w:numPr>
      </w:pPr>
      <w:bookmarkStart w:id="15" w:name="_Toc79653742"/>
      <w:r w:rsidRPr="00402A07">
        <w:lastRenderedPageBreak/>
        <w:t>Instalación</w:t>
      </w:r>
      <w:bookmarkEnd w:id="15"/>
    </w:p>
    <w:p w:rsidR="00014A52" w:rsidRPr="00402A07" w:rsidRDefault="00014A52" w:rsidP="008A6517">
      <w:pPr>
        <w:pStyle w:val="Intestazione"/>
        <w:rPr>
          <w:szCs w:val="22"/>
        </w:rPr>
      </w:pPr>
      <w:r w:rsidRPr="00402A07">
        <w:t>Información general de este capítulo</w:t>
      </w:r>
    </w:p>
    <w:p w:rsidR="00014A52" w:rsidRPr="00402A07" w:rsidRDefault="00014A52" w:rsidP="00014A52">
      <w:pPr>
        <w:pStyle w:val="Paragrafoelenco"/>
        <w:shd w:val="clear" w:color="auto" w:fill="FFFFFF"/>
        <w:ind w:left="480" w:firstLineChars="0" w:firstLine="0"/>
        <w:rPr>
          <w:sz w:val="22"/>
          <w:szCs w:val="22"/>
        </w:rPr>
      </w:pPr>
      <w:r w:rsidRPr="00402A07">
        <w:rPr>
          <w:color w:val="000000"/>
          <w:sz w:val="22"/>
        </w:rPr>
        <w:t>Este capítulo explica cómo instalar el inversor de la serie 1PH 1100TL - 3000TL-V1.</w:t>
      </w:r>
    </w:p>
    <w:p w:rsidR="00014A52" w:rsidRPr="00402A07" w:rsidRDefault="00014A52" w:rsidP="008A6517">
      <w:pPr>
        <w:pStyle w:val="Intestazione"/>
      </w:pPr>
      <w:r w:rsidRPr="00402A07">
        <w:t>Notas acerca de la instalación:</w:t>
      </w: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1881"/>
        <w:gridCol w:w="8511"/>
      </w:tblGrid>
      <w:tr w:rsidR="00D114F6" w:rsidRPr="00402A07" w:rsidTr="00A52654">
        <w:trPr>
          <w:trHeight w:val="1375"/>
        </w:trPr>
        <w:tc>
          <w:tcPr>
            <w:tcW w:w="905" w:type="pct"/>
            <w:tcBorders>
              <w:top w:val="single" w:sz="6" w:space="0" w:color="000000"/>
              <w:bottom w:val="single" w:sz="6" w:space="0" w:color="000000"/>
            </w:tcBorders>
            <w:vAlign w:val="center"/>
          </w:tcPr>
          <w:p w:rsidR="00D114F6" w:rsidRPr="00402A07" w:rsidRDefault="00D114F6"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8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D114F6" w:rsidRPr="00402A07" w:rsidRDefault="00D114F6" w:rsidP="00A269C9">
            <w:pPr>
              <w:ind w:left="958" w:right="440"/>
              <w:rPr>
                <w:rFonts w:cstheme="minorHAnsi"/>
                <w:b/>
                <w:sz w:val="20"/>
                <w:szCs w:val="20"/>
              </w:rPr>
            </w:pPr>
          </w:p>
          <w:p w:rsidR="00D114F6" w:rsidRPr="00402A07" w:rsidRDefault="00D114F6" w:rsidP="00A269C9">
            <w:pPr>
              <w:pStyle w:val="Paragrafoelenco"/>
              <w:numPr>
                <w:ilvl w:val="0"/>
                <w:numId w:val="20"/>
              </w:numPr>
              <w:shd w:val="clear" w:color="auto" w:fill="FFFFFF"/>
              <w:ind w:right="440" w:firstLineChars="0"/>
              <w:jc w:val="left"/>
              <w:rPr>
                <w:sz w:val="20"/>
                <w:szCs w:val="22"/>
              </w:rPr>
            </w:pPr>
            <w:r w:rsidRPr="00402A07">
              <w:rPr>
                <w:color w:val="000000"/>
                <w:sz w:val="20"/>
              </w:rPr>
              <w:t>NO instalar los inversores de la serie 1PH 1100TL - 3000TL-V1 cerca de materiales inflamables.</w:t>
            </w:r>
          </w:p>
          <w:p w:rsidR="00D114F6" w:rsidRPr="00402A07" w:rsidRDefault="00D114F6" w:rsidP="00A269C9">
            <w:pPr>
              <w:pStyle w:val="Paragrafoelenco"/>
              <w:numPr>
                <w:ilvl w:val="0"/>
                <w:numId w:val="20"/>
              </w:numPr>
              <w:shd w:val="clear" w:color="auto" w:fill="FFFFFF"/>
              <w:ind w:right="440" w:firstLineChars="0"/>
              <w:jc w:val="left"/>
              <w:rPr>
                <w:rFonts w:eastAsia="Times New Roman" w:cstheme="minorHAnsi"/>
                <w:b/>
                <w:sz w:val="20"/>
                <w:szCs w:val="20"/>
              </w:rPr>
            </w:pPr>
            <w:r w:rsidRPr="00402A07">
              <w:rPr>
                <w:color w:val="000000"/>
                <w:sz w:val="20"/>
              </w:rPr>
              <w:t>NO instalar los inversores de la serie 1PH 1100TL-3000TL-V1 en una zona destinada a almacenar materiales inflamables o explosivos.</w:t>
            </w:r>
          </w:p>
        </w:tc>
      </w:tr>
      <w:tr w:rsidR="00D114F6" w:rsidRPr="00402A07" w:rsidTr="00A52654">
        <w:trPr>
          <w:trHeight w:val="312"/>
        </w:trPr>
        <w:tc>
          <w:tcPr>
            <w:tcW w:w="905" w:type="pct"/>
            <w:tcBorders>
              <w:top w:val="single" w:sz="6" w:space="0" w:color="000000"/>
              <w:bottom w:val="single" w:sz="6" w:space="0" w:color="000000"/>
            </w:tcBorders>
            <w:shd w:val="clear" w:color="auto" w:fill="FF0000"/>
          </w:tcPr>
          <w:p w:rsidR="00D114F6" w:rsidRPr="00402A07" w:rsidRDefault="00D114F6"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4095" w:type="pct"/>
            <w:vMerge/>
            <w:tcBorders>
              <w:bottom w:val="single" w:sz="6" w:space="0" w:color="000000"/>
            </w:tcBorders>
          </w:tcPr>
          <w:p w:rsidR="00D114F6" w:rsidRPr="00402A07" w:rsidRDefault="00D114F6" w:rsidP="00A269C9">
            <w:pPr>
              <w:pStyle w:val="TableParagraph"/>
              <w:spacing w:before="8"/>
              <w:ind w:left="720" w:right="440"/>
              <w:rPr>
                <w:rFonts w:asciiTheme="minorHAnsi" w:hAnsiTheme="minorHAnsi" w:cstheme="minorHAnsi"/>
                <w:b/>
                <w:color w:val="151515"/>
                <w:sz w:val="20"/>
                <w:szCs w:val="20"/>
                <w:lang w:val="it-IT"/>
              </w:rPr>
            </w:pPr>
          </w:p>
        </w:tc>
      </w:tr>
      <w:tr w:rsidR="00D114F6" w:rsidRPr="00402A07" w:rsidTr="00A52654">
        <w:trPr>
          <w:trHeight w:val="1201"/>
        </w:trPr>
        <w:tc>
          <w:tcPr>
            <w:tcW w:w="905" w:type="pct"/>
            <w:tcBorders>
              <w:top w:val="single" w:sz="6" w:space="0" w:color="000000"/>
              <w:bottom w:val="single" w:sz="6" w:space="0" w:color="000000"/>
            </w:tcBorders>
            <w:vAlign w:val="center"/>
          </w:tcPr>
          <w:p w:rsidR="00D114F6" w:rsidRPr="00402A07" w:rsidRDefault="00D114F6"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8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825487" w:rsidRPr="00402A07" w:rsidRDefault="00825487" w:rsidP="00A269C9">
            <w:pPr>
              <w:shd w:val="clear" w:color="auto" w:fill="FFFFFF"/>
              <w:ind w:left="708" w:right="440"/>
              <w:rPr>
                <w:color w:val="000000"/>
                <w:sz w:val="20"/>
              </w:rPr>
            </w:pPr>
          </w:p>
          <w:p w:rsidR="00A52654" w:rsidRPr="00402A07" w:rsidRDefault="00D114F6" w:rsidP="00A269C9">
            <w:pPr>
              <w:shd w:val="clear" w:color="auto" w:fill="FFFFFF"/>
              <w:ind w:left="708" w:right="440"/>
              <w:rPr>
                <w:color w:val="000000"/>
                <w:sz w:val="20"/>
              </w:rPr>
            </w:pPr>
            <w:r w:rsidRPr="00402A07">
              <w:rPr>
                <w:color w:val="000000"/>
                <w:sz w:val="20"/>
              </w:rPr>
              <w:t>El cárter y el disipador de calor pueden ponerse muy calientes durante el funcionamiento del inversor; NO instalar el inversor en lugares en que esos elementos puedan ser tocados inadvertidamente.</w:t>
            </w:r>
          </w:p>
          <w:p w:rsidR="00D114F6" w:rsidRPr="00402A07" w:rsidRDefault="00A52654" w:rsidP="00A269C9">
            <w:pPr>
              <w:shd w:val="clear" w:color="auto" w:fill="FFFFFF"/>
              <w:ind w:left="708" w:right="440"/>
              <w:rPr>
                <w:szCs w:val="22"/>
              </w:rPr>
            </w:pPr>
            <w:r w:rsidRPr="00402A07">
              <w:rPr>
                <w:color w:val="000000"/>
                <w:sz w:val="20"/>
              </w:rPr>
              <w:t xml:space="preserve"> </w:t>
            </w:r>
            <w:r w:rsidRPr="00402A07">
              <w:rPr>
                <w:color w:val="000000"/>
                <w:sz w:val="20"/>
              </w:rPr>
              <w:br/>
            </w:r>
          </w:p>
        </w:tc>
      </w:tr>
      <w:tr w:rsidR="00D114F6" w:rsidRPr="00402A07" w:rsidTr="008A6517">
        <w:trPr>
          <w:trHeight w:val="283"/>
        </w:trPr>
        <w:tc>
          <w:tcPr>
            <w:tcW w:w="905" w:type="pct"/>
            <w:tcBorders>
              <w:top w:val="single" w:sz="6" w:space="0" w:color="000000"/>
              <w:bottom w:val="single" w:sz="6" w:space="0" w:color="000000"/>
            </w:tcBorders>
            <w:shd w:val="clear" w:color="auto" w:fill="FF9900"/>
          </w:tcPr>
          <w:p w:rsidR="00D114F6" w:rsidRPr="00402A07" w:rsidRDefault="00D114F6" w:rsidP="00E3228D">
            <w:pPr>
              <w:pStyle w:val="TableParagraph"/>
              <w:jc w:val="center"/>
              <w:rPr>
                <w:rFonts w:asciiTheme="minorHAnsi" w:hAnsiTheme="minorHAnsi"/>
                <w:noProof/>
                <w:color w:val="FF0000"/>
              </w:rPr>
            </w:pPr>
            <w:r w:rsidRPr="00402A07">
              <w:rPr>
                <w:rFonts w:asciiTheme="minorHAnsi" w:hAnsiTheme="minorHAnsi"/>
                <w:b/>
                <w:color w:val="FFFFFF" w:themeColor="background1"/>
              </w:rPr>
              <w:t>Advertencia</w:t>
            </w:r>
          </w:p>
        </w:tc>
        <w:tc>
          <w:tcPr>
            <w:tcW w:w="4095" w:type="pct"/>
            <w:vMerge/>
          </w:tcPr>
          <w:p w:rsidR="00D114F6" w:rsidRPr="00402A07" w:rsidRDefault="00D114F6" w:rsidP="00A269C9">
            <w:pPr>
              <w:pStyle w:val="TableParagraph"/>
              <w:spacing w:before="8"/>
              <w:ind w:right="440"/>
              <w:rPr>
                <w:rFonts w:asciiTheme="minorHAnsi" w:hAnsiTheme="minorHAnsi" w:cstheme="minorHAnsi"/>
                <w:sz w:val="20"/>
                <w:szCs w:val="20"/>
                <w:lang w:val="it-IT"/>
              </w:rPr>
            </w:pPr>
          </w:p>
        </w:tc>
      </w:tr>
      <w:tr w:rsidR="00D114F6" w:rsidRPr="00402A07" w:rsidTr="008A6517">
        <w:trPr>
          <w:trHeight w:val="675"/>
        </w:trPr>
        <w:tc>
          <w:tcPr>
            <w:tcW w:w="905" w:type="pct"/>
            <w:tcBorders>
              <w:top w:val="single" w:sz="6" w:space="0" w:color="000000"/>
              <w:bottom w:val="single" w:sz="6" w:space="0" w:color="000000"/>
            </w:tcBorders>
            <w:vAlign w:val="center"/>
          </w:tcPr>
          <w:p w:rsidR="00D114F6" w:rsidRPr="00402A07" w:rsidRDefault="00D114F6" w:rsidP="00D114F6">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84"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bottom w:val="single" w:sz="6" w:space="0" w:color="000000"/>
            </w:tcBorders>
            <w:vAlign w:val="center"/>
          </w:tcPr>
          <w:p w:rsidR="00D114F6" w:rsidRPr="00402A07" w:rsidRDefault="00D114F6" w:rsidP="00A269C9">
            <w:pPr>
              <w:pStyle w:val="Paragrafoelenco"/>
              <w:numPr>
                <w:ilvl w:val="0"/>
                <w:numId w:val="21"/>
              </w:numPr>
              <w:shd w:val="clear" w:color="auto" w:fill="FFFFFF"/>
              <w:ind w:right="440" w:firstLineChars="0"/>
              <w:jc w:val="left"/>
              <w:rPr>
                <w:color w:val="000000"/>
                <w:sz w:val="20"/>
              </w:rPr>
            </w:pPr>
            <w:r w:rsidRPr="00402A07">
              <w:rPr>
                <w:color w:val="000000"/>
                <w:sz w:val="20"/>
              </w:rPr>
              <w:t>Tomar en consideración el peso del inversor durante el transporte y la instalación.</w:t>
            </w:r>
          </w:p>
          <w:p w:rsidR="00D114F6" w:rsidRPr="00402A07" w:rsidRDefault="00D114F6" w:rsidP="00A269C9">
            <w:pPr>
              <w:pStyle w:val="Paragrafoelenco"/>
              <w:numPr>
                <w:ilvl w:val="0"/>
                <w:numId w:val="21"/>
              </w:numPr>
              <w:shd w:val="clear" w:color="auto" w:fill="FFFFFF"/>
              <w:ind w:right="440" w:firstLineChars="0"/>
              <w:jc w:val="left"/>
              <w:rPr>
                <w:color w:val="000000"/>
                <w:sz w:val="20"/>
              </w:rPr>
            </w:pPr>
            <w:r w:rsidRPr="00402A07">
              <w:rPr>
                <w:color w:val="000000"/>
                <w:sz w:val="20"/>
              </w:rPr>
              <w:t>Elegir una posición y una superficie de montaje adecuadas.</w:t>
            </w:r>
          </w:p>
        </w:tc>
      </w:tr>
      <w:tr w:rsidR="00D114F6" w:rsidRPr="00402A07" w:rsidTr="008A6517">
        <w:trPr>
          <w:trHeight w:val="283"/>
        </w:trPr>
        <w:tc>
          <w:tcPr>
            <w:tcW w:w="905" w:type="pct"/>
            <w:tcBorders>
              <w:top w:val="single" w:sz="6" w:space="0" w:color="000000"/>
              <w:bottom w:val="single" w:sz="6" w:space="0" w:color="000000"/>
            </w:tcBorders>
            <w:shd w:val="clear" w:color="auto" w:fill="3D9BD0"/>
          </w:tcPr>
          <w:p w:rsidR="00D114F6" w:rsidRPr="00402A07" w:rsidRDefault="00D114F6" w:rsidP="00E3228D">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4095" w:type="pct"/>
            <w:vMerge/>
            <w:tcBorders>
              <w:top w:val="nil"/>
              <w:bottom w:val="single" w:sz="6" w:space="0" w:color="000000"/>
            </w:tcBorders>
          </w:tcPr>
          <w:p w:rsidR="00D114F6" w:rsidRPr="00402A07" w:rsidRDefault="00D114F6" w:rsidP="00A269C9">
            <w:pPr>
              <w:ind w:right="440"/>
              <w:rPr>
                <w:rFonts w:cstheme="minorHAnsi"/>
                <w:sz w:val="20"/>
                <w:szCs w:val="20"/>
              </w:rPr>
            </w:pPr>
          </w:p>
        </w:tc>
      </w:tr>
    </w:tbl>
    <w:p w:rsidR="00996A52" w:rsidRPr="00402A07" w:rsidRDefault="00996A52" w:rsidP="003443B0">
      <w:pPr>
        <w:shd w:val="clear" w:color="auto" w:fill="FFFFFF"/>
        <w:outlineLvl w:val="0"/>
        <w:rPr>
          <w:b/>
          <w:color w:val="000000"/>
        </w:rPr>
      </w:pPr>
    </w:p>
    <w:p w:rsidR="00492FB8" w:rsidRPr="00402A07" w:rsidRDefault="00492FB8" w:rsidP="00C13A55">
      <w:pPr>
        <w:pStyle w:val="Titolo2"/>
      </w:pPr>
      <w:bookmarkStart w:id="16" w:name="_Toc79653743"/>
      <w:r w:rsidRPr="00402A07">
        <w:t>Proceso de instalación</w:t>
      </w:r>
      <w:bookmarkEnd w:id="16"/>
    </w:p>
    <w:p w:rsidR="00337F2D" w:rsidRPr="00402A07" w:rsidRDefault="00337F2D" w:rsidP="00643DB4">
      <w:pPr>
        <w:pStyle w:val="Corpodeltesto"/>
      </w:pPr>
    </w:p>
    <w:p w:rsidR="00116428" w:rsidRPr="00402A07" w:rsidRDefault="00A06732" w:rsidP="00643DB4">
      <w:pPr>
        <w:pStyle w:val="Corpodeltesto"/>
      </w:pPr>
      <w:r w:rsidRPr="00402A07">
        <w:rPr>
          <w:noProof/>
          <w:lang w:val="it-IT" w:eastAsia="it-IT"/>
        </w:rPr>
        <w:drawing>
          <wp:anchor distT="0" distB="0" distL="114300" distR="114300" simplePos="0" relativeHeight="251651584" behindDoc="0" locked="0" layoutInCell="1" allowOverlap="1">
            <wp:simplePos x="0" y="0"/>
            <wp:positionH relativeFrom="margin">
              <wp:align>center</wp:align>
            </wp:positionH>
            <wp:positionV relativeFrom="paragraph">
              <wp:posOffset>1403</wp:posOffset>
            </wp:positionV>
            <wp:extent cx="3994342" cy="1297172"/>
            <wp:effectExtent l="19050" t="0" r="6158" b="0"/>
            <wp:wrapTopAndBottom/>
            <wp:docPr id="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t="1887"/>
                    <a:stretch>
                      <a:fillRect/>
                    </a:stretch>
                  </pic:blipFill>
                  <pic:spPr bwMode="auto">
                    <a:xfrm>
                      <a:off x="0" y="0"/>
                      <a:ext cx="3994342" cy="1297172"/>
                    </a:xfrm>
                    <a:prstGeom prst="rect">
                      <a:avLst/>
                    </a:prstGeom>
                    <a:noFill/>
                    <a:ln w="9525">
                      <a:noFill/>
                      <a:miter lim="800000"/>
                      <a:headEnd/>
                      <a:tailEnd/>
                    </a:ln>
                  </pic:spPr>
                </pic:pic>
              </a:graphicData>
            </a:graphic>
          </wp:anchor>
        </w:drawing>
      </w:r>
    </w:p>
    <w:p w:rsidR="00492FB8" w:rsidRPr="00402A07" w:rsidRDefault="00116428" w:rsidP="00116428">
      <w:pPr>
        <w:pStyle w:val="Didascalia"/>
        <w:jc w:val="center"/>
        <w:rPr>
          <w:rFonts w:cstheme="minorHAnsi"/>
          <w:sz w:val="22"/>
          <w:szCs w:val="20"/>
        </w:rPr>
      </w:pPr>
      <w:r w:rsidRPr="00402A07">
        <w:t xml:space="preserve">Figura </w:t>
      </w:r>
      <w:r w:rsidR="00CC0E8F" w:rsidRPr="00402A07">
        <w:fldChar w:fldCharType="begin"/>
      </w:r>
      <w:r w:rsidR="008A54D8" w:rsidRPr="00402A07">
        <w:instrText xml:space="preserve"> SEQ Figura \* ARABIC </w:instrText>
      </w:r>
      <w:r w:rsidR="00CC0E8F" w:rsidRPr="00402A07">
        <w:fldChar w:fldCharType="separate"/>
      </w:r>
      <w:r w:rsidR="00AA24CE" w:rsidRPr="00402A07">
        <w:rPr>
          <w:noProof/>
        </w:rPr>
        <w:t>7</w:t>
      </w:r>
      <w:r w:rsidR="00CC0E8F" w:rsidRPr="00402A07">
        <w:fldChar w:fldCharType="end"/>
      </w:r>
      <w:r w:rsidRPr="00402A07">
        <w:t xml:space="preserve"> – Pasos de instalación</w:t>
      </w:r>
    </w:p>
    <w:p w:rsidR="00492FB8" w:rsidRPr="00402A07" w:rsidRDefault="00492FB8" w:rsidP="00643DB4">
      <w:pPr>
        <w:pStyle w:val="Corpodeltesto"/>
      </w:pPr>
    </w:p>
    <w:p w:rsidR="00F56B7D" w:rsidRPr="00402A07" w:rsidRDefault="00F56B7D" w:rsidP="00643DB4">
      <w:pPr>
        <w:pStyle w:val="Corpodeltesto"/>
      </w:pPr>
    </w:p>
    <w:p w:rsidR="00F56B7D" w:rsidRPr="00402A07" w:rsidRDefault="00F56B7D" w:rsidP="00643DB4">
      <w:pPr>
        <w:pStyle w:val="Corpodeltesto"/>
      </w:pPr>
    </w:p>
    <w:p w:rsidR="00492FB8" w:rsidRPr="00402A07" w:rsidRDefault="00492FB8" w:rsidP="00C13A55">
      <w:pPr>
        <w:pStyle w:val="Titolo2"/>
      </w:pPr>
      <w:bookmarkStart w:id="17" w:name="_Toc79653744"/>
      <w:r w:rsidRPr="00402A07">
        <w:t>Controles preliminares a la instalación</w:t>
      </w:r>
      <w:bookmarkEnd w:id="17"/>
    </w:p>
    <w:p w:rsidR="00116428" w:rsidRPr="00402A07" w:rsidRDefault="00116428" w:rsidP="00643DB4">
      <w:pPr>
        <w:pStyle w:val="Corpodeltesto"/>
      </w:pPr>
    </w:p>
    <w:p w:rsidR="00492FB8" w:rsidRPr="00402A07" w:rsidRDefault="00492FB8" w:rsidP="00643DB4">
      <w:pPr>
        <w:pStyle w:val="Corpodeltesto"/>
        <w:rPr>
          <w:b w:val="0"/>
        </w:rPr>
      </w:pPr>
      <w:r w:rsidRPr="00402A07">
        <w:t>Control externo del embalaje</w:t>
      </w:r>
      <w:r w:rsidRPr="00402A07">
        <w:tab/>
      </w:r>
      <w:r w:rsidRPr="00402A07">
        <w:br/>
      </w:r>
      <w:r w:rsidRPr="00402A07">
        <w:rPr>
          <w:b w:val="0"/>
        </w:rPr>
        <w:t xml:space="preserve">Los materiales de embalaje y los componentes pueden sufrir daños durante el transporte. Por ello, se ruega controlar los materiales del embalaje externo antes de la instalación del inversor. Controlar si la superficie de la caja presenta daños externos como agujeros o desgarres. Si se detecta algún tipo de daño, </w:t>
      </w:r>
      <w:r w:rsidRPr="00402A07">
        <w:rPr>
          <w:b w:val="0"/>
        </w:rPr>
        <w:lastRenderedPageBreak/>
        <w:t xml:space="preserve">no abrir la caja que contiene el inversor y contactar al proveedor y al transportista lo antes posible. </w:t>
      </w:r>
    </w:p>
    <w:p w:rsidR="00492FB8" w:rsidRPr="00402A07" w:rsidRDefault="00492FB8" w:rsidP="00643DB4">
      <w:pPr>
        <w:pStyle w:val="Corpodeltesto"/>
        <w:rPr>
          <w:b w:val="0"/>
        </w:rPr>
      </w:pPr>
      <w:r w:rsidRPr="00402A07">
        <w:rPr>
          <w:b w:val="0"/>
        </w:rPr>
        <w:t>Se aconseja sacar de la caja los materiales embalados 24 horas antes de la instalación del inversor.</w:t>
      </w:r>
    </w:p>
    <w:p w:rsidR="00A52654" w:rsidRPr="00402A07" w:rsidRDefault="00A52654" w:rsidP="00643DB4">
      <w:pPr>
        <w:pStyle w:val="Corpodeltesto"/>
      </w:pPr>
    </w:p>
    <w:p w:rsidR="00492FB8" w:rsidRPr="00402A07" w:rsidRDefault="00492FB8" w:rsidP="00643DB4">
      <w:pPr>
        <w:pStyle w:val="Corpodeltesto"/>
      </w:pPr>
    </w:p>
    <w:p w:rsidR="00492FB8" w:rsidRPr="00402A07" w:rsidRDefault="00492FB8" w:rsidP="00643DB4">
      <w:pPr>
        <w:pStyle w:val="Corpodeltesto"/>
        <w:rPr>
          <w:b w:val="0"/>
        </w:rPr>
      </w:pPr>
      <w:r w:rsidRPr="00402A07">
        <w:rPr>
          <w:rStyle w:val="IntestazioneCarattere"/>
          <w:b/>
          <w:sz w:val="24"/>
          <w:szCs w:val="24"/>
        </w:rPr>
        <w:t>Control del producto</w:t>
      </w:r>
      <w:r w:rsidRPr="00402A07">
        <w:rPr>
          <w:rStyle w:val="IntestazioneCarattere"/>
          <w:b/>
          <w:sz w:val="24"/>
          <w:szCs w:val="24"/>
        </w:rPr>
        <w:tab/>
      </w:r>
      <w:r w:rsidRPr="00402A07">
        <w:rPr>
          <w:rStyle w:val="IntestazioneCarattere"/>
          <w:b/>
          <w:sz w:val="24"/>
          <w:szCs w:val="24"/>
        </w:rPr>
        <w:br/>
      </w:r>
      <w:r w:rsidRPr="00402A07">
        <w:rPr>
          <w:b w:val="0"/>
        </w:rPr>
        <w:t>Después de quitar el inversor de su embalaje, comprobar que el producto esté intacto y completo. Si se encontraran daños o que falta algún componente, contactar al proveedor y al transportista.</w:t>
      </w:r>
    </w:p>
    <w:p w:rsidR="008A6517" w:rsidRPr="00402A07" w:rsidRDefault="008A6517" w:rsidP="00643DB4">
      <w:pPr>
        <w:pStyle w:val="Corpodeltesto"/>
      </w:pPr>
    </w:p>
    <w:p w:rsidR="00492FB8" w:rsidRPr="00402A07" w:rsidRDefault="00492FB8" w:rsidP="00643DB4">
      <w:pPr>
        <w:pStyle w:val="Corpodeltesto"/>
        <w:rPr>
          <w:b w:val="0"/>
        </w:rPr>
      </w:pPr>
      <w:r w:rsidRPr="00402A07">
        <w:rPr>
          <w:rStyle w:val="IntestazioneCarattere"/>
          <w:b/>
          <w:sz w:val="24"/>
          <w:szCs w:val="24"/>
        </w:rPr>
        <w:t>Contenido del embalaje</w:t>
      </w:r>
      <w:r w:rsidRPr="00402A07">
        <w:rPr>
          <w:rStyle w:val="IntestazioneCarattere"/>
          <w:b/>
          <w:sz w:val="24"/>
          <w:szCs w:val="24"/>
        </w:rPr>
        <w:tab/>
      </w:r>
      <w:r w:rsidRPr="00402A07">
        <w:rPr>
          <w:rStyle w:val="IntestazioneCarattere"/>
          <w:b/>
          <w:sz w:val="24"/>
          <w:szCs w:val="24"/>
        </w:rPr>
        <w:br/>
      </w:r>
      <w:r w:rsidRPr="00402A07">
        <w:rPr>
          <w:b w:val="0"/>
        </w:rPr>
        <w:t xml:space="preserve">Comprobar atentamente el contenido del embalaje antes de la instalación, asegurándose de que no falten elementos y de que no haya elementos dañados. </w:t>
      </w:r>
      <w:r w:rsidRPr="00402A07">
        <w:rPr>
          <w:b w:val="0"/>
        </w:rPr>
        <w:tab/>
      </w:r>
      <w:r w:rsidRPr="00402A07">
        <w:rPr>
          <w:b w:val="0"/>
        </w:rPr>
        <w:br/>
        <w:t xml:space="preserve">Dentro del embalaje se encontrarán los siguientes componentes: </w:t>
      </w:r>
    </w:p>
    <w:p w:rsidR="00492FB8" w:rsidRPr="00402A07" w:rsidRDefault="00492FB8" w:rsidP="00643DB4">
      <w:pPr>
        <w:pStyle w:val="Corpodeltesto"/>
      </w:pPr>
    </w:p>
    <w:tbl>
      <w:tblPr>
        <w:tblStyle w:val="Grigliatabella"/>
        <w:tblW w:w="9899"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ayout w:type="fixed"/>
        <w:tblLook w:val="04A0"/>
      </w:tblPr>
      <w:tblGrid>
        <w:gridCol w:w="2402"/>
        <w:gridCol w:w="2410"/>
        <w:gridCol w:w="2551"/>
        <w:gridCol w:w="2536"/>
      </w:tblGrid>
      <w:tr w:rsidR="00492FB8" w:rsidRPr="00402A07" w:rsidTr="00F93BB0">
        <w:trPr>
          <w:trHeight w:val="1849"/>
          <w:jc w:val="center"/>
        </w:trPr>
        <w:tc>
          <w:tcPr>
            <w:tcW w:w="2402" w:type="dxa"/>
            <w:vAlign w:val="bottom"/>
          </w:tcPr>
          <w:p w:rsidR="00492FB8" w:rsidRPr="00402A07" w:rsidRDefault="00F93BB0" w:rsidP="00F93BB0">
            <w:pPr>
              <w:jc w:val="center"/>
              <w:rPr>
                <w:rFonts w:asciiTheme="minorHAnsi" w:hAnsiTheme="minorHAnsi"/>
              </w:rPr>
            </w:pPr>
            <w:r w:rsidRPr="00402A07">
              <w:rPr>
                <w:noProof/>
                <w:lang w:val="it-IT"/>
              </w:rPr>
              <w:drawing>
                <wp:inline distT="0" distB="0" distL="0" distR="0">
                  <wp:extent cx="1250565" cy="797442"/>
                  <wp:effectExtent l="19050" t="0" r="6735" b="0"/>
                  <wp:docPr id="2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l="26471" t="19883" r="28609" b="29532"/>
                          <a:stretch>
                            <a:fillRect/>
                          </a:stretch>
                        </pic:blipFill>
                        <pic:spPr bwMode="auto">
                          <a:xfrm>
                            <a:off x="0" y="0"/>
                            <a:ext cx="1251219" cy="797859"/>
                          </a:xfrm>
                          <a:prstGeom prst="rect">
                            <a:avLst/>
                          </a:prstGeom>
                          <a:noFill/>
                          <a:ln w="9525">
                            <a:noFill/>
                            <a:miter lim="800000"/>
                            <a:headEnd/>
                            <a:tailEnd/>
                          </a:ln>
                        </pic:spPr>
                      </pic:pic>
                    </a:graphicData>
                  </a:graphic>
                </wp:inline>
              </w:drawing>
            </w:r>
          </w:p>
          <w:p w:rsidR="00F93BB0" w:rsidRPr="00402A07" w:rsidRDefault="00F93BB0" w:rsidP="00F93BB0">
            <w:pPr>
              <w:jc w:val="center"/>
              <w:rPr>
                <w:rFonts w:asciiTheme="minorHAnsi" w:hAnsiTheme="minorHAnsi"/>
                <w:lang w:val="it-IT"/>
              </w:rPr>
            </w:pPr>
          </w:p>
          <w:p w:rsidR="00492FB8" w:rsidRPr="00402A07" w:rsidRDefault="00492FB8" w:rsidP="00F93BB0">
            <w:pPr>
              <w:jc w:val="center"/>
              <w:rPr>
                <w:rFonts w:asciiTheme="minorHAnsi" w:hAnsiTheme="minorHAnsi"/>
              </w:rPr>
            </w:pPr>
            <w:r w:rsidRPr="00402A07">
              <w:rPr>
                <w:rFonts w:asciiTheme="minorHAnsi" w:hAnsiTheme="minorHAnsi"/>
              </w:rPr>
              <w:t>Inversor fotovoltaico x 1</w:t>
            </w:r>
          </w:p>
        </w:tc>
        <w:tc>
          <w:tcPr>
            <w:tcW w:w="2410" w:type="dxa"/>
            <w:vAlign w:val="bottom"/>
          </w:tcPr>
          <w:p w:rsidR="00492FB8" w:rsidRPr="00402A07" w:rsidRDefault="00DB4576" w:rsidP="0067697D">
            <w:pPr>
              <w:jc w:val="center"/>
              <w:rPr>
                <w:rFonts w:asciiTheme="minorHAnsi" w:hAnsiTheme="minorHAnsi"/>
              </w:rPr>
            </w:pPr>
            <w:r w:rsidRPr="00402A07">
              <w:rPr>
                <w:noProof/>
                <w:lang w:val="it-IT"/>
              </w:rPr>
              <w:drawing>
                <wp:inline distT="0" distB="0" distL="0" distR="0">
                  <wp:extent cx="1333500" cy="958678"/>
                  <wp:effectExtent l="19050" t="0" r="0" b="0"/>
                  <wp:docPr id="55"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a:srcRect l="52507" t="56693" r="20207" b="8399"/>
                          <a:stretch>
                            <a:fillRect/>
                          </a:stretch>
                        </pic:blipFill>
                        <pic:spPr bwMode="auto">
                          <a:xfrm>
                            <a:off x="0" y="0"/>
                            <a:ext cx="1333500" cy="958678"/>
                          </a:xfrm>
                          <a:prstGeom prst="rect">
                            <a:avLst/>
                          </a:prstGeom>
                          <a:noFill/>
                          <a:ln w="9525">
                            <a:noFill/>
                            <a:miter lim="800000"/>
                            <a:headEnd/>
                            <a:tailEnd/>
                          </a:ln>
                        </pic:spPr>
                      </pic:pic>
                    </a:graphicData>
                  </a:graphic>
                </wp:inline>
              </w:drawing>
            </w:r>
          </w:p>
          <w:p w:rsidR="00492FB8" w:rsidRPr="00402A07" w:rsidRDefault="00492FB8" w:rsidP="0067697D">
            <w:pPr>
              <w:jc w:val="center"/>
              <w:rPr>
                <w:rFonts w:asciiTheme="minorHAnsi" w:hAnsiTheme="minorHAnsi"/>
              </w:rPr>
            </w:pPr>
            <w:r w:rsidRPr="00402A07">
              <w:rPr>
                <w:rFonts w:asciiTheme="minorHAnsi" w:hAnsiTheme="minorHAnsi"/>
              </w:rPr>
              <w:t>Soporte de montaje ×1</w:t>
            </w:r>
          </w:p>
        </w:tc>
        <w:tc>
          <w:tcPr>
            <w:tcW w:w="2551" w:type="dxa"/>
            <w:vAlign w:val="bottom"/>
          </w:tcPr>
          <w:p w:rsidR="00492FB8" w:rsidRPr="00402A07" w:rsidRDefault="00492FB8" w:rsidP="0067697D">
            <w:pPr>
              <w:jc w:val="center"/>
              <w:rPr>
                <w:rFonts w:asciiTheme="minorHAnsi" w:hAnsiTheme="minorHAnsi"/>
              </w:rPr>
            </w:pPr>
            <w:r w:rsidRPr="00402A07">
              <w:rPr>
                <w:noProof/>
                <w:lang w:val="it-IT"/>
              </w:rPr>
              <w:drawing>
                <wp:inline distT="0" distB="0" distL="0" distR="0">
                  <wp:extent cx="1080625" cy="900000"/>
                  <wp:effectExtent l="19050" t="0" r="5225" b="0"/>
                  <wp:docPr id="71"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srcRect l="54730" t="51290" r="27882" b="22823"/>
                          <a:stretch>
                            <a:fillRect/>
                          </a:stretch>
                        </pic:blipFill>
                        <pic:spPr bwMode="auto">
                          <a:xfrm>
                            <a:off x="0" y="0"/>
                            <a:ext cx="1080625" cy="900000"/>
                          </a:xfrm>
                          <a:prstGeom prst="rect">
                            <a:avLst/>
                          </a:prstGeom>
                          <a:noFill/>
                          <a:ln w="9525">
                            <a:noFill/>
                            <a:miter lim="800000"/>
                            <a:headEnd/>
                            <a:tailEnd/>
                          </a:ln>
                        </pic:spPr>
                      </pic:pic>
                    </a:graphicData>
                  </a:graphic>
                </wp:inline>
              </w:drawing>
            </w:r>
          </w:p>
          <w:p w:rsidR="00492FB8" w:rsidRPr="00402A07" w:rsidRDefault="00492FB8" w:rsidP="00005BAA">
            <w:pPr>
              <w:jc w:val="center"/>
              <w:rPr>
                <w:rFonts w:asciiTheme="minorHAnsi" w:hAnsiTheme="minorHAnsi"/>
              </w:rPr>
            </w:pPr>
            <w:r w:rsidRPr="00402A07">
              <w:rPr>
                <w:rFonts w:asciiTheme="minorHAnsi" w:hAnsiTheme="minorHAnsi"/>
              </w:rPr>
              <w:t>Terminal + de entrada x1</w:t>
            </w:r>
          </w:p>
        </w:tc>
        <w:tc>
          <w:tcPr>
            <w:tcW w:w="2536" w:type="dxa"/>
            <w:vAlign w:val="bottom"/>
          </w:tcPr>
          <w:p w:rsidR="00492FB8" w:rsidRPr="00402A07" w:rsidRDefault="00492FB8" w:rsidP="0067697D">
            <w:pPr>
              <w:jc w:val="center"/>
              <w:rPr>
                <w:rFonts w:asciiTheme="minorHAnsi" w:hAnsiTheme="minorHAnsi"/>
              </w:rPr>
            </w:pPr>
            <w:r w:rsidRPr="00402A07">
              <w:rPr>
                <w:noProof/>
                <w:lang w:val="it-IT"/>
              </w:rPr>
              <w:drawing>
                <wp:inline distT="0" distB="0" distL="0" distR="0">
                  <wp:extent cx="1080625" cy="900000"/>
                  <wp:effectExtent l="19050" t="0" r="5225" b="0"/>
                  <wp:docPr id="72"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srcRect l="54730" t="24563" r="27882" b="49550"/>
                          <a:stretch>
                            <a:fillRect/>
                          </a:stretch>
                        </pic:blipFill>
                        <pic:spPr bwMode="auto">
                          <a:xfrm>
                            <a:off x="0" y="0"/>
                            <a:ext cx="1080625" cy="900000"/>
                          </a:xfrm>
                          <a:prstGeom prst="rect">
                            <a:avLst/>
                          </a:prstGeom>
                          <a:noFill/>
                          <a:ln w="9525">
                            <a:noFill/>
                            <a:miter lim="800000"/>
                            <a:headEnd/>
                            <a:tailEnd/>
                          </a:ln>
                        </pic:spPr>
                      </pic:pic>
                    </a:graphicData>
                  </a:graphic>
                </wp:inline>
              </w:drawing>
            </w:r>
          </w:p>
          <w:p w:rsidR="00492FB8" w:rsidRPr="00402A07" w:rsidRDefault="00492FB8" w:rsidP="00005BAA">
            <w:pPr>
              <w:jc w:val="center"/>
              <w:rPr>
                <w:rFonts w:asciiTheme="minorHAnsi" w:hAnsiTheme="minorHAnsi"/>
              </w:rPr>
            </w:pPr>
            <w:r w:rsidRPr="00402A07">
              <w:rPr>
                <w:rFonts w:asciiTheme="minorHAnsi" w:hAnsiTheme="minorHAnsi"/>
              </w:rPr>
              <w:t>Terminal - de entrada x1</w:t>
            </w:r>
          </w:p>
        </w:tc>
      </w:tr>
      <w:tr w:rsidR="00492FB8" w:rsidRPr="00402A07" w:rsidTr="0067697D">
        <w:trPr>
          <w:trHeight w:val="1690"/>
          <w:jc w:val="center"/>
        </w:trPr>
        <w:tc>
          <w:tcPr>
            <w:tcW w:w="2402" w:type="dxa"/>
            <w:vAlign w:val="bottom"/>
          </w:tcPr>
          <w:p w:rsidR="00492FB8" w:rsidRPr="00402A07" w:rsidRDefault="00492FB8" w:rsidP="0067697D">
            <w:pPr>
              <w:jc w:val="center"/>
              <w:rPr>
                <w:rFonts w:asciiTheme="minorHAnsi" w:hAnsiTheme="minorHAnsi"/>
              </w:rPr>
            </w:pPr>
            <w:r w:rsidRPr="00402A07">
              <w:rPr>
                <w:noProof/>
                <w:lang w:val="it-IT"/>
              </w:rPr>
              <w:drawing>
                <wp:inline distT="0" distB="0" distL="0" distR="0">
                  <wp:extent cx="973469" cy="900000"/>
                  <wp:effectExtent l="19050" t="0" r="0" b="0"/>
                  <wp:docPr id="76"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srcRect l="54971" t="21694" r="28926" b="52066"/>
                          <a:stretch>
                            <a:fillRect/>
                          </a:stretch>
                        </pic:blipFill>
                        <pic:spPr bwMode="auto">
                          <a:xfrm>
                            <a:off x="0" y="0"/>
                            <a:ext cx="973469" cy="900000"/>
                          </a:xfrm>
                          <a:prstGeom prst="rect">
                            <a:avLst/>
                          </a:prstGeom>
                          <a:noFill/>
                          <a:ln w="9525">
                            <a:noFill/>
                            <a:miter lim="800000"/>
                            <a:headEnd/>
                            <a:tailEnd/>
                          </a:ln>
                        </pic:spPr>
                      </pic:pic>
                    </a:graphicData>
                  </a:graphic>
                </wp:inline>
              </w:drawing>
            </w:r>
          </w:p>
          <w:p w:rsidR="00492FB8" w:rsidRPr="00402A07" w:rsidRDefault="00492FB8" w:rsidP="00005BAA">
            <w:pPr>
              <w:jc w:val="center"/>
              <w:rPr>
                <w:rFonts w:asciiTheme="minorHAnsi" w:hAnsiTheme="minorHAnsi"/>
              </w:rPr>
            </w:pPr>
            <w:r w:rsidRPr="00402A07">
              <w:rPr>
                <w:rFonts w:asciiTheme="minorHAnsi" w:hAnsiTheme="minorHAnsi"/>
              </w:rPr>
              <w:t>Terminales metálicos para cables de potencia + CC × 1</w:t>
            </w:r>
          </w:p>
        </w:tc>
        <w:tc>
          <w:tcPr>
            <w:tcW w:w="2410" w:type="dxa"/>
            <w:vAlign w:val="bottom"/>
          </w:tcPr>
          <w:p w:rsidR="00492FB8" w:rsidRPr="00402A07" w:rsidRDefault="00492FB8" w:rsidP="0067697D">
            <w:pPr>
              <w:jc w:val="center"/>
              <w:rPr>
                <w:rFonts w:asciiTheme="minorHAnsi" w:hAnsiTheme="minorHAnsi"/>
              </w:rPr>
            </w:pPr>
            <w:r w:rsidRPr="00402A07">
              <w:rPr>
                <w:noProof/>
                <w:lang w:val="it-IT"/>
              </w:rPr>
              <w:drawing>
                <wp:inline distT="0" distB="0" distL="0" distR="0">
                  <wp:extent cx="983505" cy="900000"/>
                  <wp:effectExtent l="19050" t="0" r="7095" b="0"/>
                  <wp:docPr id="81"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srcRect l="54971" t="48967" r="28926" b="25000"/>
                          <a:stretch>
                            <a:fillRect/>
                          </a:stretch>
                        </pic:blipFill>
                        <pic:spPr bwMode="auto">
                          <a:xfrm>
                            <a:off x="0" y="0"/>
                            <a:ext cx="983505" cy="900000"/>
                          </a:xfrm>
                          <a:prstGeom prst="rect">
                            <a:avLst/>
                          </a:prstGeom>
                          <a:noFill/>
                          <a:ln w="9525">
                            <a:noFill/>
                            <a:miter lim="800000"/>
                            <a:headEnd/>
                            <a:tailEnd/>
                          </a:ln>
                        </pic:spPr>
                      </pic:pic>
                    </a:graphicData>
                  </a:graphic>
                </wp:inline>
              </w:drawing>
            </w:r>
          </w:p>
          <w:p w:rsidR="00492FB8" w:rsidRPr="00402A07" w:rsidRDefault="00492FB8" w:rsidP="00005BAA">
            <w:pPr>
              <w:jc w:val="center"/>
              <w:rPr>
                <w:rFonts w:asciiTheme="minorHAnsi" w:hAnsiTheme="minorHAnsi"/>
              </w:rPr>
            </w:pPr>
            <w:r w:rsidRPr="00402A07">
              <w:rPr>
                <w:rFonts w:asciiTheme="minorHAnsi" w:hAnsiTheme="minorHAnsi"/>
              </w:rPr>
              <w:t>Terminales metálicos para cables de potencia - CC × 1</w:t>
            </w:r>
          </w:p>
        </w:tc>
        <w:tc>
          <w:tcPr>
            <w:tcW w:w="2551" w:type="dxa"/>
            <w:vAlign w:val="bottom"/>
          </w:tcPr>
          <w:p w:rsidR="00492FB8" w:rsidRPr="00402A07" w:rsidRDefault="00AA7CE9" w:rsidP="0067697D">
            <w:pPr>
              <w:jc w:val="center"/>
              <w:rPr>
                <w:rFonts w:asciiTheme="minorHAnsi" w:hAnsiTheme="minorHAnsi"/>
              </w:rPr>
            </w:pPr>
            <w:r w:rsidRPr="00402A07">
              <w:rPr>
                <w:noProof/>
                <w:lang w:val="it-IT"/>
              </w:rPr>
              <w:drawing>
                <wp:inline distT="0" distB="0" distL="0" distR="0">
                  <wp:extent cx="1285714" cy="900000"/>
                  <wp:effectExtent l="19050" t="0" r="0" b="0"/>
                  <wp:docPr id="61"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a:srcRect l="41740" t="28346" r="37611" b="45932"/>
                          <a:stretch>
                            <a:fillRect/>
                          </a:stretch>
                        </pic:blipFill>
                        <pic:spPr bwMode="auto">
                          <a:xfrm>
                            <a:off x="0" y="0"/>
                            <a:ext cx="1285714" cy="900000"/>
                          </a:xfrm>
                          <a:prstGeom prst="rect">
                            <a:avLst/>
                          </a:prstGeom>
                          <a:noFill/>
                          <a:ln w="9525">
                            <a:noFill/>
                            <a:miter lim="800000"/>
                            <a:headEnd/>
                            <a:tailEnd/>
                          </a:ln>
                        </pic:spPr>
                      </pic:pic>
                    </a:graphicData>
                  </a:graphic>
                </wp:inline>
              </w:drawing>
            </w:r>
          </w:p>
          <w:p w:rsidR="00492FB8" w:rsidRPr="00402A07" w:rsidRDefault="00492FB8" w:rsidP="0067697D">
            <w:pPr>
              <w:jc w:val="center"/>
              <w:rPr>
                <w:rFonts w:asciiTheme="minorHAnsi" w:hAnsiTheme="minorHAnsi"/>
              </w:rPr>
            </w:pPr>
            <w:r w:rsidRPr="00402A07">
              <w:rPr>
                <w:rFonts w:asciiTheme="minorHAnsi" w:hAnsiTheme="minorHAnsi"/>
              </w:rPr>
              <w:t>Tornillos hexagonales M5 ×2</w:t>
            </w:r>
          </w:p>
        </w:tc>
        <w:tc>
          <w:tcPr>
            <w:tcW w:w="2536" w:type="dxa"/>
            <w:vAlign w:val="bottom"/>
          </w:tcPr>
          <w:p w:rsidR="00492FB8" w:rsidRPr="00402A07" w:rsidRDefault="00AA7CE9" w:rsidP="0067697D">
            <w:pPr>
              <w:jc w:val="center"/>
              <w:rPr>
                <w:rFonts w:asciiTheme="minorHAnsi" w:hAnsiTheme="minorHAnsi"/>
              </w:rPr>
            </w:pPr>
            <w:r w:rsidRPr="00402A07">
              <w:rPr>
                <w:noProof/>
                <w:lang w:val="it-IT"/>
              </w:rPr>
              <w:drawing>
                <wp:inline distT="0" distB="0" distL="0" distR="0">
                  <wp:extent cx="1449465" cy="828000"/>
                  <wp:effectExtent l="19050" t="0" r="0" b="0"/>
                  <wp:docPr id="64"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a:srcRect l="41740" t="57218" r="37611" b="21785"/>
                          <a:stretch>
                            <a:fillRect/>
                          </a:stretch>
                        </pic:blipFill>
                        <pic:spPr bwMode="auto">
                          <a:xfrm>
                            <a:off x="0" y="0"/>
                            <a:ext cx="1449465" cy="828000"/>
                          </a:xfrm>
                          <a:prstGeom prst="rect">
                            <a:avLst/>
                          </a:prstGeom>
                          <a:noFill/>
                          <a:ln w="19050">
                            <a:noFill/>
                            <a:miter lim="800000"/>
                            <a:headEnd/>
                            <a:tailEnd/>
                          </a:ln>
                        </pic:spPr>
                      </pic:pic>
                    </a:graphicData>
                  </a:graphic>
                </wp:inline>
              </w:drawing>
            </w:r>
          </w:p>
          <w:p w:rsidR="00492FB8" w:rsidRPr="00402A07" w:rsidRDefault="006D355B" w:rsidP="0067697D">
            <w:pPr>
              <w:jc w:val="center"/>
              <w:rPr>
                <w:rFonts w:asciiTheme="minorHAnsi" w:hAnsiTheme="minorHAnsi"/>
              </w:rPr>
            </w:pPr>
            <w:r w:rsidRPr="00402A07">
              <w:rPr>
                <w:rFonts w:asciiTheme="minorHAnsi" w:hAnsiTheme="minorHAnsi"/>
              </w:rPr>
              <w:t>Arandela plana M6 × 10</w:t>
            </w:r>
          </w:p>
        </w:tc>
      </w:tr>
      <w:tr w:rsidR="00492FB8" w:rsidRPr="00402A07" w:rsidTr="0067697D">
        <w:trPr>
          <w:trHeight w:val="1966"/>
          <w:jc w:val="center"/>
        </w:trPr>
        <w:tc>
          <w:tcPr>
            <w:tcW w:w="2402" w:type="dxa"/>
            <w:vAlign w:val="bottom"/>
          </w:tcPr>
          <w:p w:rsidR="00492FB8" w:rsidRPr="00402A07" w:rsidRDefault="00AA7CE9" w:rsidP="0067697D">
            <w:pPr>
              <w:jc w:val="center"/>
              <w:rPr>
                <w:rFonts w:asciiTheme="minorHAnsi" w:hAnsiTheme="minorHAnsi"/>
              </w:rPr>
            </w:pPr>
            <w:r w:rsidRPr="00402A07">
              <w:rPr>
                <w:noProof/>
                <w:lang w:val="it-IT"/>
              </w:rPr>
              <w:drawing>
                <wp:inline distT="0" distB="0" distL="0" distR="0">
                  <wp:extent cx="1392132" cy="828000"/>
                  <wp:effectExtent l="19050" t="0" r="0" b="0"/>
                  <wp:docPr id="74"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srcRect l="44427" t="25984" r="31514" b="48531"/>
                          <a:stretch>
                            <a:fillRect/>
                          </a:stretch>
                        </pic:blipFill>
                        <pic:spPr bwMode="auto">
                          <a:xfrm>
                            <a:off x="0" y="0"/>
                            <a:ext cx="1392132" cy="828000"/>
                          </a:xfrm>
                          <a:prstGeom prst="rect">
                            <a:avLst/>
                          </a:prstGeom>
                          <a:noFill/>
                          <a:ln w="9525">
                            <a:noFill/>
                            <a:miter lim="800000"/>
                            <a:headEnd/>
                            <a:tailEnd/>
                          </a:ln>
                        </pic:spPr>
                      </pic:pic>
                    </a:graphicData>
                  </a:graphic>
                </wp:inline>
              </w:drawing>
            </w:r>
          </w:p>
          <w:p w:rsidR="00492FB8" w:rsidRPr="00402A07" w:rsidRDefault="00F93BB0" w:rsidP="00F93BB0">
            <w:pPr>
              <w:jc w:val="center"/>
              <w:rPr>
                <w:rFonts w:asciiTheme="minorHAnsi" w:hAnsiTheme="minorHAnsi"/>
              </w:rPr>
            </w:pPr>
            <w:r w:rsidRPr="00402A07">
              <w:rPr>
                <w:rFonts w:asciiTheme="minorHAnsi" w:hAnsiTheme="minorHAnsi"/>
              </w:rPr>
              <w:t>Taco de expansión × 7 (2 de reserva)</w:t>
            </w:r>
          </w:p>
        </w:tc>
        <w:tc>
          <w:tcPr>
            <w:tcW w:w="2410" w:type="dxa"/>
            <w:vAlign w:val="center"/>
          </w:tcPr>
          <w:p w:rsidR="00492FB8" w:rsidRPr="00402A07" w:rsidRDefault="00492FB8" w:rsidP="0067697D">
            <w:pPr>
              <w:jc w:val="center"/>
              <w:rPr>
                <w:rFonts w:asciiTheme="minorHAnsi" w:hAnsiTheme="minorHAnsi"/>
                <w:lang w:val="it-IT"/>
              </w:rPr>
            </w:pPr>
          </w:p>
          <w:p w:rsidR="0067697D" w:rsidRPr="00402A07" w:rsidRDefault="00AA7CE9" w:rsidP="0067697D">
            <w:pPr>
              <w:jc w:val="center"/>
              <w:rPr>
                <w:rFonts w:asciiTheme="minorHAnsi" w:hAnsiTheme="minorHAnsi"/>
              </w:rPr>
            </w:pPr>
            <w:r w:rsidRPr="00402A07">
              <w:rPr>
                <w:noProof/>
                <w:lang w:val="it-IT"/>
              </w:rPr>
              <w:drawing>
                <wp:inline distT="0" distB="0" distL="0" distR="0">
                  <wp:extent cx="1128600" cy="684000"/>
                  <wp:effectExtent l="19050" t="0" r="0" b="0"/>
                  <wp:docPr id="82"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srcRect l="44427" t="52520" r="31514" b="21469"/>
                          <a:stretch>
                            <a:fillRect/>
                          </a:stretch>
                        </pic:blipFill>
                        <pic:spPr bwMode="auto">
                          <a:xfrm>
                            <a:off x="0" y="0"/>
                            <a:ext cx="1128600" cy="684000"/>
                          </a:xfrm>
                          <a:prstGeom prst="rect">
                            <a:avLst/>
                          </a:prstGeom>
                          <a:noFill/>
                          <a:ln w="9525">
                            <a:noFill/>
                            <a:miter lim="800000"/>
                            <a:headEnd/>
                            <a:tailEnd/>
                          </a:ln>
                        </pic:spPr>
                      </pic:pic>
                    </a:graphicData>
                  </a:graphic>
                </wp:inline>
              </w:drawing>
            </w:r>
          </w:p>
          <w:p w:rsidR="0067697D" w:rsidRPr="00402A07" w:rsidRDefault="0067697D" w:rsidP="0067697D">
            <w:pPr>
              <w:jc w:val="center"/>
              <w:rPr>
                <w:rFonts w:asciiTheme="minorHAnsi" w:hAnsiTheme="minorHAnsi"/>
                <w:lang w:val="it-IT"/>
              </w:rPr>
            </w:pPr>
          </w:p>
          <w:p w:rsidR="00492FB8" w:rsidRPr="00402A07" w:rsidRDefault="006D355B" w:rsidP="00F93BB0">
            <w:pPr>
              <w:jc w:val="center"/>
              <w:rPr>
                <w:rFonts w:asciiTheme="minorHAnsi" w:hAnsiTheme="minorHAnsi"/>
              </w:rPr>
            </w:pPr>
            <w:r w:rsidRPr="00402A07">
              <w:rPr>
                <w:rFonts w:asciiTheme="minorHAnsi" w:hAnsiTheme="minorHAnsi"/>
              </w:rPr>
              <w:t>Tornillo autorroscante × 5</w:t>
            </w:r>
          </w:p>
        </w:tc>
        <w:tc>
          <w:tcPr>
            <w:tcW w:w="2551" w:type="dxa"/>
            <w:vAlign w:val="bottom"/>
          </w:tcPr>
          <w:p w:rsidR="00492FB8" w:rsidRPr="00402A07" w:rsidRDefault="00AA7CE9" w:rsidP="0067697D">
            <w:pPr>
              <w:jc w:val="center"/>
              <w:rPr>
                <w:rFonts w:asciiTheme="minorHAnsi" w:hAnsiTheme="minorHAnsi"/>
              </w:rPr>
            </w:pPr>
            <w:r w:rsidRPr="00402A07">
              <w:rPr>
                <w:noProof/>
                <w:lang w:val="it-IT"/>
              </w:rPr>
              <w:drawing>
                <wp:inline distT="0" distB="0" distL="0" distR="0">
                  <wp:extent cx="1371600" cy="866775"/>
                  <wp:effectExtent l="19050" t="0" r="0" b="0"/>
                  <wp:docPr id="91"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srcRect l="55668" t="21236" r="21704" b="53472"/>
                          <a:stretch>
                            <a:fillRect/>
                          </a:stretch>
                        </pic:blipFill>
                        <pic:spPr bwMode="auto">
                          <a:xfrm>
                            <a:off x="0" y="0"/>
                            <a:ext cx="1371600" cy="866775"/>
                          </a:xfrm>
                          <a:prstGeom prst="rect">
                            <a:avLst/>
                          </a:prstGeom>
                          <a:noFill/>
                          <a:ln w="9525">
                            <a:noFill/>
                            <a:miter lim="800000"/>
                            <a:headEnd/>
                            <a:tailEnd/>
                          </a:ln>
                        </pic:spPr>
                      </pic:pic>
                    </a:graphicData>
                  </a:graphic>
                </wp:inline>
              </w:drawing>
            </w:r>
          </w:p>
          <w:p w:rsidR="0067697D" w:rsidRPr="00402A07" w:rsidRDefault="0067697D" w:rsidP="0067697D">
            <w:pPr>
              <w:jc w:val="center"/>
              <w:rPr>
                <w:rFonts w:asciiTheme="minorHAnsi" w:hAnsiTheme="minorHAnsi"/>
                <w:lang w:val="it-IT"/>
              </w:rPr>
            </w:pPr>
          </w:p>
          <w:p w:rsidR="00492FB8" w:rsidRPr="00402A07" w:rsidRDefault="00AA7CE9" w:rsidP="0067697D">
            <w:pPr>
              <w:jc w:val="center"/>
              <w:rPr>
                <w:rFonts w:asciiTheme="minorHAnsi" w:hAnsiTheme="minorHAnsi"/>
              </w:rPr>
            </w:pPr>
            <w:r w:rsidRPr="00402A07">
              <w:rPr>
                <w:rFonts w:asciiTheme="minorHAnsi" w:hAnsiTheme="minorHAnsi"/>
              </w:rPr>
              <w:t>Manual de usuario x 1</w:t>
            </w:r>
          </w:p>
        </w:tc>
        <w:tc>
          <w:tcPr>
            <w:tcW w:w="2536" w:type="dxa"/>
            <w:vAlign w:val="bottom"/>
          </w:tcPr>
          <w:p w:rsidR="00492FB8" w:rsidRPr="00402A07" w:rsidRDefault="00AA7CE9" w:rsidP="0067697D">
            <w:pPr>
              <w:jc w:val="center"/>
              <w:rPr>
                <w:rFonts w:asciiTheme="minorHAnsi" w:hAnsiTheme="minorHAnsi"/>
              </w:rPr>
            </w:pPr>
            <w:r w:rsidRPr="00402A07">
              <w:rPr>
                <w:noProof/>
                <w:lang w:val="it-IT"/>
              </w:rPr>
              <w:drawing>
                <wp:inline distT="0" distB="0" distL="0" distR="0">
                  <wp:extent cx="1269365" cy="895350"/>
                  <wp:effectExtent l="19050" t="0" r="6985" b="0"/>
                  <wp:docPr id="93"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srcRect l="55668" t="21236" r="24116" b="53472"/>
                          <a:stretch>
                            <a:fillRect/>
                          </a:stretch>
                        </pic:blipFill>
                        <pic:spPr bwMode="auto">
                          <a:xfrm>
                            <a:off x="0" y="0"/>
                            <a:ext cx="1269365" cy="895350"/>
                          </a:xfrm>
                          <a:prstGeom prst="rect">
                            <a:avLst/>
                          </a:prstGeom>
                          <a:noFill/>
                          <a:ln w="9525">
                            <a:noFill/>
                            <a:miter lim="800000"/>
                            <a:headEnd/>
                            <a:tailEnd/>
                          </a:ln>
                        </pic:spPr>
                      </pic:pic>
                    </a:graphicData>
                  </a:graphic>
                </wp:inline>
              </w:drawing>
            </w:r>
          </w:p>
          <w:p w:rsidR="0067697D" w:rsidRPr="00402A07" w:rsidRDefault="0067697D" w:rsidP="0067697D">
            <w:pPr>
              <w:jc w:val="center"/>
              <w:rPr>
                <w:rFonts w:asciiTheme="minorHAnsi" w:hAnsiTheme="minorHAnsi"/>
                <w:lang w:val="it-IT"/>
              </w:rPr>
            </w:pPr>
          </w:p>
          <w:p w:rsidR="00492FB8" w:rsidRPr="00402A07" w:rsidRDefault="00AA7CE9" w:rsidP="0067697D">
            <w:pPr>
              <w:jc w:val="center"/>
              <w:rPr>
                <w:rFonts w:asciiTheme="minorHAnsi" w:hAnsiTheme="minorHAnsi"/>
              </w:rPr>
            </w:pPr>
            <w:r w:rsidRPr="00402A07">
              <w:rPr>
                <w:rFonts w:asciiTheme="minorHAnsi" w:hAnsiTheme="minorHAnsi"/>
              </w:rPr>
              <w:t>Garantía × 1</w:t>
            </w:r>
          </w:p>
        </w:tc>
      </w:tr>
      <w:tr w:rsidR="00AA7CE9" w:rsidRPr="00402A07" w:rsidTr="0067697D">
        <w:trPr>
          <w:trHeight w:val="1966"/>
          <w:jc w:val="center"/>
        </w:trPr>
        <w:tc>
          <w:tcPr>
            <w:tcW w:w="2402" w:type="dxa"/>
            <w:vAlign w:val="bottom"/>
          </w:tcPr>
          <w:p w:rsidR="00AA7CE9" w:rsidRPr="00402A07" w:rsidRDefault="006F5747" w:rsidP="0067697D">
            <w:pPr>
              <w:jc w:val="center"/>
              <w:rPr>
                <w:rFonts w:asciiTheme="minorHAnsi" w:hAnsiTheme="minorHAnsi"/>
                <w:noProof/>
              </w:rPr>
            </w:pPr>
            <w:r w:rsidRPr="00402A07">
              <w:rPr>
                <w:noProof/>
                <w:lang w:val="it-IT"/>
              </w:rPr>
              <w:drawing>
                <wp:inline distT="0" distB="0" distL="0" distR="0">
                  <wp:extent cx="1371600" cy="866775"/>
                  <wp:effectExtent l="19050" t="0" r="0" b="0"/>
                  <wp:docPr id="914"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srcRect l="55668" t="21236" r="21704" b="53472"/>
                          <a:stretch>
                            <a:fillRect/>
                          </a:stretch>
                        </pic:blipFill>
                        <pic:spPr bwMode="auto">
                          <a:xfrm>
                            <a:off x="0" y="0"/>
                            <a:ext cx="1371600" cy="866775"/>
                          </a:xfrm>
                          <a:prstGeom prst="rect">
                            <a:avLst/>
                          </a:prstGeom>
                          <a:noFill/>
                          <a:ln w="9525">
                            <a:noFill/>
                            <a:miter lim="800000"/>
                            <a:headEnd/>
                            <a:tailEnd/>
                          </a:ln>
                        </pic:spPr>
                      </pic:pic>
                    </a:graphicData>
                  </a:graphic>
                </wp:inline>
              </w:drawing>
            </w:r>
          </w:p>
          <w:p w:rsidR="00AA7CE9" w:rsidRPr="00402A07" w:rsidRDefault="00AA7CE9" w:rsidP="0067697D">
            <w:pPr>
              <w:jc w:val="center"/>
              <w:rPr>
                <w:rFonts w:asciiTheme="minorHAnsi" w:hAnsiTheme="minorHAnsi"/>
                <w:noProof/>
              </w:rPr>
            </w:pPr>
            <w:r w:rsidRPr="00402A07">
              <w:rPr>
                <w:rFonts w:asciiTheme="minorHAnsi" w:hAnsiTheme="minorHAnsi"/>
              </w:rPr>
              <w:t>Certificado x 1</w:t>
            </w:r>
          </w:p>
        </w:tc>
        <w:tc>
          <w:tcPr>
            <w:tcW w:w="2410" w:type="dxa"/>
            <w:vAlign w:val="bottom"/>
          </w:tcPr>
          <w:p w:rsidR="0067697D" w:rsidRPr="00402A07" w:rsidRDefault="00AA7CE9" w:rsidP="0067697D">
            <w:pPr>
              <w:jc w:val="center"/>
              <w:rPr>
                <w:rFonts w:asciiTheme="minorHAnsi" w:hAnsiTheme="minorHAnsi"/>
              </w:rPr>
            </w:pPr>
            <w:r w:rsidRPr="00402A07">
              <w:rPr>
                <w:noProof/>
                <w:lang w:val="it-IT"/>
              </w:rPr>
              <w:drawing>
                <wp:inline distT="0" distB="0" distL="0" distR="0">
                  <wp:extent cx="1345800" cy="648000"/>
                  <wp:effectExtent l="19050" t="0" r="6750" b="0"/>
                  <wp:docPr id="299"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srcRect l="56319" t="31660" r="15242" b="44015"/>
                          <a:stretch>
                            <a:fillRect/>
                          </a:stretch>
                        </pic:blipFill>
                        <pic:spPr bwMode="auto">
                          <a:xfrm>
                            <a:off x="0" y="0"/>
                            <a:ext cx="1345800" cy="648000"/>
                          </a:xfrm>
                          <a:prstGeom prst="rect">
                            <a:avLst/>
                          </a:prstGeom>
                          <a:noFill/>
                          <a:ln w="9525">
                            <a:noFill/>
                            <a:miter lim="800000"/>
                            <a:headEnd/>
                            <a:tailEnd/>
                          </a:ln>
                        </pic:spPr>
                      </pic:pic>
                    </a:graphicData>
                  </a:graphic>
                </wp:inline>
              </w:drawing>
            </w:r>
          </w:p>
          <w:p w:rsidR="0067697D" w:rsidRPr="00402A07" w:rsidRDefault="0067697D" w:rsidP="0067697D">
            <w:pPr>
              <w:jc w:val="center"/>
              <w:rPr>
                <w:rFonts w:asciiTheme="minorHAnsi" w:hAnsiTheme="minorHAnsi"/>
                <w:lang w:val="it-IT"/>
              </w:rPr>
            </w:pPr>
          </w:p>
          <w:p w:rsidR="00AA7CE9" w:rsidRPr="00402A07" w:rsidRDefault="00AA7CE9" w:rsidP="0067697D">
            <w:pPr>
              <w:jc w:val="center"/>
              <w:rPr>
                <w:rFonts w:asciiTheme="minorHAnsi" w:hAnsiTheme="minorHAnsi"/>
                <w:noProof/>
              </w:rPr>
            </w:pPr>
            <w:r w:rsidRPr="00402A07">
              <w:rPr>
                <w:rFonts w:asciiTheme="minorHAnsi" w:hAnsiTheme="minorHAnsi"/>
              </w:rPr>
              <w:t>Conector de salida CA × 1</w:t>
            </w:r>
          </w:p>
        </w:tc>
        <w:tc>
          <w:tcPr>
            <w:tcW w:w="2551" w:type="dxa"/>
            <w:vAlign w:val="bottom"/>
          </w:tcPr>
          <w:p w:rsidR="00AA7CE9" w:rsidRPr="00402A07" w:rsidRDefault="00AA7CE9" w:rsidP="0067697D">
            <w:pPr>
              <w:jc w:val="center"/>
              <w:rPr>
                <w:rFonts w:asciiTheme="minorHAnsi" w:hAnsiTheme="minorHAnsi"/>
                <w:noProof/>
                <w:lang w:val="it-IT"/>
              </w:rPr>
            </w:pPr>
          </w:p>
        </w:tc>
        <w:tc>
          <w:tcPr>
            <w:tcW w:w="2536" w:type="dxa"/>
            <w:vAlign w:val="bottom"/>
          </w:tcPr>
          <w:p w:rsidR="00AA7CE9" w:rsidRPr="00402A07" w:rsidRDefault="00AA7CE9" w:rsidP="0067697D">
            <w:pPr>
              <w:jc w:val="center"/>
              <w:rPr>
                <w:rFonts w:asciiTheme="minorHAnsi" w:hAnsiTheme="minorHAnsi" w:cstheme="minorHAnsi"/>
                <w:noProof/>
                <w:lang w:val="it-IT"/>
              </w:rPr>
            </w:pPr>
          </w:p>
        </w:tc>
      </w:tr>
    </w:tbl>
    <w:p w:rsidR="00492FB8" w:rsidRPr="00402A07" w:rsidRDefault="00492FB8" w:rsidP="00492FB8"/>
    <w:p w:rsidR="002E6328" w:rsidRPr="00402A07" w:rsidRDefault="002E6328" w:rsidP="00492FB8"/>
    <w:p w:rsidR="003443B0" w:rsidRPr="00402A07" w:rsidRDefault="003443B0" w:rsidP="00492FB8"/>
    <w:p w:rsidR="003443B0" w:rsidRPr="00402A07" w:rsidRDefault="003443B0" w:rsidP="00492FB8"/>
    <w:p w:rsidR="003443B0" w:rsidRPr="00402A07" w:rsidRDefault="003443B0" w:rsidP="00492FB8"/>
    <w:p w:rsidR="00492FB8" w:rsidRPr="00402A07" w:rsidRDefault="00492FB8" w:rsidP="00C13A55">
      <w:pPr>
        <w:pStyle w:val="Titolo2"/>
      </w:pPr>
      <w:bookmarkStart w:id="18" w:name="_Toc79653745"/>
      <w:r w:rsidRPr="00402A07">
        <w:lastRenderedPageBreak/>
        <w:t>Herramientas necesarias para la instalación</w:t>
      </w:r>
      <w:bookmarkEnd w:id="18"/>
    </w:p>
    <w:p w:rsidR="00492FB8" w:rsidRPr="00402A07" w:rsidRDefault="00492FB8" w:rsidP="00116428">
      <w:r w:rsidRPr="00402A07">
        <w:t>Para la instalación del inversor y para las conexiones eléctricas se necesitan las siguientes herramientas, que deberán prepararse antes de la instalación.</w:t>
      </w:r>
    </w:p>
    <w:p w:rsidR="0063798F" w:rsidRPr="00402A07" w:rsidRDefault="0063798F" w:rsidP="00492FB8"/>
    <w:tbl>
      <w:tblPr>
        <w:tblStyle w:val="Grigliatabella"/>
        <w:tblW w:w="10296" w:type="dxa"/>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ayout w:type="fixed"/>
        <w:tblLook w:val="04A0"/>
      </w:tblPr>
      <w:tblGrid>
        <w:gridCol w:w="1357"/>
        <w:gridCol w:w="2291"/>
        <w:gridCol w:w="3287"/>
        <w:gridCol w:w="3361"/>
      </w:tblGrid>
      <w:tr w:rsidR="00492FB8" w:rsidRPr="00402A07" w:rsidTr="00492FB8">
        <w:trPr>
          <w:trHeight w:val="631"/>
        </w:trPr>
        <w:tc>
          <w:tcPr>
            <w:tcW w:w="1357" w:type="dxa"/>
            <w:vAlign w:val="center"/>
          </w:tcPr>
          <w:p w:rsidR="00492FB8" w:rsidRPr="00402A07" w:rsidRDefault="00492FB8" w:rsidP="00116428">
            <w:pPr>
              <w:jc w:val="center"/>
              <w:rPr>
                <w:rFonts w:asciiTheme="minorHAnsi" w:hAnsiTheme="minorHAnsi"/>
                <w:b/>
                <w:bCs/>
              </w:rPr>
            </w:pPr>
            <w:r w:rsidRPr="00402A07">
              <w:rPr>
                <w:rFonts w:asciiTheme="minorHAnsi" w:hAnsiTheme="minorHAnsi"/>
                <w:b/>
                <w:bCs/>
              </w:rPr>
              <w:t>N.º</w:t>
            </w:r>
          </w:p>
        </w:tc>
        <w:tc>
          <w:tcPr>
            <w:tcW w:w="5578" w:type="dxa"/>
            <w:gridSpan w:val="2"/>
            <w:vAlign w:val="center"/>
          </w:tcPr>
          <w:p w:rsidR="00492FB8" w:rsidRPr="00402A07" w:rsidRDefault="00492FB8" w:rsidP="00116428">
            <w:pPr>
              <w:jc w:val="center"/>
              <w:rPr>
                <w:rFonts w:asciiTheme="minorHAnsi" w:hAnsiTheme="minorHAnsi"/>
                <w:b/>
                <w:bCs/>
              </w:rPr>
            </w:pPr>
            <w:r w:rsidRPr="00402A07">
              <w:rPr>
                <w:rFonts w:asciiTheme="minorHAnsi" w:hAnsiTheme="minorHAnsi"/>
                <w:b/>
                <w:bCs/>
              </w:rPr>
              <w:t>Herramienta</w:t>
            </w:r>
          </w:p>
        </w:tc>
        <w:tc>
          <w:tcPr>
            <w:tcW w:w="3361" w:type="dxa"/>
            <w:vAlign w:val="center"/>
          </w:tcPr>
          <w:p w:rsidR="00492FB8" w:rsidRPr="00402A07" w:rsidRDefault="00492FB8" w:rsidP="00116428">
            <w:pPr>
              <w:jc w:val="center"/>
              <w:rPr>
                <w:rFonts w:asciiTheme="minorHAnsi" w:hAnsiTheme="minorHAnsi"/>
                <w:b/>
                <w:bCs/>
              </w:rPr>
            </w:pPr>
            <w:r w:rsidRPr="00402A07">
              <w:rPr>
                <w:rFonts w:asciiTheme="minorHAnsi" w:hAnsiTheme="minorHAnsi"/>
                <w:b/>
                <w:bCs/>
              </w:rPr>
              <w:t>Función</w:t>
            </w:r>
          </w:p>
        </w:tc>
      </w:tr>
      <w:tr w:rsidR="00492FB8" w:rsidRPr="00402A07" w:rsidTr="00492FB8">
        <w:trPr>
          <w:trHeight w:val="1233"/>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1</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929640" cy="604334"/>
                  <wp:effectExtent l="0" t="0" r="3810" b="5715"/>
                  <wp:docPr id="8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32" cstate="print"/>
                          <a:stretch>
                            <a:fillRect/>
                          </a:stretch>
                        </pic:blipFill>
                        <pic:spPr>
                          <a:xfrm>
                            <a:off x="0" y="0"/>
                            <a:ext cx="928539" cy="603619"/>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Taladro</w:t>
            </w:r>
          </w:p>
          <w:p w:rsidR="00492FB8" w:rsidRPr="00402A07" w:rsidRDefault="00492FB8" w:rsidP="00116428">
            <w:pPr>
              <w:jc w:val="center"/>
              <w:rPr>
                <w:rFonts w:asciiTheme="minorHAnsi" w:hAnsiTheme="minorHAnsi"/>
                <w:szCs w:val="22"/>
              </w:rPr>
            </w:pPr>
            <w:r w:rsidRPr="00402A07">
              <w:rPr>
                <w:rFonts w:asciiTheme="minorHAnsi" w:hAnsiTheme="minorHAnsi"/>
                <w:szCs w:val="22"/>
              </w:rPr>
              <w:t>Broca aconsejada: 6 mm</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Practicar orificios en la pared para la fijación del soporte</w:t>
            </w:r>
          </w:p>
        </w:tc>
      </w:tr>
      <w:tr w:rsidR="00492FB8" w:rsidRPr="00402A07" w:rsidTr="00492FB8">
        <w:trPr>
          <w:trHeight w:val="995"/>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2</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1001557" cy="556260"/>
                  <wp:effectExtent l="0" t="0" r="8255" b="0"/>
                  <wp:docPr id="8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33" cstate="print"/>
                          <a:stretch>
                            <a:fillRect/>
                          </a:stretch>
                        </pic:blipFill>
                        <pic:spPr>
                          <a:xfrm>
                            <a:off x="0" y="0"/>
                            <a:ext cx="998080" cy="554329"/>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Destornillador</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Desatornillar y apretar tornillos para las distintas conexiones</w:t>
            </w:r>
          </w:p>
        </w:tc>
      </w:tr>
      <w:tr w:rsidR="00492FB8" w:rsidRPr="00402A07" w:rsidTr="00492FB8">
        <w:trPr>
          <w:trHeight w:val="1123"/>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3</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967740" cy="638615"/>
                  <wp:effectExtent l="0" t="0" r="3810" b="9525"/>
                  <wp:docPr id="8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34" cstate="print"/>
                          <a:stretch>
                            <a:fillRect/>
                          </a:stretch>
                        </pic:blipFill>
                        <pic:spPr>
                          <a:xfrm>
                            <a:off x="0" y="0"/>
                            <a:ext cx="966325" cy="637681"/>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Pelacables</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Preparar los cables para el tendido</w:t>
            </w:r>
          </w:p>
        </w:tc>
      </w:tr>
      <w:tr w:rsidR="00492FB8" w:rsidRPr="00402A07" w:rsidTr="00492FB8">
        <w:trPr>
          <w:trHeight w:val="1123"/>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4</w:t>
            </w:r>
          </w:p>
        </w:tc>
        <w:tc>
          <w:tcPr>
            <w:tcW w:w="2291" w:type="dxa"/>
            <w:vAlign w:val="center"/>
          </w:tcPr>
          <w:p w:rsidR="00492FB8" w:rsidRPr="00402A07" w:rsidRDefault="00492FB8" w:rsidP="00116428">
            <w:pPr>
              <w:jc w:val="center"/>
              <w:rPr>
                <w:rFonts w:asciiTheme="minorHAnsi" w:hAnsiTheme="minorHAnsi"/>
                <w:noProof/>
                <w:szCs w:val="22"/>
              </w:rPr>
            </w:pPr>
            <w:r w:rsidRPr="00402A07">
              <w:rPr>
                <w:noProof/>
                <w:lang w:val="it-IT"/>
              </w:rPr>
              <w:drawing>
                <wp:inline distT="0" distB="0" distL="0" distR="0">
                  <wp:extent cx="1451269" cy="403761"/>
                  <wp:effectExtent l="19050" t="0" r="0" b="0"/>
                  <wp:docPr id="840" name="Immagin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5" cstate="print"/>
                          <a:srcRect l="28557" t="44295" r="28625" b="34512"/>
                          <a:stretch>
                            <a:fillRect/>
                          </a:stretch>
                        </pic:blipFill>
                        <pic:spPr bwMode="auto">
                          <a:xfrm>
                            <a:off x="0" y="0"/>
                            <a:ext cx="1458497" cy="405772"/>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Llave inglesa regulable (apertura superior a 32 mm)</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Apretar los pernos</w:t>
            </w:r>
          </w:p>
        </w:tc>
      </w:tr>
      <w:tr w:rsidR="00492FB8" w:rsidRPr="00402A07" w:rsidTr="00492FB8">
        <w:trPr>
          <w:trHeight w:val="1125"/>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5</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750941" cy="600561"/>
                  <wp:effectExtent l="19050" t="0" r="0" b="0"/>
                  <wp:docPr id="8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36" cstate="print"/>
                          <a:srcRect r="25605"/>
                          <a:stretch>
                            <a:fillRect/>
                          </a:stretch>
                        </pic:blipFill>
                        <pic:spPr>
                          <a:xfrm>
                            <a:off x="0" y="0"/>
                            <a:ext cx="750941" cy="600561"/>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Llave Allen de 4 mm</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Atornillar el inversor al soporte de montaje en la pared y abrir la tapa frontal del inversor</w:t>
            </w:r>
          </w:p>
        </w:tc>
      </w:tr>
      <w:tr w:rsidR="00492FB8" w:rsidRPr="00402A07" w:rsidTr="00492FB8">
        <w:trPr>
          <w:trHeight w:val="1127"/>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6</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1219200" cy="596630"/>
                  <wp:effectExtent l="0" t="0" r="0" b="0"/>
                  <wp:docPr id="8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37" cstate="print"/>
                          <a:stretch>
                            <a:fillRect/>
                          </a:stretch>
                        </pic:blipFill>
                        <pic:spPr>
                          <a:xfrm>
                            <a:off x="0" y="0"/>
                            <a:ext cx="1224038" cy="598998"/>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Crimpadora RJ45</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Crimpar los conectores RJ45 para los cables de comunicación</w:t>
            </w:r>
          </w:p>
        </w:tc>
      </w:tr>
      <w:tr w:rsidR="00492FB8" w:rsidRPr="00402A07" w:rsidTr="00492FB8">
        <w:trPr>
          <w:trHeight w:val="1127"/>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7</w:t>
            </w:r>
          </w:p>
        </w:tc>
        <w:tc>
          <w:tcPr>
            <w:tcW w:w="2291" w:type="dxa"/>
            <w:vAlign w:val="center"/>
          </w:tcPr>
          <w:p w:rsidR="00492FB8" w:rsidRPr="00402A07" w:rsidRDefault="00492FB8" w:rsidP="00116428">
            <w:pPr>
              <w:jc w:val="center"/>
              <w:rPr>
                <w:rFonts w:asciiTheme="minorHAnsi" w:hAnsiTheme="minorHAnsi"/>
                <w:noProof/>
                <w:szCs w:val="22"/>
              </w:rPr>
            </w:pPr>
            <w:r w:rsidRPr="00402A07">
              <w:rPr>
                <w:noProof/>
                <w:lang w:val="it-IT"/>
              </w:rPr>
              <w:drawing>
                <wp:inline distT="0" distB="0" distL="0" distR="0">
                  <wp:extent cx="1170862" cy="600075"/>
                  <wp:effectExtent l="19050" t="0" r="0" b="0"/>
                  <wp:docPr id="295"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srcRect l="25320" t="27221" r="59707" b="59062"/>
                          <a:stretch>
                            <a:fillRect/>
                          </a:stretch>
                        </pic:blipFill>
                        <pic:spPr bwMode="auto">
                          <a:xfrm>
                            <a:off x="0" y="0"/>
                            <a:ext cx="1170650" cy="599966"/>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Martillo de goma</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Introducir los tacos de expansión en los orificios en la pared</w:t>
            </w:r>
          </w:p>
        </w:tc>
      </w:tr>
      <w:tr w:rsidR="00492FB8" w:rsidRPr="00402A07" w:rsidTr="00492FB8">
        <w:trPr>
          <w:trHeight w:val="1127"/>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8</w:t>
            </w:r>
          </w:p>
        </w:tc>
        <w:tc>
          <w:tcPr>
            <w:tcW w:w="2291" w:type="dxa"/>
            <w:vAlign w:val="center"/>
          </w:tcPr>
          <w:p w:rsidR="00492FB8" w:rsidRPr="00402A07" w:rsidRDefault="00492FB8" w:rsidP="00116428">
            <w:pPr>
              <w:jc w:val="center"/>
              <w:rPr>
                <w:rFonts w:asciiTheme="minorHAnsi" w:hAnsiTheme="minorHAnsi"/>
                <w:noProof/>
                <w:szCs w:val="22"/>
              </w:rPr>
            </w:pPr>
            <w:r w:rsidRPr="00402A07">
              <w:rPr>
                <w:noProof/>
                <w:lang w:val="it-IT"/>
              </w:rPr>
              <w:drawing>
                <wp:inline distT="0" distB="0" distL="0" distR="0">
                  <wp:extent cx="1333500" cy="425493"/>
                  <wp:effectExtent l="19050" t="0" r="0" b="0"/>
                  <wp:docPr id="296"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srcRect l="21623" t="45962" r="59707" b="43412"/>
                          <a:stretch>
                            <a:fillRect/>
                          </a:stretch>
                        </pic:blipFill>
                        <pic:spPr bwMode="auto">
                          <a:xfrm>
                            <a:off x="0" y="0"/>
                            <a:ext cx="1347866" cy="430077"/>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Herramienta extractora MC4</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Quitar los conectores CC del inversor</w:t>
            </w:r>
          </w:p>
        </w:tc>
      </w:tr>
      <w:tr w:rsidR="00492FB8" w:rsidRPr="00402A07" w:rsidTr="00492FB8">
        <w:trPr>
          <w:trHeight w:val="1127"/>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9</w:t>
            </w:r>
          </w:p>
        </w:tc>
        <w:tc>
          <w:tcPr>
            <w:tcW w:w="2291" w:type="dxa"/>
            <w:vAlign w:val="center"/>
          </w:tcPr>
          <w:p w:rsidR="00492FB8" w:rsidRPr="00402A07" w:rsidRDefault="00492FB8" w:rsidP="00116428">
            <w:pPr>
              <w:jc w:val="center"/>
              <w:rPr>
                <w:rFonts w:asciiTheme="minorHAnsi" w:hAnsiTheme="minorHAnsi"/>
                <w:noProof/>
                <w:szCs w:val="22"/>
              </w:rPr>
            </w:pPr>
            <w:r w:rsidRPr="00402A07">
              <w:rPr>
                <w:noProof/>
                <w:lang w:val="it-IT"/>
              </w:rPr>
              <w:drawing>
                <wp:inline distT="0" distB="0" distL="0" distR="0">
                  <wp:extent cx="657225" cy="637773"/>
                  <wp:effectExtent l="19050" t="0" r="9525" b="0"/>
                  <wp:docPr id="29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srcRect l="31708" t="58520" r="59707" b="26604"/>
                          <a:stretch>
                            <a:fillRect/>
                          </a:stretch>
                        </pic:blipFill>
                        <pic:spPr bwMode="auto">
                          <a:xfrm>
                            <a:off x="0" y="0"/>
                            <a:ext cx="659187" cy="639677"/>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Pinzas diagonales</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Cortar y apretar los extremos de los cables</w:t>
            </w:r>
          </w:p>
        </w:tc>
      </w:tr>
      <w:tr w:rsidR="00492FB8" w:rsidRPr="00402A07" w:rsidTr="00492FB8">
        <w:trPr>
          <w:trHeight w:val="1127"/>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lastRenderedPageBreak/>
              <w:t>10</w:t>
            </w:r>
          </w:p>
        </w:tc>
        <w:tc>
          <w:tcPr>
            <w:tcW w:w="2291" w:type="dxa"/>
            <w:vAlign w:val="center"/>
          </w:tcPr>
          <w:p w:rsidR="00492FB8" w:rsidRPr="00402A07" w:rsidRDefault="00A06732" w:rsidP="00116428">
            <w:pPr>
              <w:jc w:val="center"/>
              <w:rPr>
                <w:rFonts w:asciiTheme="minorHAnsi" w:hAnsiTheme="minorHAnsi"/>
                <w:noProof/>
                <w:szCs w:val="22"/>
              </w:rPr>
            </w:pPr>
            <w:r w:rsidRPr="00402A07">
              <w:rPr>
                <w:noProof/>
                <w:lang w:val="it-IT"/>
              </w:rPr>
              <w:drawing>
                <wp:inline distT="0" distB="0" distL="0" distR="0">
                  <wp:extent cx="1316990" cy="656590"/>
                  <wp:effectExtent l="19050" t="0" r="0" b="0"/>
                  <wp:docPr id="1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1316990" cy="656590"/>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Pelacables</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Quitar la funda externa de los cables</w:t>
            </w:r>
          </w:p>
        </w:tc>
      </w:tr>
      <w:tr w:rsidR="00492FB8" w:rsidRPr="00402A07" w:rsidTr="00492FB8">
        <w:trPr>
          <w:trHeight w:val="1127"/>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11</w:t>
            </w:r>
          </w:p>
        </w:tc>
        <w:tc>
          <w:tcPr>
            <w:tcW w:w="2291" w:type="dxa"/>
            <w:vAlign w:val="center"/>
          </w:tcPr>
          <w:p w:rsidR="00492FB8" w:rsidRPr="00402A07" w:rsidRDefault="00A06732" w:rsidP="00116428">
            <w:pPr>
              <w:jc w:val="center"/>
              <w:rPr>
                <w:rFonts w:asciiTheme="minorHAnsi" w:hAnsiTheme="minorHAnsi"/>
                <w:noProof/>
                <w:szCs w:val="22"/>
              </w:rPr>
            </w:pPr>
            <w:r w:rsidRPr="00402A07">
              <w:rPr>
                <w:noProof/>
                <w:lang w:val="it-IT"/>
              </w:rPr>
              <w:drawing>
                <wp:inline distT="0" distB="0" distL="0" distR="0">
                  <wp:extent cx="1315720" cy="631825"/>
                  <wp:effectExtent l="19050" t="0" r="0" b="0"/>
                  <wp:docPr id="2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a:stretch>
                            <a:fillRect/>
                          </a:stretch>
                        </pic:blipFill>
                        <pic:spPr bwMode="auto">
                          <a:xfrm>
                            <a:off x="0" y="0"/>
                            <a:ext cx="1315720" cy="631825"/>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Cortacables</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Cortar los cables de potencia</w:t>
            </w:r>
          </w:p>
        </w:tc>
      </w:tr>
      <w:tr w:rsidR="00492FB8" w:rsidRPr="00402A07" w:rsidTr="00492FB8">
        <w:trPr>
          <w:trHeight w:val="1127"/>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12</w:t>
            </w:r>
          </w:p>
        </w:tc>
        <w:tc>
          <w:tcPr>
            <w:tcW w:w="2291" w:type="dxa"/>
            <w:vAlign w:val="center"/>
          </w:tcPr>
          <w:p w:rsidR="00492FB8" w:rsidRPr="00402A07" w:rsidRDefault="00492FB8" w:rsidP="00116428">
            <w:pPr>
              <w:jc w:val="center"/>
              <w:rPr>
                <w:rFonts w:asciiTheme="minorHAnsi" w:hAnsiTheme="minorHAnsi"/>
                <w:noProof/>
                <w:szCs w:val="22"/>
              </w:rPr>
            </w:pPr>
            <w:r w:rsidRPr="00402A07">
              <w:rPr>
                <w:noProof/>
                <w:lang w:val="it-IT"/>
              </w:rPr>
              <w:drawing>
                <wp:inline distT="0" distB="0" distL="0" distR="0">
                  <wp:extent cx="1251617" cy="491706"/>
                  <wp:effectExtent l="19050" t="0" r="5683" b="0"/>
                  <wp:docPr id="304"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cstate="print"/>
                          <a:srcRect l="26800" t="45610" r="57870" b="43658"/>
                          <a:stretch>
                            <a:fillRect/>
                          </a:stretch>
                        </pic:blipFill>
                        <pic:spPr bwMode="auto">
                          <a:xfrm>
                            <a:off x="0" y="0"/>
                            <a:ext cx="1251617" cy="491706"/>
                          </a:xfrm>
                          <a:prstGeom prst="rect">
                            <a:avLst/>
                          </a:prstGeom>
                          <a:noFill/>
                          <a:ln w="9525">
                            <a:noFill/>
                            <a:miter lim="800000"/>
                            <a:headEnd/>
                            <a:tailEnd/>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Crimpadora</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Crimpar los cables de potencia</w:t>
            </w:r>
          </w:p>
        </w:tc>
      </w:tr>
      <w:tr w:rsidR="00492FB8" w:rsidRPr="00402A07" w:rsidTr="00492FB8">
        <w:trPr>
          <w:trHeight w:val="1115"/>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13</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1041863" cy="548640"/>
                  <wp:effectExtent l="0" t="0" r="6350" b="3810"/>
                  <wp:docPr id="8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42" cstate="print"/>
                          <a:stretch>
                            <a:fillRect/>
                          </a:stretch>
                        </pic:blipFill>
                        <pic:spPr>
                          <a:xfrm>
                            <a:off x="0" y="0"/>
                            <a:ext cx="1041863" cy="548640"/>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Multímetro</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Verificar los valores de tensión y corriente</w:t>
            </w:r>
          </w:p>
        </w:tc>
      </w:tr>
      <w:tr w:rsidR="00492FB8" w:rsidRPr="00402A07" w:rsidTr="00492FB8">
        <w:trPr>
          <w:trHeight w:val="990"/>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14</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960120" cy="391555"/>
                  <wp:effectExtent l="0" t="0" r="0" b="8890"/>
                  <wp:docPr id="8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43" cstate="print"/>
                          <a:stretch>
                            <a:fillRect/>
                          </a:stretch>
                        </pic:blipFill>
                        <pic:spPr>
                          <a:xfrm>
                            <a:off x="0" y="0"/>
                            <a:ext cx="963976" cy="393127"/>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Rotulador marcador</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Crear señales en la pared para mayor precisión en la fijación</w:t>
            </w:r>
          </w:p>
        </w:tc>
      </w:tr>
      <w:tr w:rsidR="00492FB8" w:rsidRPr="00402A07" w:rsidTr="00492FB8">
        <w:trPr>
          <w:trHeight w:val="1118"/>
        </w:trPr>
        <w:tc>
          <w:tcPr>
            <w:tcW w:w="135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15</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906780" cy="574498"/>
                  <wp:effectExtent l="0" t="0" r="7620" b="0"/>
                  <wp:docPr id="8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44" cstate="print"/>
                          <a:stretch>
                            <a:fillRect/>
                          </a:stretch>
                        </pic:blipFill>
                        <pic:spPr>
                          <a:xfrm>
                            <a:off x="0" y="0"/>
                            <a:ext cx="910940" cy="577133"/>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Metro</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Medir las distancias</w:t>
            </w:r>
          </w:p>
        </w:tc>
      </w:tr>
      <w:tr w:rsidR="00492FB8" w:rsidRPr="00402A07" w:rsidTr="00492FB8">
        <w:trPr>
          <w:trHeight w:val="1120"/>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16</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929640" cy="475379"/>
                  <wp:effectExtent l="0" t="0" r="3810" b="1270"/>
                  <wp:docPr id="8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5" cstate="print"/>
                          <a:stretch>
                            <a:fillRect/>
                          </a:stretch>
                        </pic:blipFill>
                        <pic:spPr>
                          <a:xfrm>
                            <a:off x="0" y="0"/>
                            <a:ext cx="931401" cy="476279"/>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Nivel</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Asegurarse de la planaridad del soporte</w:t>
            </w:r>
          </w:p>
        </w:tc>
      </w:tr>
      <w:tr w:rsidR="00492FB8" w:rsidRPr="00402A07" w:rsidTr="00492FB8">
        <w:trPr>
          <w:trHeight w:val="1140"/>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17</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786924" cy="563880"/>
                  <wp:effectExtent l="0" t="0" r="0" b="7620"/>
                  <wp:docPr id="8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46" cstate="print"/>
                          <a:stretch>
                            <a:fillRect/>
                          </a:stretch>
                        </pic:blipFill>
                        <pic:spPr>
                          <a:xfrm>
                            <a:off x="0" y="0"/>
                            <a:ext cx="785028" cy="562522"/>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Guantes ESD</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Prendas de protección</w:t>
            </w:r>
          </w:p>
        </w:tc>
      </w:tr>
      <w:tr w:rsidR="00492FB8" w:rsidRPr="00402A07" w:rsidTr="00492FB8">
        <w:trPr>
          <w:trHeight w:val="1282"/>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18</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731520" cy="705041"/>
                  <wp:effectExtent l="0" t="0" r="0" b="0"/>
                  <wp:docPr id="8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pic:cNvPicPr>
                            <a:picLocks noChangeAspect="1"/>
                          </pic:cNvPicPr>
                        </pic:nvPicPr>
                        <pic:blipFill>
                          <a:blip r:embed="rId47" cstate="print"/>
                          <a:stretch>
                            <a:fillRect/>
                          </a:stretch>
                        </pic:blipFill>
                        <pic:spPr>
                          <a:xfrm>
                            <a:off x="0" y="0"/>
                            <a:ext cx="732280" cy="705773"/>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Gafas de seguridad</w:t>
            </w:r>
          </w:p>
        </w:tc>
        <w:tc>
          <w:tcPr>
            <w:tcW w:w="3361"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Prendas de protección</w:t>
            </w:r>
          </w:p>
        </w:tc>
      </w:tr>
      <w:tr w:rsidR="00492FB8" w:rsidRPr="00402A07" w:rsidTr="00492FB8">
        <w:trPr>
          <w:trHeight w:val="1144"/>
        </w:trPr>
        <w:tc>
          <w:tcPr>
            <w:tcW w:w="1357" w:type="dxa"/>
            <w:vAlign w:val="center"/>
          </w:tcPr>
          <w:p w:rsidR="00492FB8" w:rsidRPr="00402A07" w:rsidRDefault="006D355B" w:rsidP="00116428">
            <w:pPr>
              <w:jc w:val="center"/>
              <w:rPr>
                <w:rFonts w:asciiTheme="minorHAnsi" w:hAnsiTheme="minorHAnsi"/>
                <w:szCs w:val="22"/>
              </w:rPr>
            </w:pPr>
            <w:r w:rsidRPr="00402A07">
              <w:rPr>
                <w:rFonts w:asciiTheme="minorHAnsi" w:hAnsiTheme="minorHAnsi"/>
                <w:szCs w:val="22"/>
              </w:rPr>
              <w:t>19</w:t>
            </w:r>
          </w:p>
        </w:tc>
        <w:tc>
          <w:tcPr>
            <w:tcW w:w="2291" w:type="dxa"/>
            <w:vAlign w:val="center"/>
          </w:tcPr>
          <w:p w:rsidR="00492FB8" w:rsidRPr="00402A07" w:rsidRDefault="00492FB8" w:rsidP="00116428">
            <w:pPr>
              <w:jc w:val="center"/>
              <w:rPr>
                <w:rFonts w:asciiTheme="minorHAnsi" w:hAnsiTheme="minorHAnsi"/>
                <w:szCs w:val="22"/>
              </w:rPr>
            </w:pPr>
            <w:r w:rsidRPr="00402A07">
              <w:rPr>
                <w:noProof/>
                <w:lang w:val="it-IT"/>
              </w:rPr>
              <w:drawing>
                <wp:inline distT="0" distB="0" distL="114300" distR="114300">
                  <wp:extent cx="712105" cy="670560"/>
                  <wp:effectExtent l="0" t="0" r="0" b="0"/>
                  <wp:docPr id="8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pic:cNvPicPr>
                            <a:picLocks noChangeAspect="1"/>
                          </pic:cNvPicPr>
                        </pic:nvPicPr>
                        <pic:blipFill>
                          <a:blip r:embed="rId48" cstate="print"/>
                          <a:stretch>
                            <a:fillRect/>
                          </a:stretch>
                        </pic:blipFill>
                        <pic:spPr>
                          <a:xfrm>
                            <a:off x="0" y="0"/>
                            <a:ext cx="711419" cy="669914"/>
                          </a:xfrm>
                          <a:prstGeom prst="rect">
                            <a:avLst/>
                          </a:prstGeom>
                          <a:noFill/>
                          <a:ln w="9525">
                            <a:noFill/>
                            <a:miter/>
                          </a:ln>
                        </pic:spPr>
                      </pic:pic>
                    </a:graphicData>
                  </a:graphic>
                </wp:inline>
              </w:drawing>
            </w:r>
          </w:p>
        </w:tc>
        <w:tc>
          <w:tcPr>
            <w:tcW w:w="3287" w:type="dxa"/>
            <w:vAlign w:val="center"/>
          </w:tcPr>
          <w:p w:rsidR="00492FB8" w:rsidRPr="00402A07" w:rsidRDefault="00492FB8" w:rsidP="00116428">
            <w:pPr>
              <w:jc w:val="center"/>
              <w:rPr>
                <w:rFonts w:asciiTheme="minorHAnsi" w:hAnsiTheme="minorHAnsi"/>
                <w:szCs w:val="22"/>
              </w:rPr>
            </w:pPr>
            <w:r w:rsidRPr="00402A07">
              <w:rPr>
                <w:rFonts w:asciiTheme="minorHAnsi" w:hAnsiTheme="minorHAnsi"/>
                <w:szCs w:val="22"/>
              </w:rPr>
              <w:t>Máscara de protección</w:t>
            </w:r>
          </w:p>
        </w:tc>
        <w:tc>
          <w:tcPr>
            <w:tcW w:w="3361" w:type="dxa"/>
            <w:vAlign w:val="center"/>
          </w:tcPr>
          <w:p w:rsidR="00492FB8" w:rsidRPr="00402A07" w:rsidRDefault="00492FB8" w:rsidP="00116428">
            <w:pPr>
              <w:keepNext/>
              <w:jc w:val="center"/>
              <w:rPr>
                <w:rFonts w:asciiTheme="minorHAnsi" w:hAnsiTheme="minorHAnsi"/>
                <w:szCs w:val="22"/>
              </w:rPr>
            </w:pPr>
            <w:r w:rsidRPr="00402A07">
              <w:rPr>
                <w:rFonts w:asciiTheme="minorHAnsi" w:hAnsiTheme="minorHAnsi"/>
                <w:szCs w:val="22"/>
              </w:rPr>
              <w:t>Prendas de protección</w:t>
            </w:r>
          </w:p>
        </w:tc>
      </w:tr>
    </w:tbl>
    <w:p w:rsidR="00492FB8" w:rsidRPr="00402A07" w:rsidRDefault="00492FB8" w:rsidP="00643DB4">
      <w:pPr>
        <w:pStyle w:val="Corpodeltesto"/>
      </w:pPr>
    </w:p>
    <w:p w:rsidR="00925ACF" w:rsidRPr="00402A07" w:rsidRDefault="00925ACF" w:rsidP="00643DB4">
      <w:pPr>
        <w:pStyle w:val="Corpodeltesto"/>
      </w:pPr>
    </w:p>
    <w:p w:rsidR="00C049C3" w:rsidRPr="00402A07" w:rsidRDefault="00C049C3" w:rsidP="00643DB4">
      <w:pPr>
        <w:pStyle w:val="Corpodeltesto"/>
      </w:pPr>
    </w:p>
    <w:p w:rsidR="00492FB8" w:rsidRPr="00402A07" w:rsidRDefault="00492FB8" w:rsidP="00C13A55">
      <w:pPr>
        <w:pStyle w:val="Titolo2"/>
        <w:rPr>
          <w:rFonts w:cstheme="minorHAnsi"/>
        </w:rPr>
      </w:pPr>
      <w:bookmarkStart w:id="19" w:name="_Toc79653746"/>
      <w:r w:rsidRPr="00402A07">
        <w:lastRenderedPageBreak/>
        <w:t>Posición de instalación</w:t>
      </w:r>
      <w:bookmarkEnd w:id="19"/>
    </w:p>
    <w:p w:rsidR="00492FB8" w:rsidRPr="00402A07" w:rsidRDefault="00492FB8" w:rsidP="006A312E">
      <w:r w:rsidRPr="00402A07">
        <w:t>Elegir una posición de instalación adecuada para el inversor</w:t>
      </w:r>
    </w:p>
    <w:p w:rsidR="00492FB8" w:rsidRPr="00402A07" w:rsidRDefault="00492FB8" w:rsidP="006A312E">
      <w:r w:rsidRPr="00402A07">
        <w:t>Atenerse a los siguientes requisitos para determinar la posición de instalación.</w:t>
      </w:r>
    </w:p>
    <w:p w:rsidR="00492FB8" w:rsidRPr="00402A07" w:rsidRDefault="00492FB8" w:rsidP="00643DB4">
      <w:pPr>
        <w:pStyle w:val="Corpodeltesto"/>
      </w:pPr>
    </w:p>
    <w:p w:rsidR="00492FB8" w:rsidRPr="00402A07" w:rsidRDefault="006D355B" w:rsidP="00B768B6">
      <w:pPr>
        <w:jc w:val="center"/>
      </w:pPr>
      <w:r w:rsidRPr="00402A07">
        <w:rPr>
          <w:noProof/>
          <w:lang w:val="it-IT"/>
        </w:rPr>
        <w:drawing>
          <wp:inline distT="0" distB="0" distL="0" distR="0">
            <wp:extent cx="5743137" cy="2808000"/>
            <wp:effectExtent l="19050" t="0" r="0" b="0"/>
            <wp:docPr id="103"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a:srcRect l="25855" t="27822" r="8800" b="15446"/>
                    <a:stretch>
                      <a:fillRect/>
                    </a:stretch>
                  </pic:blipFill>
                  <pic:spPr bwMode="auto">
                    <a:xfrm>
                      <a:off x="0" y="0"/>
                      <a:ext cx="5743137" cy="2808000"/>
                    </a:xfrm>
                    <a:prstGeom prst="rect">
                      <a:avLst/>
                    </a:prstGeom>
                    <a:noFill/>
                    <a:ln w="9525">
                      <a:noFill/>
                      <a:miter lim="800000"/>
                      <a:headEnd/>
                      <a:tailEnd/>
                    </a:ln>
                  </pic:spPr>
                </pic:pic>
              </a:graphicData>
            </a:graphic>
          </wp:inline>
        </w:drawing>
      </w:r>
    </w:p>
    <w:p w:rsidR="00116428" w:rsidRPr="00402A07" w:rsidRDefault="005314C0" w:rsidP="00B768B6">
      <w:pPr>
        <w:jc w:val="center"/>
      </w:pPr>
      <w:r w:rsidRPr="00402A07">
        <w:rPr>
          <w:noProof/>
          <w:lang w:val="it-IT"/>
        </w:rPr>
        <w:drawing>
          <wp:inline distT="0" distB="0" distL="0" distR="0">
            <wp:extent cx="4671482" cy="2808000"/>
            <wp:effectExtent l="19050" t="0" r="0" b="0"/>
            <wp:docPr id="106"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a:srcRect l="7669" t="18635" r="24877" b="9186"/>
                    <a:stretch>
                      <a:fillRect/>
                    </a:stretch>
                  </pic:blipFill>
                  <pic:spPr bwMode="auto">
                    <a:xfrm>
                      <a:off x="0" y="0"/>
                      <a:ext cx="4671482" cy="2808000"/>
                    </a:xfrm>
                    <a:prstGeom prst="rect">
                      <a:avLst/>
                    </a:prstGeom>
                    <a:noFill/>
                    <a:ln w="9525">
                      <a:noFill/>
                      <a:miter lim="800000"/>
                      <a:headEnd/>
                      <a:tailEnd/>
                    </a:ln>
                  </pic:spPr>
                </pic:pic>
              </a:graphicData>
            </a:graphic>
          </wp:inline>
        </w:drawing>
      </w:r>
    </w:p>
    <w:p w:rsidR="00492FB8" w:rsidRPr="00402A07" w:rsidRDefault="00116428" w:rsidP="00116428">
      <w:pPr>
        <w:pStyle w:val="Didascalia"/>
        <w:jc w:val="center"/>
      </w:pPr>
      <w:r w:rsidRPr="00402A07">
        <w:br/>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8</w:t>
      </w:r>
      <w:r w:rsidR="00CC0E8F" w:rsidRPr="00402A07">
        <w:fldChar w:fldCharType="end"/>
      </w:r>
      <w:r w:rsidRPr="00402A07">
        <w:t xml:space="preserve"> – Requisitos de instalación para un solo inversor</w:t>
      </w:r>
    </w:p>
    <w:p w:rsidR="00492FB8" w:rsidRPr="00402A07" w:rsidRDefault="00492FB8" w:rsidP="00492FB8"/>
    <w:p w:rsidR="00116428" w:rsidRPr="00402A07" w:rsidRDefault="00116428" w:rsidP="00492FB8"/>
    <w:p w:rsidR="00116428" w:rsidRPr="00402A07" w:rsidRDefault="005314C0" w:rsidP="00116428">
      <w:pPr>
        <w:keepNext/>
        <w:jc w:val="center"/>
      </w:pPr>
      <w:r w:rsidRPr="00402A07">
        <w:rPr>
          <w:noProof/>
          <w:lang w:val="it-IT"/>
        </w:rPr>
        <w:lastRenderedPageBreak/>
        <w:drawing>
          <wp:inline distT="0" distB="0" distL="0" distR="0">
            <wp:extent cx="4719283" cy="3312000"/>
            <wp:effectExtent l="19050" t="0" r="5117" b="0"/>
            <wp:docPr id="113"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a:srcRect l="10332" t="18636" r="32989" b="10559"/>
                    <a:stretch>
                      <a:fillRect/>
                    </a:stretch>
                  </pic:blipFill>
                  <pic:spPr bwMode="auto">
                    <a:xfrm>
                      <a:off x="0" y="0"/>
                      <a:ext cx="4719283" cy="3312000"/>
                    </a:xfrm>
                    <a:prstGeom prst="rect">
                      <a:avLst/>
                    </a:prstGeom>
                    <a:noFill/>
                    <a:ln w="9525">
                      <a:noFill/>
                      <a:miter lim="800000"/>
                      <a:headEnd/>
                      <a:tailEnd/>
                    </a:ln>
                  </pic:spPr>
                </pic:pic>
              </a:graphicData>
            </a:graphic>
          </wp:inline>
        </w:drawing>
      </w:r>
    </w:p>
    <w:p w:rsidR="00492FB8" w:rsidRPr="00402A07" w:rsidRDefault="00116428" w:rsidP="00116428">
      <w:pPr>
        <w:pStyle w:val="Didascalia"/>
        <w:jc w:val="center"/>
      </w:pPr>
      <w:r w:rsidRPr="00402A07">
        <w:br/>
        <w:t xml:space="preserve">Figura </w:t>
      </w:r>
      <w:r w:rsidR="00CC0E8F" w:rsidRPr="00402A07">
        <w:fldChar w:fldCharType="begin"/>
      </w:r>
      <w:r w:rsidRPr="00402A07">
        <w:instrText xml:space="preserve"> SEQ Figura \* ARABIC </w:instrText>
      </w:r>
      <w:r w:rsidR="00CC0E8F" w:rsidRPr="00402A07">
        <w:fldChar w:fldCharType="separate"/>
      </w:r>
      <w:r w:rsidR="00AA24CE" w:rsidRPr="00402A07">
        <w:rPr>
          <w:noProof/>
        </w:rPr>
        <w:t>9</w:t>
      </w:r>
      <w:r w:rsidR="00CC0E8F" w:rsidRPr="00402A07">
        <w:fldChar w:fldCharType="end"/>
      </w:r>
      <w:r w:rsidRPr="00402A07">
        <w:t xml:space="preserve"> – Requisitos de instalación para varios inversores</w:t>
      </w:r>
    </w:p>
    <w:p w:rsidR="00F31D30" w:rsidRPr="00402A07" w:rsidRDefault="00F31D30" w:rsidP="00F31D30">
      <w:pPr>
        <w:rPr>
          <w:szCs w:val="22"/>
        </w:rPr>
      </w:pPr>
      <w:r w:rsidRPr="00402A07">
        <w:t>Por motivos de seguridad, en caso de que se necesite una intervención técnica, ZCS y/o los partner que reciban de ella el encargo, no podrán realizar actividades de reparación/mantenimiento, ni encargarse del desplazamiento, desde y hacia el suelo, de inversores y baterías instalados a una altura</w:t>
      </w:r>
      <w:r w:rsidR="009C29FF" w:rsidRPr="00402A07">
        <w:t xml:space="preserve"> superior a los 180 cm (la siguiente figura</w:t>
      </w:r>
      <w:r w:rsidRPr="00402A07">
        <w:t>).</w:t>
      </w:r>
    </w:p>
    <w:p w:rsidR="00F31D30" w:rsidRPr="00402A07" w:rsidRDefault="00F31D30" w:rsidP="00F31D30">
      <w:pPr>
        <w:rPr>
          <w:szCs w:val="22"/>
        </w:rPr>
      </w:pPr>
      <w:r w:rsidRPr="00402A07">
        <w:t xml:space="preserve">Para intervenciones en instalaciones a alturas superiores, se requiere que el material sea llevado previamente al suelo. </w:t>
      </w:r>
    </w:p>
    <w:p w:rsidR="00784AEF" w:rsidRPr="00402A07" w:rsidRDefault="00784AEF" w:rsidP="00784AEF">
      <w:pPr>
        <w:rPr>
          <w:lang w:eastAsia="zh-CN"/>
        </w:rPr>
      </w:pPr>
    </w:p>
    <w:p w:rsidR="00784AEF" w:rsidRPr="00402A07" w:rsidRDefault="00B40E4A" w:rsidP="00B40E4A">
      <w:pPr>
        <w:jc w:val="center"/>
      </w:pPr>
      <w:r w:rsidRPr="00402A07">
        <w:rPr>
          <w:noProof/>
          <w:lang w:val="it-IT"/>
        </w:rPr>
        <w:drawing>
          <wp:inline distT="0" distB="0" distL="0" distR="0">
            <wp:extent cx="2247900" cy="1724025"/>
            <wp:effectExtent l="0" t="0" r="0" b="9525"/>
            <wp:docPr id="912" name="Immagin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47900" cy="1724025"/>
                    </a:xfrm>
                    <a:prstGeom prst="rect">
                      <a:avLst/>
                    </a:prstGeom>
                  </pic:spPr>
                </pic:pic>
              </a:graphicData>
            </a:graphic>
          </wp:inline>
        </w:drawing>
      </w:r>
    </w:p>
    <w:p w:rsidR="00784AEF" w:rsidRPr="00402A07" w:rsidRDefault="00784AEF" w:rsidP="00B40E4A">
      <w:pPr>
        <w:jc w:val="center"/>
        <w:rPr>
          <w:b/>
          <w:color w:val="548DD4" w:themeColor="text2" w:themeTint="99"/>
          <w:sz w:val="18"/>
          <w:szCs w:val="18"/>
        </w:rPr>
      </w:pPr>
      <w:r w:rsidRPr="00402A07">
        <w:rPr>
          <w:b/>
          <w:color w:val="548DD4" w:themeColor="text2" w:themeTint="99"/>
          <w:sz w:val="18"/>
          <w:szCs w:val="18"/>
        </w:rPr>
        <w:t xml:space="preserve">Figura </w:t>
      </w:r>
      <w:r w:rsidR="005106F2" w:rsidRPr="00402A07">
        <w:rPr>
          <w:b/>
          <w:color w:val="548DD4" w:themeColor="text2" w:themeTint="99"/>
          <w:sz w:val="18"/>
          <w:szCs w:val="18"/>
        </w:rPr>
        <w:t>9</w:t>
      </w:r>
      <w:r w:rsidRPr="00402A07">
        <w:rPr>
          <w:b/>
          <w:color w:val="548DD4" w:themeColor="text2" w:themeTint="99"/>
          <w:sz w:val="18"/>
          <w:szCs w:val="18"/>
        </w:rPr>
        <w:t xml:space="preserve"> –</w:t>
      </w:r>
      <w:r w:rsidR="005106F2" w:rsidRPr="00402A07">
        <w:rPr>
          <w:b/>
          <w:color w:val="548DD4" w:themeColor="text2" w:themeTint="99"/>
          <w:sz w:val="18"/>
          <w:szCs w:val="18"/>
        </w:rPr>
        <w:t xml:space="preserve"> </w:t>
      </w:r>
      <w:r w:rsidRPr="00402A07">
        <w:rPr>
          <w:b/>
          <w:color w:val="548DD4" w:themeColor="text2" w:themeTint="99"/>
          <w:sz w:val="18"/>
          <w:szCs w:val="18"/>
        </w:rPr>
        <w:t>Requisitos de instalación</w:t>
      </w:r>
    </w:p>
    <w:p w:rsidR="00784AEF" w:rsidRPr="00402A07" w:rsidRDefault="00784AEF" w:rsidP="00784AEF">
      <w:pPr>
        <w:rPr>
          <w:lang w:eastAsia="zh-CN"/>
        </w:rPr>
      </w:pPr>
    </w:p>
    <w:p w:rsidR="00784AEF" w:rsidRPr="00402A07" w:rsidRDefault="00784AEF" w:rsidP="00784AEF">
      <w:pPr>
        <w:rPr>
          <w:lang w:eastAsia="zh-CN"/>
        </w:rPr>
      </w:pPr>
    </w:p>
    <w:p w:rsidR="00784AEF" w:rsidRPr="00402A07" w:rsidRDefault="00784AEF" w:rsidP="00784AEF">
      <w:pPr>
        <w:rPr>
          <w:lang w:eastAsia="zh-CN"/>
        </w:rPr>
      </w:pPr>
    </w:p>
    <w:p w:rsidR="006A312E" w:rsidRPr="00402A07" w:rsidRDefault="006A312E" w:rsidP="00784AEF">
      <w:pPr>
        <w:rPr>
          <w:lang w:eastAsia="zh-CN"/>
        </w:rPr>
      </w:pPr>
    </w:p>
    <w:p w:rsidR="006A312E" w:rsidRPr="00402A07" w:rsidRDefault="006A312E" w:rsidP="00784AEF">
      <w:pPr>
        <w:rPr>
          <w:lang w:eastAsia="zh-CN"/>
        </w:rPr>
      </w:pPr>
    </w:p>
    <w:p w:rsidR="006A312E" w:rsidRPr="00402A07" w:rsidRDefault="006A312E" w:rsidP="00784AEF">
      <w:pPr>
        <w:rPr>
          <w:lang w:eastAsia="zh-CN"/>
        </w:rPr>
      </w:pPr>
    </w:p>
    <w:p w:rsidR="006A312E" w:rsidRPr="00402A07" w:rsidRDefault="006A312E" w:rsidP="00784AEF">
      <w:pPr>
        <w:rPr>
          <w:lang w:eastAsia="zh-CN"/>
        </w:rPr>
      </w:pPr>
    </w:p>
    <w:p w:rsidR="006A312E" w:rsidRPr="00402A07" w:rsidRDefault="006A312E" w:rsidP="00784AEF">
      <w:pPr>
        <w:rPr>
          <w:lang w:eastAsia="zh-CN"/>
        </w:rPr>
      </w:pPr>
    </w:p>
    <w:p w:rsidR="006A312E" w:rsidRPr="00402A07" w:rsidRDefault="006A312E" w:rsidP="00784AEF">
      <w:pPr>
        <w:rPr>
          <w:lang w:eastAsia="zh-CN"/>
        </w:rPr>
      </w:pPr>
    </w:p>
    <w:p w:rsidR="00C049C3" w:rsidRPr="00402A07" w:rsidRDefault="00C049C3" w:rsidP="00C049C3">
      <w:pPr>
        <w:rPr>
          <w:lang w:eastAsia="zh-CN"/>
        </w:rPr>
      </w:pPr>
    </w:p>
    <w:p w:rsidR="005314C0" w:rsidRPr="00402A07" w:rsidRDefault="00E57E23" w:rsidP="00C13A55">
      <w:pPr>
        <w:pStyle w:val="Titolo2"/>
      </w:pPr>
      <w:bookmarkStart w:id="20" w:name="_Toc79653747"/>
      <w:r w:rsidRPr="00402A07">
        <w:lastRenderedPageBreak/>
        <w:t>Desplazamiento del inversor 1PH 1100TL–300TL-V1</w:t>
      </w:r>
      <w:bookmarkEnd w:id="20"/>
    </w:p>
    <w:p w:rsidR="0077377C" w:rsidRPr="00402A07" w:rsidRDefault="005314C0" w:rsidP="00116428">
      <w:pPr>
        <w:pStyle w:val="Paragrafoelenco"/>
        <w:shd w:val="clear" w:color="auto" w:fill="FFFFFF"/>
        <w:ind w:firstLineChars="0" w:firstLine="0"/>
        <w:rPr>
          <w:b/>
          <w:color w:val="000000"/>
          <w:sz w:val="22"/>
        </w:rPr>
      </w:pPr>
      <w:r w:rsidRPr="00402A07">
        <w:rPr>
          <w:b/>
          <w:color w:val="000000"/>
          <w:sz w:val="22"/>
        </w:rPr>
        <w:t xml:space="preserve">En este apartado se explica la manera de mover correctamente el inversor </w:t>
      </w:r>
    </w:p>
    <w:p w:rsidR="005314C0" w:rsidRPr="00402A07" w:rsidRDefault="005314C0" w:rsidP="00D12B56">
      <w:pPr>
        <w:pStyle w:val="Paragrafoelenco"/>
        <w:numPr>
          <w:ilvl w:val="0"/>
          <w:numId w:val="27"/>
        </w:numPr>
        <w:ind w:firstLineChars="0"/>
      </w:pPr>
      <w:r w:rsidRPr="00402A07">
        <w:t xml:space="preserve">Tras abrir el embalaje, quitar la protección superior en poliestireno, meter las manos en las ranuras a ambos lados del inversor y tomar el inversor como se muestra en las </w:t>
      </w:r>
      <w:r w:rsidR="00D12B56" w:rsidRPr="00402A07">
        <w:t>la siguiente figura</w:t>
      </w:r>
      <w:r w:rsidRPr="00402A07">
        <w:t>.</w:t>
      </w:r>
    </w:p>
    <w:p w:rsidR="00116428" w:rsidRPr="00402A07" w:rsidRDefault="00F93BB0" w:rsidP="00116428">
      <w:pPr>
        <w:pStyle w:val="Paragrafoelenco"/>
        <w:keepNext/>
        <w:shd w:val="clear" w:color="auto" w:fill="FFFFFF"/>
        <w:ind w:left="480" w:firstLineChars="0" w:firstLine="0"/>
        <w:jc w:val="center"/>
      </w:pPr>
      <w:r w:rsidRPr="00402A07">
        <w:rPr>
          <w:noProof/>
          <w:sz w:val="22"/>
          <w:szCs w:val="22"/>
          <w:lang w:val="it-IT" w:eastAsia="it-IT"/>
        </w:rPr>
        <w:drawing>
          <wp:inline distT="0" distB="0" distL="0" distR="0">
            <wp:extent cx="3524867" cy="1332000"/>
            <wp:effectExtent l="19050" t="0" r="0" b="0"/>
            <wp:docPr id="3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srcRect l="24540" t="21930" r="34034" b="50212"/>
                    <a:stretch>
                      <a:fillRect/>
                    </a:stretch>
                  </pic:blipFill>
                  <pic:spPr bwMode="auto">
                    <a:xfrm>
                      <a:off x="0" y="0"/>
                      <a:ext cx="3524867" cy="1332000"/>
                    </a:xfrm>
                    <a:prstGeom prst="rect">
                      <a:avLst/>
                    </a:prstGeom>
                    <a:noFill/>
                    <a:ln w="9525">
                      <a:noFill/>
                      <a:miter lim="800000"/>
                      <a:headEnd/>
                      <a:tailEnd/>
                    </a:ln>
                  </pic:spPr>
                </pic:pic>
              </a:graphicData>
            </a:graphic>
          </wp:inline>
        </w:drawing>
      </w:r>
    </w:p>
    <w:p w:rsidR="000F3902" w:rsidRPr="00402A07" w:rsidRDefault="00116428" w:rsidP="00C049C3">
      <w:pPr>
        <w:pStyle w:val="Didascalia"/>
        <w:jc w:val="center"/>
      </w:pPr>
      <w:r w:rsidRPr="00402A07">
        <w:t>Figura</w:t>
      </w:r>
      <w:r w:rsidR="005106F2" w:rsidRPr="00402A07">
        <w:t xml:space="preserve"> 10 </w:t>
      </w:r>
      <w:r w:rsidRPr="00402A07">
        <w:t>– Retirada de las protecciones de poliestireno</w:t>
      </w:r>
    </w:p>
    <w:p w:rsidR="00116428" w:rsidRPr="00402A07" w:rsidRDefault="00F93BB0" w:rsidP="00116428">
      <w:pPr>
        <w:pStyle w:val="Paragrafoelenco"/>
        <w:keepNext/>
        <w:shd w:val="clear" w:color="auto" w:fill="FFFFFF"/>
        <w:ind w:left="480" w:firstLineChars="0" w:firstLine="0"/>
        <w:jc w:val="center"/>
      </w:pPr>
      <w:r w:rsidRPr="00402A07">
        <w:rPr>
          <w:noProof/>
          <w:sz w:val="22"/>
          <w:szCs w:val="22"/>
          <w:lang w:val="it-IT" w:eastAsia="it-IT"/>
        </w:rPr>
        <w:drawing>
          <wp:inline distT="0" distB="0" distL="0" distR="0">
            <wp:extent cx="3896717" cy="1332000"/>
            <wp:effectExtent l="19050" t="0" r="8533" b="0"/>
            <wp:docPr id="33"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srcRect l="24540" t="57031" r="34034" b="17813"/>
                    <a:stretch>
                      <a:fillRect/>
                    </a:stretch>
                  </pic:blipFill>
                  <pic:spPr bwMode="auto">
                    <a:xfrm>
                      <a:off x="0" y="0"/>
                      <a:ext cx="3896717" cy="1332000"/>
                    </a:xfrm>
                    <a:prstGeom prst="rect">
                      <a:avLst/>
                    </a:prstGeom>
                    <a:noFill/>
                    <a:ln w="9525">
                      <a:noFill/>
                      <a:miter lim="800000"/>
                      <a:headEnd/>
                      <a:tailEnd/>
                    </a:ln>
                  </pic:spPr>
                </pic:pic>
              </a:graphicData>
            </a:graphic>
          </wp:inline>
        </w:drawing>
      </w:r>
    </w:p>
    <w:p w:rsidR="005314C0" w:rsidRPr="00402A07" w:rsidRDefault="005106F2" w:rsidP="00116428">
      <w:pPr>
        <w:pStyle w:val="Didascalia"/>
        <w:jc w:val="center"/>
      </w:pPr>
      <w:r w:rsidRPr="00402A07">
        <w:t>Figura 11</w:t>
      </w:r>
      <w:r w:rsidR="00116428" w:rsidRPr="00402A07">
        <w:t xml:space="preserve"> - Extracción del inversor del embalaje</w:t>
      </w:r>
    </w:p>
    <w:p w:rsidR="000F77ED" w:rsidRPr="00402A07" w:rsidRDefault="000F77ED" w:rsidP="00C13A55">
      <w:pPr>
        <w:pStyle w:val="Paragrafoelenco"/>
        <w:numPr>
          <w:ilvl w:val="0"/>
          <w:numId w:val="27"/>
        </w:numPr>
        <w:ind w:firstLineChars="0"/>
      </w:pPr>
      <w:r w:rsidRPr="00402A07">
        <w:t>Levantar el inversor de la caja de embalaje y llevarlo hasta la posición de instalación, quitando entonces las protecciones de poliestireno.</w:t>
      </w:r>
    </w:p>
    <w:tbl>
      <w:tblPr>
        <w:tblW w:w="0" w:type="auto"/>
        <w:tblInd w:w="7" w:type="dxa"/>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ayout w:type="fixed"/>
        <w:tblLook w:val="01E0"/>
      </w:tblPr>
      <w:tblGrid>
        <w:gridCol w:w="1841"/>
        <w:gridCol w:w="8466"/>
      </w:tblGrid>
      <w:tr w:rsidR="0077377C" w:rsidRPr="00402A07" w:rsidTr="0077377C">
        <w:trPr>
          <w:trHeight w:val="1925"/>
        </w:trPr>
        <w:tc>
          <w:tcPr>
            <w:tcW w:w="1841" w:type="dxa"/>
            <w:tcBorders>
              <w:top w:val="single" w:sz="6" w:space="0" w:color="000000"/>
              <w:bottom w:val="single" w:sz="6" w:space="0" w:color="000000"/>
            </w:tcBorders>
            <w:vAlign w:val="center"/>
          </w:tcPr>
          <w:p w:rsidR="0077377C" w:rsidRPr="00402A07" w:rsidRDefault="0077377C"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88"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8466" w:type="dxa"/>
            <w:vMerge w:val="restart"/>
            <w:tcBorders>
              <w:top w:val="single" w:sz="6" w:space="0" w:color="000000"/>
              <w:bottom w:val="single" w:sz="6" w:space="0" w:color="000000"/>
            </w:tcBorders>
            <w:vAlign w:val="bottom"/>
          </w:tcPr>
          <w:p w:rsidR="0077377C" w:rsidRPr="00402A07" w:rsidRDefault="0077377C" w:rsidP="00830CA1">
            <w:pPr>
              <w:pStyle w:val="Paragrafoelenco"/>
              <w:numPr>
                <w:ilvl w:val="0"/>
                <w:numId w:val="20"/>
              </w:numPr>
              <w:shd w:val="clear" w:color="auto" w:fill="FFFFFF"/>
              <w:ind w:firstLineChars="0"/>
              <w:jc w:val="left"/>
              <w:rPr>
                <w:b/>
                <w:bCs/>
                <w:color w:val="000000"/>
                <w:sz w:val="20"/>
                <w:szCs w:val="22"/>
              </w:rPr>
            </w:pPr>
            <w:r w:rsidRPr="00402A07">
              <w:rPr>
                <w:b/>
                <w:color w:val="000000"/>
                <w:sz w:val="20"/>
              </w:rPr>
              <w:t xml:space="preserve">Para prevenir daños y lesiones personales, sujetar firmemente el inversor durante los desplazamientos, ya que se trata de un aparato pesado. </w:t>
            </w:r>
          </w:p>
          <w:p w:rsidR="0077377C" w:rsidRPr="00402A07" w:rsidRDefault="0077377C" w:rsidP="00830CA1">
            <w:pPr>
              <w:pStyle w:val="Paragrafoelenco"/>
              <w:numPr>
                <w:ilvl w:val="0"/>
                <w:numId w:val="20"/>
              </w:numPr>
              <w:shd w:val="clear" w:color="auto" w:fill="FFFFFF"/>
              <w:ind w:firstLineChars="0"/>
              <w:jc w:val="left"/>
              <w:rPr>
                <w:sz w:val="20"/>
                <w:szCs w:val="22"/>
              </w:rPr>
            </w:pPr>
            <w:r w:rsidRPr="00402A07">
              <w:rPr>
                <w:b/>
                <w:color w:val="000000"/>
                <w:sz w:val="20"/>
              </w:rPr>
              <w:t xml:space="preserve">No colocar el inversor con los terminales de entrada/salida en contacto con otras superficies, ya que no han sido diseñados para sostener el peso del inversor. Colocar siempre el inversor en horizontal. </w:t>
            </w:r>
          </w:p>
          <w:p w:rsidR="0077377C" w:rsidRPr="00402A07" w:rsidRDefault="0077377C" w:rsidP="00830CA1">
            <w:pPr>
              <w:pStyle w:val="Paragrafoelenco"/>
              <w:numPr>
                <w:ilvl w:val="0"/>
                <w:numId w:val="21"/>
              </w:numPr>
              <w:shd w:val="clear" w:color="auto" w:fill="FFFFFF"/>
              <w:ind w:firstLineChars="0"/>
              <w:jc w:val="left"/>
              <w:rPr>
                <w:rFonts w:eastAsia="Times New Roman" w:cstheme="minorHAnsi"/>
                <w:b/>
                <w:sz w:val="20"/>
                <w:szCs w:val="20"/>
              </w:rPr>
            </w:pPr>
            <w:r w:rsidRPr="00402A07">
              <w:rPr>
                <w:b/>
                <w:color w:val="000000"/>
                <w:sz w:val="20"/>
              </w:rPr>
              <w:t>Cuando se coloque el inversor sobre el suelo, situar por debajo del mismo un soporte para proteger el portillo delantero.</w:t>
            </w:r>
          </w:p>
        </w:tc>
      </w:tr>
      <w:tr w:rsidR="0077377C" w:rsidRPr="00402A07" w:rsidTr="0077377C">
        <w:trPr>
          <w:trHeight w:val="283"/>
        </w:trPr>
        <w:tc>
          <w:tcPr>
            <w:tcW w:w="1841" w:type="dxa"/>
            <w:tcBorders>
              <w:top w:val="single" w:sz="6" w:space="0" w:color="000000"/>
              <w:bottom w:val="single" w:sz="6" w:space="0" w:color="000000"/>
            </w:tcBorders>
            <w:shd w:val="clear" w:color="auto" w:fill="3D9BD0"/>
          </w:tcPr>
          <w:p w:rsidR="0077377C" w:rsidRPr="00402A07" w:rsidRDefault="0077377C" w:rsidP="00E3228D">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8466" w:type="dxa"/>
            <w:vMerge/>
            <w:tcBorders>
              <w:top w:val="nil"/>
              <w:bottom w:val="single" w:sz="6" w:space="0" w:color="000000"/>
            </w:tcBorders>
          </w:tcPr>
          <w:p w:rsidR="0077377C" w:rsidRPr="00402A07" w:rsidRDefault="0077377C" w:rsidP="00E3228D">
            <w:pPr>
              <w:rPr>
                <w:rFonts w:cstheme="minorHAnsi"/>
                <w:sz w:val="20"/>
                <w:szCs w:val="20"/>
              </w:rPr>
            </w:pPr>
          </w:p>
        </w:tc>
      </w:tr>
    </w:tbl>
    <w:p w:rsidR="006A312E" w:rsidRPr="00402A07" w:rsidRDefault="006A312E" w:rsidP="00C13A55">
      <w:pPr>
        <w:pStyle w:val="Titolo2"/>
        <w:numPr>
          <w:ilvl w:val="0"/>
          <w:numId w:val="0"/>
        </w:numPr>
        <w:ind w:left="1567"/>
        <w:rPr>
          <w:lang w:val="it-IT"/>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5314C0" w:rsidRPr="00402A07" w:rsidRDefault="005314C0" w:rsidP="00C13A55">
      <w:pPr>
        <w:pStyle w:val="Titolo2"/>
      </w:pPr>
      <w:bookmarkStart w:id="21" w:name="_Toc79653748"/>
      <w:r w:rsidRPr="00402A07">
        <w:t>Instalación del inversor 1PH 1100TL-3000TL-V1</w:t>
      </w:r>
      <w:bookmarkEnd w:id="21"/>
    </w:p>
    <w:p w:rsidR="00492FB8" w:rsidRPr="00402A07" w:rsidRDefault="00492FB8" w:rsidP="00830CA1">
      <w:pPr>
        <w:pStyle w:val="Paragrafoelenco"/>
        <w:numPr>
          <w:ilvl w:val="0"/>
          <w:numId w:val="1"/>
        </w:numPr>
        <w:spacing w:line="240" w:lineRule="auto"/>
        <w:ind w:firstLineChars="0"/>
        <w:rPr>
          <w:sz w:val="22"/>
        </w:rPr>
      </w:pPr>
      <w:r w:rsidRPr="00402A07">
        <w:rPr>
          <w:sz w:val="22"/>
        </w:rPr>
        <w:t>Situar correctamente el soporte de montaje en la pared, asegurando la adecuada planaridad con un nivel, y marcar los cinco agujeros utilizando un rotulador. Manteniendo el taladro de percusión perpendicular a la pared y evitando movimientos bruscos durante la perforación, practicar los 5 agujeros en los puntos marcados en el muro utilizando una broca de 6 mm. En caso de errores durante la perforación, será necesario reajustar la posición de los agujeros.</w:t>
      </w:r>
    </w:p>
    <w:p w:rsidR="00492FB8" w:rsidRPr="00402A07" w:rsidRDefault="00492FB8" w:rsidP="00830CA1">
      <w:pPr>
        <w:pStyle w:val="Paragrafoelenco"/>
        <w:numPr>
          <w:ilvl w:val="0"/>
          <w:numId w:val="1"/>
        </w:numPr>
        <w:spacing w:line="240" w:lineRule="auto"/>
        <w:ind w:firstLineChars="0"/>
        <w:rPr>
          <w:sz w:val="22"/>
        </w:rPr>
      </w:pPr>
      <w:r w:rsidRPr="00402A07">
        <w:rPr>
          <w:sz w:val="22"/>
        </w:rPr>
        <w:t>Introducir horizontalmente los tacos en los agujeros practicados, prestando atención a la fuerza y a la profundidad con que se introducen (asegurarse de que el taco entre completamente en el agujero).</w:t>
      </w:r>
    </w:p>
    <w:p w:rsidR="00490DC6" w:rsidRPr="00402A07" w:rsidRDefault="00490DC6" w:rsidP="00830CA1">
      <w:pPr>
        <w:pStyle w:val="Paragrafoelenco"/>
        <w:numPr>
          <w:ilvl w:val="0"/>
          <w:numId w:val="1"/>
        </w:numPr>
        <w:spacing w:line="240" w:lineRule="auto"/>
        <w:ind w:firstLineChars="0"/>
        <w:rPr>
          <w:sz w:val="22"/>
        </w:rPr>
      </w:pPr>
      <w:r w:rsidRPr="00402A07">
        <w:rPr>
          <w:sz w:val="22"/>
        </w:rPr>
        <w:t>Alinear el estribo de montaje con la posición de los agujeros y fijarlo a la pared utilizando los tornillos y la arandelas planas incluidas de serie, apretándolas adecuadamente.</w:t>
      </w:r>
    </w:p>
    <w:p w:rsidR="00492FB8" w:rsidRPr="00402A07" w:rsidRDefault="00492FB8" w:rsidP="00830CA1">
      <w:pPr>
        <w:pStyle w:val="Paragrafoelenco"/>
        <w:numPr>
          <w:ilvl w:val="0"/>
          <w:numId w:val="1"/>
        </w:numPr>
        <w:spacing w:line="240" w:lineRule="auto"/>
        <w:ind w:firstLineChars="0"/>
        <w:rPr>
          <w:sz w:val="22"/>
        </w:rPr>
      </w:pPr>
      <w:r w:rsidRPr="00402A07">
        <w:rPr>
          <w:sz w:val="22"/>
        </w:rPr>
        <w:t xml:space="preserve">Situar el inversor en el soporte de montaje. </w:t>
      </w:r>
    </w:p>
    <w:p w:rsidR="00492FB8" w:rsidRPr="00402A07" w:rsidRDefault="00492FB8" w:rsidP="00830CA1">
      <w:pPr>
        <w:pStyle w:val="Paragrafoelenco"/>
        <w:numPr>
          <w:ilvl w:val="0"/>
          <w:numId w:val="1"/>
        </w:numPr>
        <w:spacing w:line="240" w:lineRule="auto"/>
        <w:ind w:firstLineChars="0"/>
        <w:rPr>
          <w:sz w:val="22"/>
        </w:rPr>
      </w:pPr>
      <w:r w:rsidRPr="00402A07">
        <w:rPr>
          <w:sz w:val="22"/>
        </w:rPr>
        <w:t>Fijar el inversor en el soporte de montaje con el correspondiente perno M5 para asegurar su estabilidad.</w:t>
      </w:r>
    </w:p>
    <w:p w:rsidR="00492FB8" w:rsidRPr="00402A07" w:rsidRDefault="00492FB8" w:rsidP="00830CA1">
      <w:pPr>
        <w:pStyle w:val="Paragrafoelenco"/>
        <w:numPr>
          <w:ilvl w:val="0"/>
          <w:numId w:val="1"/>
        </w:numPr>
        <w:spacing w:line="240" w:lineRule="auto"/>
        <w:ind w:firstLineChars="0"/>
        <w:rPr>
          <w:sz w:val="22"/>
        </w:rPr>
      </w:pPr>
      <w:r w:rsidRPr="00402A07">
        <w:rPr>
          <w:sz w:val="22"/>
        </w:rPr>
        <w:t>(OPCIONAL) En función de las necesidades del cliente, el inversor puede asegurarse al soporte de montaje con un candado de seguridad (no incluido con el kit).</w:t>
      </w:r>
    </w:p>
    <w:p w:rsidR="00F56B7D" w:rsidRPr="00402A07" w:rsidRDefault="00F56B7D" w:rsidP="00490DC6">
      <w:pPr>
        <w:pStyle w:val="Paragrafoelenco"/>
        <w:spacing w:line="240" w:lineRule="auto"/>
        <w:ind w:left="360" w:firstLineChars="0" w:firstLine="0"/>
        <w:rPr>
          <w:sz w:val="22"/>
          <w:lang w:val="it-IT"/>
        </w:rPr>
      </w:pPr>
    </w:p>
    <w:p w:rsidR="005106F2" w:rsidRPr="00402A07" w:rsidRDefault="005106F2" w:rsidP="00490DC6">
      <w:pPr>
        <w:pStyle w:val="Paragrafoelenco"/>
        <w:spacing w:line="240" w:lineRule="auto"/>
        <w:ind w:left="360" w:firstLineChars="0" w:firstLine="0"/>
        <w:rPr>
          <w:sz w:val="22"/>
          <w:lang w:val="it-IT"/>
        </w:rPr>
      </w:pPr>
    </w:p>
    <w:p w:rsidR="0063798F" w:rsidRPr="00402A07" w:rsidRDefault="00F93BB0" w:rsidP="00F93BB0">
      <w:pPr>
        <w:pStyle w:val="Paragrafoelenco"/>
        <w:spacing w:line="240" w:lineRule="auto"/>
        <w:ind w:firstLineChars="0" w:firstLine="0"/>
        <w:jc w:val="center"/>
        <w:rPr>
          <w:sz w:val="22"/>
        </w:rPr>
      </w:pPr>
      <w:r w:rsidRPr="00402A07">
        <w:rPr>
          <w:noProof/>
          <w:sz w:val="22"/>
          <w:lang w:val="it-IT" w:eastAsia="it-IT"/>
        </w:rPr>
        <w:drawing>
          <wp:inline distT="0" distB="0" distL="0" distR="0">
            <wp:extent cx="5388706" cy="1980000"/>
            <wp:effectExtent l="19050" t="0" r="2444"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srcRect l="6083" t="22222" r="15250" b="26568"/>
                    <a:stretch>
                      <a:fillRect/>
                    </a:stretch>
                  </pic:blipFill>
                  <pic:spPr bwMode="auto">
                    <a:xfrm>
                      <a:off x="0" y="0"/>
                      <a:ext cx="5388706" cy="1980000"/>
                    </a:xfrm>
                    <a:prstGeom prst="rect">
                      <a:avLst/>
                    </a:prstGeom>
                    <a:noFill/>
                    <a:ln w="9525">
                      <a:noFill/>
                      <a:miter lim="800000"/>
                      <a:headEnd/>
                      <a:tailEnd/>
                    </a:ln>
                  </pic:spPr>
                </pic:pic>
              </a:graphicData>
            </a:graphic>
          </wp:inline>
        </w:drawing>
      </w:r>
    </w:p>
    <w:p w:rsidR="000F3902" w:rsidRPr="00402A07" w:rsidRDefault="00F93BB0" w:rsidP="00F93BB0">
      <w:pPr>
        <w:pStyle w:val="Paragrafoelenco"/>
        <w:keepNext/>
        <w:spacing w:line="240" w:lineRule="auto"/>
        <w:ind w:firstLineChars="0" w:firstLine="0"/>
        <w:jc w:val="center"/>
      </w:pPr>
      <w:r w:rsidRPr="00402A07">
        <w:rPr>
          <w:noProof/>
          <w:lang w:val="it-IT" w:eastAsia="it-IT"/>
        </w:rPr>
        <w:drawing>
          <wp:inline distT="0" distB="0" distL="0" distR="0">
            <wp:extent cx="4837539" cy="1980000"/>
            <wp:effectExtent l="19050" t="0" r="1161" b="0"/>
            <wp:docPr id="3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srcRect l="13681" t="28363" r="8711" b="15205"/>
                    <a:stretch>
                      <a:fillRect/>
                    </a:stretch>
                  </pic:blipFill>
                  <pic:spPr bwMode="auto">
                    <a:xfrm>
                      <a:off x="0" y="0"/>
                      <a:ext cx="4837539" cy="1980000"/>
                    </a:xfrm>
                    <a:prstGeom prst="rect">
                      <a:avLst/>
                    </a:prstGeom>
                    <a:noFill/>
                    <a:ln w="9525">
                      <a:noFill/>
                      <a:miter lim="800000"/>
                      <a:headEnd/>
                      <a:tailEnd/>
                    </a:ln>
                  </pic:spPr>
                </pic:pic>
              </a:graphicData>
            </a:graphic>
          </wp:inline>
        </w:drawing>
      </w:r>
    </w:p>
    <w:p w:rsidR="006A312E" w:rsidRPr="00402A07" w:rsidRDefault="000F3902" w:rsidP="00F56B7D">
      <w:pPr>
        <w:pStyle w:val="Didascalia"/>
        <w:jc w:val="center"/>
      </w:pPr>
      <w:r w:rsidRPr="00402A07">
        <w:t xml:space="preserve">Figura </w:t>
      </w:r>
      <w:r w:rsidR="005106F2" w:rsidRPr="00402A07">
        <w:t>12</w:t>
      </w:r>
      <w:r w:rsidRPr="00402A07">
        <w:t xml:space="preserve"> – Pasos para la instalación del inversor en la pared</w:t>
      </w:r>
    </w:p>
    <w:p w:rsidR="00492FB8" w:rsidRPr="00402A07" w:rsidRDefault="00492FB8" w:rsidP="00C13A55">
      <w:pPr>
        <w:pStyle w:val="Titolo1"/>
        <w:numPr>
          <w:ilvl w:val="0"/>
          <w:numId w:val="25"/>
        </w:numPr>
      </w:pPr>
      <w:bookmarkStart w:id="22" w:name="_Toc79653749"/>
      <w:r w:rsidRPr="00402A07">
        <w:lastRenderedPageBreak/>
        <w:t>Conexiones eléctricas</w:t>
      </w:r>
      <w:bookmarkEnd w:id="22"/>
    </w:p>
    <w:p w:rsidR="007E1D78" w:rsidRPr="00402A07" w:rsidRDefault="007E1D78" w:rsidP="00AC278F">
      <w:pPr>
        <w:pStyle w:val="Intestazione"/>
        <w:rPr>
          <w:szCs w:val="22"/>
        </w:rPr>
      </w:pPr>
      <w:r w:rsidRPr="00402A07">
        <w:t>Información general de este capítulo</w:t>
      </w:r>
    </w:p>
    <w:p w:rsidR="007E1D78" w:rsidRPr="00402A07" w:rsidRDefault="007E1D78" w:rsidP="000F3902">
      <w:pPr>
        <w:pStyle w:val="Paragrafoelenco"/>
        <w:shd w:val="clear" w:color="auto" w:fill="FFFFFF"/>
        <w:ind w:firstLineChars="0" w:firstLine="0"/>
        <w:rPr>
          <w:color w:val="000000"/>
          <w:sz w:val="22"/>
        </w:rPr>
      </w:pPr>
      <w:r w:rsidRPr="00402A07">
        <w:rPr>
          <w:color w:val="000000"/>
          <w:sz w:val="22"/>
        </w:rPr>
        <w:t>En este capítulo se describen las conexiones eléctricas del inversor de la serie 1PH 1100TL - 3000TL-V1. Leer atentamente esta sección antes de conectar los cables.</w:t>
      </w:r>
    </w:p>
    <w:p w:rsidR="007E1D78" w:rsidRPr="00402A07" w:rsidRDefault="007E1D78" w:rsidP="000F5003">
      <w:pPr>
        <w:pStyle w:val="Intestazione"/>
        <w:rPr>
          <w:szCs w:val="22"/>
        </w:rPr>
      </w:pPr>
      <w:r w:rsidRPr="00402A07">
        <w:t>NOTA:</w:t>
      </w:r>
    </w:p>
    <w:p w:rsidR="007E1D78" w:rsidRPr="00402A07" w:rsidRDefault="007E1D78" w:rsidP="000F3902">
      <w:pPr>
        <w:shd w:val="clear" w:color="auto" w:fill="FFFFFF"/>
        <w:rPr>
          <w:color w:val="000000"/>
        </w:rPr>
      </w:pPr>
      <w:r w:rsidRPr="00402A07">
        <w:rPr>
          <w:color w:val="000000"/>
        </w:rPr>
        <w:t>Antes de efectuar las conexiones eléctricas, asegurarse de que el seccionador CC esté desactivado. Se recuerda que los condensadores del inversor pueden estar cargados después de la desactivación del seccionador CC. Por consiguiente, es necesario esperar un mínimo de 5 minutos para que el condensador pueda descargarse completamente.</w:t>
      </w:r>
    </w:p>
    <w:p w:rsidR="00F30EB0" w:rsidRPr="00402A07" w:rsidRDefault="00F30EB0" w:rsidP="000F3902">
      <w:pPr>
        <w:shd w:val="clear" w:color="auto" w:fill="FFFFFF"/>
        <w:rPr>
          <w:color w:val="000000"/>
        </w:rPr>
      </w:pP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1881"/>
        <w:gridCol w:w="8511"/>
      </w:tblGrid>
      <w:tr w:rsidR="00F30EB0" w:rsidRPr="00402A07" w:rsidTr="006A312E">
        <w:trPr>
          <w:trHeight w:val="685"/>
        </w:trPr>
        <w:tc>
          <w:tcPr>
            <w:tcW w:w="905" w:type="pct"/>
            <w:tcBorders>
              <w:top w:val="single" w:sz="6" w:space="0" w:color="000000"/>
              <w:bottom w:val="single" w:sz="6" w:space="0" w:color="000000"/>
            </w:tcBorders>
            <w:vAlign w:val="bottom"/>
          </w:tcPr>
          <w:p w:rsidR="003071CE" w:rsidRPr="00402A07" w:rsidRDefault="00F30EB0" w:rsidP="003071CE">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191"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bottom w:val="single" w:sz="6" w:space="0" w:color="000000"/>
            </w:tcBorders>
            <w:vAlign w:val="center"/>
          </w:tcPr>
          <w:p w:rsidR="003071CE" w:rsidRPr="00402A07" w:rsidRDefault="00F30EB0" w:rsidP="00B3103F">
            <w:pPr>
              <w:ind w:left="704" w:right="459"/>
            </w:pPr>
            <w:r w:rsidRPr="00402A07">
              <w:t>La instalación y el mantenimiento del inversor deben ser realizadas por técnicos o electricistas profesionales.</w:t>
            </w:r>
          </w:p>
        </w:tc>
      </w:tr>
      <w:tr w:rsidR="00F30EB0" w:rsidRPr="00402A07" w:rsidTr="006A312E">
        <w:trPr>
          <w:trHeight w:val="283"/>
        </w:trPr>
        <w:tc>
          <w:tcPr>
            <w:tcW w:w="905" w:type="pct"/>
            <w:tcBorders>
              <w:top w:val="single" w:sz="6" w:space="0" w:color="000000"/>
              <w:bottom w:val="single" w:sz="6" w:space="0" w:color="000000"/>
            </w:tcBorders>
            <w:shd w:val="clear" w:color="auto" w:fill="3D9BD0"/>
          </w:tcPr>
          <w:p w:rsidR="00F30EB0" w:rsidRPr="00402A07" w:rsidRDefault="00F30EB0" w:rsidP="00E3228D">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4095" w:type="pct"/>
            <w:vMerge/>
            <w:tcBorders>
              <w:top w:val="nil"/>
              <w:bottom w:val="single" w:sz="6" w:space="0" w:color="000000"/>
            </w:tcBorders>
          </w:tcPr>
          <w:p w:rsidR="00F30EB0" w:rsidRPr="00402A07" w:rsidRDefault="00F30EB0" w:rsidP="00B3103F">
            <w:pPr>
              <w:ind w:right="459"/>
              <w:rPr>
                <w:rFonts w:cstheme="minorHAnsi"/>
                <w:sz w:val="20"/>
                <w:szCs w:val="20"/>
              </w:rPr>
            </w:pPr>
          </w:p>
        </w:tc>
      </w:tr>
      <w:tr w:rsidR="003071CE" w:rsidRPr="00402A07" w:rsidTr="006A312E">
        <w:trPr>
          <w:trHeight w:val="1266"/>
        </w:trPr>
        <w:tc>
          <w:tcPr>
            <w:tcW w:w="905" w:type="pct"/>
            <w:tcBorders>
              <w:top w:val="single" w:sz="6" w:space="0" w:color="000000"/>
              <w:bottom w:val="single" w:sz="6" w:space="0" w:color="000000"/>
            </w:tcBorders>
            <w:vAlign w:val="center"/>
          </w:tcPr>
          <w:p w:rsidR="003071CE" w:rsidRPr="00402A07" w:rsidRDefault="003071CE"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8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3071CE" w:rsidRPr="00402A07" w:rsidRDefault="003071CE" w:rsidP="00B3103F">
            <w:pPr>
              <w:ind w:left="958" w:right="459"/>
              <w:rPr>
                <w:rFonts w:cstheme="minorHAnsi"/>
                <w:b/>
                <w:sz w:val="20"/>
                <w:szCs w:val="20"/>
              </w:rPr>
            </w:pPr>
          </w:p>
          <w:p w:rsidR="003071CE" w:rsidRPr="00402A07" w:rsidRDefault="003071CE" w:rsidP="00B3103F">
            <w:pPr>
              <w:shd w:val="clear" w:color="auto" w:fill="FFFFFF"/>
              <w:ind w:left="708" w:right="459"/>
              <w:rPr>
                <w:color w:val="000000"/>
                <w:sz w:val="20"/>
              </w:rPr>
            </w:pPr>
            <w:r w:rsidRPr="00402A07">
              <w:rPr>
                <w:color w:val="000000"/>
                <w:sz w:val="20"/>
              </w:rPr>
              <w:t>Los módulos fotovoltaicos generan energía eléctrica cuando se exponen a la luz solar y pueden crear riesgos de electrocución. Antes de conectar el cable de alimentación de entrada CC, asegurarse de haber interrumpido las cadenas mediante los seccionadores correspondientes.</w:t>
            </w:r>
          </w:p>
          <w:p w:rsidR="003071CE" w:rsidRPr="00402A07" w:rsidRDefault="003071CE" w:rsidP="00B3103F">
            <w:pPr>
              <w:shd w:val="clear" w:color="auto" w:fill="FFFFFF"/>
              <w:ind w:left="708" w:right="459"/>
              <w:rPr>
                <w:color w:val="000000"/>
                <w:sz w:val="20"/>
              </w:rPr>
            </w:pPr>
          </w:p>
        </w:tc>
      </w:tr>
      <w:tr w:rsidR="003071CE" w:rsidRPr="00402A07" w:rsidTr="006A312E">
        <w:trPr>
          <w:trHeight w:val="283"/>
        </w:trPr>
        <w:tc>
          <w:tcPr>
            <w:tcW w:w="905" w:type="pct"/>
            <w:tcBorders>
              <w:top w:val="single" w:sz="6" w:space="0" w:color="000000"/>
              <w:bottom w:val="single" w:sz="6" w:space="0" w:color="000000"/>
            </w:tcBorders>
            <w:shd w:val="clear" w:color="auto" w:fill="FF0000"/>
          </w:tcPr>
          <w:p w:rsidR="003071CE" w:rsidRPr="00402A07" w:rsidRDefault="003071CE"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4095" w:type="pct"/>
            <w:vMerge/>
            <w:tcBorders>
              <w:bottom w:val="single" w:sz="6" w:space="0" w:color="000000"/>
            </w:tcBorders>
          </w:tcPr>
          <w:p w:rsidR="003071CE" w:rsidRPr="00402A07" w:rsidRDefault="003071CE" w:rsidP="00B3103F">
            <w:pPr>
              <w:pStyle w:val="TableParagraph"/>
              <w:spacing w:before="8"/>
              <w:ind w:left="720" w:right="459"/>
              <w:rPr>
                <w:rFonts w:asciiTheme="minorHAnsi" w:hAnsiTheme="minorHAnsi" w:cstheme="minorHAnsi"/>
                <w:b/>
                <w:color w:val="151515"/>
                <w:sz w:val="20"/>
                <w:szCs w:val="20"/>
                <w:lang w:val="it-IT"/>
              </w:rPr>
            </w:pPr>
          </w:p>
        </w:tc>
      </w:tr>
      <w:tr w:rsidR="003071CE" w:rsidRPr="00402A07" w:rsidTr="006A312E">
        <w:trPr>
          <w:trHeight w:val="2103"/>
        </w:trPr>
        <w:tc>
          <w:tcPr>
            <w:tcW w:w="905" w:type="pct"/>
            <w:tcBorders>
              <w:top w:val="single" w:sz="6" w:space="0" w:color="000000"/>
              <w:bottom w:val="single" w:sz="6" w:space="0" w:color="000000"/>
            </w:tcBorders>
            <w:vAlign w:val="center"/>
          </w:tcPr>
          <w:p w:rsidR="003071CE" w:rsidRPr="00402A07" w:rsidRDefault="003071CE"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778392" cy="438870"/>
                  <wp:effectExtent l="19050" t="0" r="2658" b="0"/>
                  <wp:docPr id="89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a:srcRect l="50894" t="36657" r="26336" b="40469"/>
                          <a:stretch>
                            <a:fillRect/>
                          </a:stretch>
                        </pic:blipFill>
                        <pic:spPr bwMode="auto">
                          <a:xfrm>
                            <a:off x="0" y="0"/>
                            <a:ext cx="779151" cy="439298"/>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3071CE" w:rsidRPr="00402A07" w:rsidRDefault="003071CE" w:rsidP="00B3103F">
            <w:pPr>
              <w:shd w:val="clear" w:color="auto" w:fill="FFFFFF"/>
              <w:ind w:left="708" w:right="459"/>
              <w:rPr>
                <w:color w:val="000000"/>
                <w:sz w:val="20"/>
              </w:rPr>
            </w:pPr>
          </w:p>
          <w:p w:rsidR="003071CE" w:rsidRPr="00402A07" w:rsidRDefault="00AB55EA" w:rsidP="00B3103F">
            <w:pPr>
              <w:shd w:val="clear" w:color="auto" w:fill="FFFFFF"/>
              <w:ind w:left="708" w:right="459"/>
              <w:rPr>
                <w:color w:val="000000"/>
                <w:sz w:val="20"/>
              </w:rPr>
            </w:pPr>
            <w:r w:rsidRPr="00402A07">
              <w:rPr>
                <w:color w:val="000000"/>
                <w:sz w:val="20"/>
              </w:rPr>
              <w:t>La tensión máxima con circuito abierto de la cadena fotovoltaica debe ser inferior a 500 V.</w:t>
            </w:r>
          </w:p>
          <w:p w:rsidR="007B71B6" w:rsidRPr="00402A07" w:rsidRDefault="00C60C06" w:rsidP="00B3103F">
            <w:pPr>
              <w:shd w:val="clear" w:color="auto" w:fill="FFFFFF"/>
              <w:spacing w:line="239" w:lineRule="auto"/>
              <w:ind w:left="708" w:right="459"/>
              <w:rPr>
                <w:color w:val="000000"/>
                <w:sz w:val="20"/>
              </w:rPr>
            </w:pPr>
            <w:r w:rsidRPr="00402A07">
              <w:rPr>
                <w:color w:val="000000"/>
                <w:sz w:val="20"/>
              </w:rPr>
              <w:t>La serie 1PH 1100TL - 3000TL-V1 tiene un solo canal de entrada independiente (MPPT); todos los módulos fotovoltaicos conectados a él deben ser del mismo modelo y de la misma marca, y deben estar colocados en serie y con la misma orientación (azimut solar y ángulo de inclinación).</w:t>
            </w:r>
          </w:p>
        </w:tc>
      </w:tr>
      <w:tr w:rsidR="003071CE" w:rsidRPr="00402A07" w:rsidTr="006A312E">
        <w:trPr>
          <w:trHeight w:val="283"/>
        </w:trPr>
        <w:tc>
          <w:tcPr>
            <w:tcW w:w="905" w:type="pct"/>
            <w:tcBorders>
              <w:top w:val="single" w:sz="6" w:space="0" w:color="000000"/>
              <w:bottom w:val="single" w:sz="6" w:space="0" w:color="000000"/>
            </w:tcBorders>
            <w:shd w:val="clear" w:color="auto" w:fill="808080" w:themeFill="background1" w:themeFillShade="80"/>
          </w:tcPr>
          <w:p w:rsidR="003071CE" w:rsidRPr="00402A07" w:rsidRDefault="003071CE"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Nota</w:t>
            </w:r>
          </w:p>
        </w:tc>
        <w:tc>
          <w:tcPr>
            <w:tcW w:w="4095" w:type="pct"/>
            <w:vMerge/>
            <w:tcBorders>
              <w:bottom w:val="single" w:sz="6" w:space="0" w:color="000000"/>
            </w:tcBorders>
          </w:tcPr>
          <w:p w:rsidR="003071CE" w:rsidRPr="00402A07" w:rsidRDefault="003071CE" w:rsidP="00B3103F">
            <w:pPr>
              <w:pStyle w:val="TableParagraph"/>
              <w:spacing w:before="8"/>
              <w:ind w:left="720" w:right="459"/>
              <w:rPr>
                <w:rFonts w:asciiTheme="minorHAnsi" w:hAnsiTheme="minorHAnsi" w:cstheme="minorHAnsi"/>
                <w:b/>
                <w:color w:val="151515"/>
                <w:sz w:val="20"/>
                <w:szCs w:val="20"/>
                <w:lang w:val="it-IT"/>
              </w:rPr>
            </w:pPr>
          </w:p>
        </w:tc>
      </w:tr>
    </w:tbl>
    <w:p w:rsidR="002310CD" w:rsidRPr="00402A07" w:rsidRDefault="002310CD" w:rsidP="002310CD">
      <w:pPr>
        <w:pStyle w:val="Sottotitolo"/>
        <w:spacing w:line="240" w:lineRule="auto"/>
        <w:ind w:left="1440"/>
        <w:rPr>
          <w:rFonts w:cstheme="majorHAnsi"/>
          <w:lang w:val="it-IT"/>
        </w:rPr>
      </w:pPr>
    </w:p>
    <w:p w:rsidR="006A312E" w:rsidRPr="00402A07" w:rsidRDefault="006A312E" w:rsidP="006A312E">
      <w:pPr>
        <w:rPr>
          <w:lang w:eastAsia="zh-CN"/>
        </w:rPr>
      </w:pPr>
    </w:p>
    <w:p w:rsidR="00492FB8" w:rsidRPr="00402A07" w:rsidRDefault="00492FB8" w:rsidP="00C13A55">
      <w:pPr>
        <w:pStyle w:val="Titolo2"/>
      </w:pPr>
      <w:bookmarkStart w:id="23" w:name="_Toc79653750"/>
      <w:r w:rsidRPr="00402A07">
        <w:t>Conexiones eléctricas</w:t>
      </w:r>
      <w:bookmarkEnd w:id="23"/>
    </w:p>
    <w:p w:rsidR="0063798F" w:rsidRPr="00402A07" w:rsidRDefault="0063798F" w:rsidP="0063798F">
      <w:pPr>
        <w:rPr>
          <w:lang w:eastAsia="zh-CN"/>
        </w:rPr>
      </w:pPr>
    </w:p>
    <w:p w:rsidR="000F3902" w:rsidRPr="00402A07" w:rsidRDefault="007C79A9" w:rsidP="000F3902">
      <w:pPr>
        <w:keepNext/>
        <w:jc w:val="center"/>
      </w:pPr>
      <w:r w:rsidRPr="00402A07">
        <w:rPr>
          <w:noProof/>
          <w:lang w:val="it-IT"/>
        </w:rPr>
        <w:drawing>
          <wp:inline distT="0" distB="0" distL="0" distR="0">
            <wp:extent cx="3766111" cy="1224000"/>
            <wp:effectExtent l="19050" t="0" r="5789" b="0"/>
            <wp:docPr id="2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srcRect/>
                    <a:stretch>
                      <a:fillRect/>
                    </a:stretch>
                  </pic:blipFill>
                  <pic:spPr bwMode="auto">
                    <a:xfrm>
                      <a:off x="0" y="0"/>
                      <a:ext cx="3766111" cy="1224000"/>
                    </a:xfrm>
                    <a:prstGeom prst="rect">
                      <a:avLst/>
                    </a:prstGeom>
                    <a:noFill/>
                    <a:ln w="9525">
                      <a:noFill/>
                      <a:miter lim="800000"/>
                      <a:headEnd/>
                      <a:tailEnd/>
                    </a:ln>
                  </pic:spPr>
                </pic:pic>
              </a:graphicData>
            </a:graphic>
          </wp:inline>
        </w:drawing>
      </w:r>
    </w:p>
    <w:p w:rsidR="0063798F" w:rsidRPr="00402A07" w:rsidRDefault="005106F2" w:rsidP="00F56B7D">
      <w:pPr>
        <w:pStyle w:val="Didascalia"/>
        <w:jc w:val="center"/>
      </w:pPr>
      <w:r w:rsidRPr="00402A07">
        <w:br/>
        <w:t>Figura 13</w:t>
      </w:r>
      <w:r w:rsidR="000F3902" w:rsidRPr="00402A07">
        <w:t xml:space="preserve"> – Pasos para la conexión de los cables</w:t>
      </w:r>
    </w:p>
    <w:p w:rsidR="00492FB8" w:rsidRPr="00402A07" w:rsidRDefault="00492FB8" w:rsidP="00C13A55">
      <w:pPr>
        <w:pStyle w:val="Titolo2"/>
        <w:rPr>
          <w:sz w:val="24"/>
        </w:rPr>
      </w:pPr>
      <w:bookmarkStart w:id="24" w:name="_Toc79653751"/>
      <w:r w:rsidRPr="00402A07">
        <w:lastRenderedPageBreak/>
        <w:t>Conexiones de los cables PNGD (toma de tierra)</w:t>
      </w:r>
      <w:bookmarkEnd w:id="24"/>
    </w:p>
    <w:p w:rsidR="00492FB8" w:rsidRPr="00402A07" w:rsidRDefault="00492FB8" w:rsidP="00492FB8">
      <w:r w:rsidRPr="00402A07">
        <w:t>Conectar el inversor 1PH 1100TL– 3000TL-V1 al electrodo de tierra usando los cables de protección de tierra (PGND).</w:t>
      </w:r>
    </w:p>
    <w:p w:rsidR="00776088" w:rsidRPr="00402A07" w:rsidRDefault="00776088" w:rsidP="00492FB8"/>
    <w:tbl>
      <w:tblPr>
        <w:tblW w:w="0" w:type="auto"/>
        <w:tblInd w:w="7" w:type="dxa"/>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ayout w:type="fixed"/>
        <w:tblLook w:val="01E0"/>
      </w:tblPr>
      <w:tblGrid>
        <w:gridCol w:w="1841"/>
        <w:gridCol w:w="8325"/>
      </w:tblGrid>
      <w:tr w:rsidR="00776088" w:rsidRPr="00402A07" w:rsidTr="00776088">
        <w:trPr>
          <w:trHeight w:val="1525"/>
        </w:trPr>
        <w:tc>
          <w:tcPr>
            <w:tcW w:w="1841" w:type="dxa"/>
            <w:tcBorders>
              <w:top w:val="single" w:sz="6" w:space="0" w:color="000000"/>
              <w:bottom w:val="single" w:sz="6" w:space="0" w:color="000000"/>
            </w:tcBorders>
            <w:vAlign w:val="center"/>
          </w:tcPr>
          <w:p w:rsidR="00776088" w:rsidRPr="00402A07" w:rsidRDefault="00776088" w:rsidP="00776088">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91"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8325" w:type="dxa"/>
            <w:vMerge w:val="restart"/>
            <w:tcBorders>
              <w:top w:val="single" w:sz="6" w:space="0" w:color="000000"/>
              <w:bottom w:val="single" w:sz="6" w:space="0" w:color="000000"/>
            </w:tcBorders>
            <w:vAlign w:val="center"/>
          </w:tcPr>
          <w:p w:rsidR="00776088" w:rsidRPr="00402A07" w:rsidRDefault="00776088" w:rsidP="00776088">
            <w:pPr>
              <w:shd w:val="clear" w:color="auto" w:fill="FFFFFF"/>
              <w:ind w:left="708"/>
              <w:outlineLvl w:val="0"/>
              <w:rPr>
                <w:rFonts w:cstheme="minorHAnsi"/>
                <w:b/>
                <w:sz w:val="20"/>
              </w:rPr>
            </w:pPr>
          </w:p>
          <w:p w:rsidR="00776088" w:rsidRPr="00402A07" w:rsidRDefault="00776088" w:rsidP="00643DB4">
            <w:pPr>
              <w:pStyle w:val="Corpodeltesto"/>
            </w:pPr>
            <w:r w:rsidRPr="00402A07">
              <w:t xml:space="preserve">El inversor no lleva transformador y requiere que los polos positivo y negativo de la cadena fotovoltaica NO estén conectados a tierra. De no ser así, el inversor puede averiarse. En el equipo de producción fotovoltaica, todas las partes metálicas no conductoras de corriente (como el bastidor del módulo fotovoltaico, el </w:t>
            </w:r>
            <w:r w:rsidRPr="00402A07">
              <w:rPr>
                <w:i/>
                <w:iCs/>
              </w:rPr>
              <w:t>rack</w:t>
            </w:r>
            <w:r w:rsidRPr="00402A07">
              <w:t xml:space="preserve"> fotovoltaico, la caja del combinador, la carcasa del inversor), deben estar conectados a tierra.</w:t>
            </w:r>
          </w:p>
          <w:p w:rsidR="00776088" w:rsidRPr="00402A07" w:rsidRDefault="00776088" w:rsidP="00776088">
            <w:pPr>
              <w:shd w:val="clear" w:color="auto" w:fill="FFFFFF"/>
              <w:ind w:left="708"/>
              <w:outlineLvl w:val="0"/>
              <w:rPr>
                <w:color w:val="000000"/>
              </w:rPr>
            </w:pPr>
          </w:p>
        </w:tc>
      </w:tr>
      <w:tr w:rsidR="00776088" w:rsidRPr="00402A07" w:rsidTr="00E3228D">
        <w:trPr>
          <w:trHeight w:val="283"/>
        </w:trPr>
        <w:tc>
          <w:tcPr>
            <w:tcW w:w="1841" w:type="dxa"/>
            <w:tcBorders>
              <w:top w:val="single" w:sz="6" w:space="0" w:color="000000"/>
              <w:bottom w:val="single" w:sz="6" w:space="0" w:color="000000"/>
            </w:tcBorders>
            <w:shd w:val="clear" w:color="auto" w:fill="3D9BD0"/>
          </w:tcPr>
          <w:p w:rsidR="00776088" w:rsidRPr="00402A07" w:rsidRDefault="00776088" w:rsidP="00E3228D">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8325" w:type="dxa"/>
            <w:vMerge/>
            <w:tcBorders>
              <w:top w:val="nil"/>
              <w:bottom w:val="single" w:sz="6" w:space="0" w:color="000000"/>
            </w:tcBorders>
          </w:tcPr>
          <w:p w:rsidR="00776088" w:rsidRPr="00402A07" w:rsidRDefault="00776088" w:rsidP="00E3228D">
            <w:pPr>
              <w:rPr>
                <w:rFonts w:cstheme="minorHAnsi"/>
                <w:sz w:val="20"/>
                <w:szCs w:val="20"/>
              </w:rPr>
            </w:pPr>
          </w:p>
        </w:tc>
      </w:tr>
    </w:tbl>
    <w:p w:rsidR="00776088" w:rsidRPr="00402A07" w:rsidRDefault="00776088" w:rsidP="00492FB8"/>
    <w:p w:rsidR="0011604F" w:rsidRPr="00402A07" w:rsidRDefault="0011604F" w:rsidP="00AC278F">
      <w:pPr>
        <w:pStyle w:val="Intestazione"/>
        <w:rPr>
          <w:szCs w:val="22"/>
        </w:rPr>
      </w:pPr>
      <w:r w:rsidRPr="00402A07">
        <w:t>Requisitos previos:</w:t>
      </w:r>
    </w:p>
    <w:p w:rsidR="0011604F" w:rsidRPr="00402A07" w:rsidRDefault="0011604F" w:rsidP="0011604F">
      <w:pPr>
        <w:shd w:val="clear" w:color="auto" w:fill="FFFFFF"/>
        <w:rPr>
          <w:color w:val="000000"/>
        </w:rPr>
      </w:pPr>
      <w:r w:rsidRPr="00402A07">
        <w:rPr>
          <w:color w:val="000000"/>
        </w:rPr>
        <w:t>Preparar los cables PGND a conectar (es importante usar cables de potencia para exteriores con sección de 4 mm</w:t>
      </w:r>
      <w:r w:rsidRPr="00402A07">
        <w:rPr>
          <w:color w:val="000000"/>
          <w:vertAlign w:val="superscript"/>
        </w:rPr>
        <w:t>2</w:t>
      </w:r>
      <w:r w:rsidRPr="00402A07">
        <w:rPr>
          <w:color w:val="000000"/>
        </w:rPr>
        <w:t xml:space="preserve"> adecuados para la toma de tierra).</w:t>
      </w:r>
    </w:p>
    <w:p w:rsidR="0011604F" w:rsidRPr="00402A07" w:rsidRDefault="0011604F" w:rsidP="0011604F">
      <w:pPr>
        <w:shd w:val="clear" w:color="auto" w:fill="FFFFFF"/>
        <w:rPr>
          <w:color w:val="000000"/>
        </w:rPr>
      </w:pPr>
    </w:p>
    <w:p w:rsidR="00FE3361" w:rsidRPr="00402A07" w:rsidRDefault="00FE3361" w:rsidP="0011604F">
      <w:pPr>
        <w:shd w:val="clear" w:color="auto" w:fill="FFFFFF"/>
        <w:outlineLvl w:val="0"/>
        <w:rPr>
          <w:rFonts w:cstheme="majorHAnsi"/>
          <w:b/>
          <w:color w:val="000000"/>
        </w:rPr>
      </w:pPr>
    </w:p>
    <w:p w:rsidR="0011604F" w:rsidRPr="00402A07" w:rsidRDefault="0011604F" w:rsidP="00AC278F">
      <w:pPr>
        <w:pStyle w:val="Intestazione"/>
        <w:rPr>
          <w:szCs w:val="22"/>
        </w:rPr>
      </w:pPr>
      <w:r w:rsidRPr="00402A07">
        <w:t>Procedimiento:</w:t>
      </w:r>
    </w:p>
    <w:p w:rsidR="0011604F" w:rsidRPr="00402A07" w:rsidRDefault="0011604F" w:rsidP="00D12B56">
      <w:pPr>
        <w:pStyle w:val="Paragrafoelenco"/>
        <w:numPr>
          <w:ilvl w:val="0"/>
          <w:numId w:val="28"/>
        </w:numPr>
        <w:ind w:firstLineChars="0"/>
        <w:rPr>
          <w:color w:val="000000"/>
          <w:szCs w:val="22"/>
        </w:rPr>
      </w:pPr>
      <w:r w:rsidRPr="00402A07">
        <w:t>Con ayuda de un p</w:t>
      </w:r>
      <w:r w:rsidR="00D12B56" w:rsidRPr="00402A07">
        <w:t>elacables, como se muestra en</w:t>
      </w:r>
      <w:r w:rsidRPr="00402A07">
        <w:t xml:space="preserve"> </w:t>
      </w:r>
      <w:r w:rsidR="00D12B56" w:rsidRPr="00402A07">
        <w:t>la siguiente figura</w:t>
      </w:r>
      <w:r w:rsidRPr="00402A07">
        <w:t>, quitar una longitud adecuada de la capa de aislante externo.</w:t>
      </w:r>
    </w:p>
    <w:p w:rsidR="0011604F" w:rsidRPr="00402A07" w:rsidRDefault="0011604F" w:rsidP="00643DB4">
      <w:pPr>
        <w:pStyle w:val="Corpodeltesto"/>
      </w:pPr>
      <w:r w:rsidRPr="00402A07">
        <w:t xml:space="preserve">Nota: </w:t>
      </w:r>
      <w:r w:rsidRPr="00402A07">
        <w:rPr>
          <w:b w:val="0"/>
        </w:rPr>
        <w:t>L2 es unos 2-3 mm más largo que L1</w:t>
      </w:r>
    </w:p>
    <w:p w:rsidR="00412470" w:rsidRPr="00402A07" w:rsidRDefault="0011604F" w:rsidP="00B768B6">
      <w:pPr>
        <w:jc w:val="center"/>
      </w:pPr>
      <w:r w:rsidRPr="00402A07">
        <w:rPr>
          <w:noProof/>
          <w:lang w:val="it-IT"/>
        </w:rPr>
        <w:drawing>
          <wp:inline distT="0" distB="0" distL="0" distR="0">
            <wp:extent cx="3954987" cy="1360968"/>
            <wp:effectExtent l="19050" t="0" r="7413" b="0"/>
            <wp:docPr id="810"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8"/>
                    <a:srcRect l="6623" t="26641" r="59981" b="52729"/>
                    <a:stretch>
                      <a:fillRect/>
                    </a:stretch>
                  </pic:blipFill>
                  <pic:spPr bwMode="auto">
                    <a:xfrm>
                      <a:off x="0" y="0"/>
                      <a:ext cx="3954987" cy="1360968"/>
                    </a:xfrm>
                    <a:prstGeom prst="rect">
                      <a:avLst/>
                    </a:prstGeom>
                    <a:noFill/>
                    <a:ln w="9525">
                      <a:noFill/>
                      <a:miter lim="800000"/>
                      <a:headEnd/>
                      <a:tailEnd/>
                    </a:ln>
                  </pic:spPr>
                </pic:pic>
              </a:graphicData>
            </a:graphic>
          </wp:inline>
        </w:drawing>
      </w:r>
    </w:p>
    <w:p w:rsidR="0011604F" w:rsidRPr="00402A07" w:rsidRDefault="00412470" w:rsidP="00412470">
      <w:pPr>
        <w:pStyle w:val="Didascalia"/>
        <w:jc w:val="center"/>
        <w:rPr>
          <w:sz w:val="22"/>
          <w:szCs w:val="22"/>
        </w:rPr>
      </w:pPr>
      <w:r w:rsidRPr="00402A07">
        <w:t xml:space="preserve">Figura </w:t>
      </w:r>
      <w:r w:rsidR="005106F2" w:rsidRPr="00402A07">
        <w:t>14</w:t>
      </w:r>
      <w:r w:rsidRPr="00402A07">
        <w:t xml:space="preserve"> – Preparación del cable de tierra</w:t>
      </w:r>
    </w:p>
    <w:p w:rsidR="00995BB6" w:rsidRPr="00402A07" w:rsidRDefault="0011604F" w:rsidP="00D12B56">
      <w:pPr>
        <w:pStyle w:val="Paragrafoelenco"/>
        <w:numPr>
          <w:ilvl w:val="0"/>
          <w:numId w:val="28"/>
        </w:numPr>
        <w:ind w:firstLineChars="0"/>
        <w:rPr>
          <w:color w:val="000000"/>
          <w:sz w:val="22"/>
          <w:szCs w:val="22"/>
        </w:rPr>
      </w:pPr>
      <w:r w:rsidRPr="00402A07">
        <w:rPr>
          <w:sz w:val="22"/>
          <w:szCs w:val="22"/>
        </w:rPr>
        <w:t>Introducir los hilos expuestos en el terminal OT y unirlos usando una</w:t>
      </w:r>
      <w:r w:rsidRPr="00402A07">
        <w:rPr>
          <w:color w:val="000000"/>
          <w:sz w:val="22"/>
          <w:szCs w:val="22"/>
        </w:rPr>
        <w:t xml:space="preserve"> </w:t>
      </w:r>
      <w:r w:rsidRPr="00402A07">
        <w:rPr>
          <w:sz w:val="22"/>
          <w:szCs w:val="22"/>
        </w:rPr>
        <w:t>crimpado</w:t>
      </w:r>
      <w:r w:rsidR="00D12B56" w:rsidRPr="00402A07">
        <w:rPr>
          <w:sz w:val="22"/>
          <w:szCs w:val="22"/>
        </w:rPr>
        <w:t>ra como la que se muestra en la siguiente figura</w:t>
      </w:r>
      <w:r w:rsidRPr="00402A07">
        <w:rPr>
          <w:sz w:val="22"/>
          <w:szCs w:val="22"/>
        </w:rPr>
        <w:t>.</w:t>
      </w:r>
      <w:r w:rsidRPr="00402A07">
        <w:rPr>
          <w:color w:val="000000"/>
          <w:sz w:val="22"/>
          <w:szCs w:val="22"/>
        </w:rPr>
        <w:t xml:space="preserve"> </w:t>
      </w:r>
    </w:p>
    <w:p w:rsidR="00995BB6" w:rsidRPr="00402A07" w:rsidRDefault="00995BB6" w:rsidP="00643DB4">
      <w:pPr>
        <w:pStyle w:val="Corpodeltesto"/>
      </w:pPr>
      <w:r w:rsidRPr="00402A07">
        <w:t xml:space="preserve">Nota 1: </w:t>
      </w:r>
      <w:r w:rsidRPr="00402A07">
        <w:rPr>
          <w:b w:val="0"/>
        </w:rPr>
        <w:t>L3 es la longitud entre la capa aislante del cable de tierra y la parte unida con crimpadora. L4 es la distancia entre la parte unida con crimpadora y los hilos conductores que sobresalen de la parte así unida.</w:t>
      </w:r>
    </w:p>
    <w:p w:rsidR="00995BB6" w:rsidRPr="00402A07" w:rsidRDefault="00995BB6" w:rsidP="00643DB4">
      <w:pPr>
        <w:pStyle w:val="Corpodeltesto"/>
        <w:rPr>
          <w:b w:val="0"/>
        </w:rPr>
      </w:pPr>
      <w:r w:rsidRPr="00402A07">
        <w:t xml:space="preserve">Nota 2: </w:t>
      </w:r>
      <w:r w:rsidRPr="00402A07">
        <w:rPr>
          <w:b w:val="0"/>
        </w:rPr>
        <w:t>La cavidad que se forma después de crimpar el conductor debe envolver completamente los hilos conductores. El alma del hilo debe estar en estrecho contacto con el borne.</w:t>
      </w:r>
    </w:p>
    <w:p w:rsidR="00995BB6" w:rsidRPr="00402A07" w:rsidRDefault="00995BB6" w:rsidP="0011604F">
      <w:pPr>
        <w:shd w:val="clear" w:color="auto" w:fill="FFFFFF"/>
        <w:rPr>
          <w:color w:val="000000"/>
          <w:szCs w:val="22"/>
        </w:rPr>
      </w:pPr>
    </w:p>
    <w:p w:rsidR="00412470" w:rsidRPr="00402A07" w:rsidRDefault="0011604F" w:rsidP="00B768B6">
      <w:pPr>
        <w:jc w:val="center"/>
      </w:pPr>
      <w:r w:rsidRPr="00402A07">
        <w:rPr>
          <w:noProof/>
          <w:lang w:val="it-IT"/>
        </w:rPr>
        <w:lastRenderedPageBreak/>
        <w:drawing>
          <wp:inline distT="0" distB="0" distL="0" distR="0">
            <wp:extent cx="4019457" cy="1080000"/>
            <wp:effectExtent l="19050" t="0" r="93" b="0"/>
            <wp:docPr id="811"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8"/>
                    <a:srcRect l="6623" t="59620" r="59981" b="24208"/>
                    <a:stretch>
                      <a:fillRect/>
                    </a:stretch>
                  </pic:blipFill>
                  <pic:spPr bwMode="auto">
                    <a:xfrm>
                      <a:off x="0" y="0"/>
                      <a:ext cx="4019457" cy="1080000"/>
                    </a:xfrm>
                    <a:prstGeom prst="rect">
                      <a:avLst/>
                    </a:prstGeom>
                    <a:noFill/>
                    <a:ln w="9525">
                      <a:noFill/>
                      <a:miter lim="800000"/>
                      <a:headEnd/>
                      <a:tailEnd/>
                    </a:ln>
                  </pic:spPr>
                </pic:pic>
              </a:graphicData>
            </a:graphic>
          </wp:inline>
        </w:drawing>
      </w:r>
    </w:p>
    <w:p w:rsidR="0011604F" w:rsidRPr="00402A07" w:rsidRDefault="00412470" w:rsidP="00412470">
      <w:pPr>
        <w:pStyle w:val="Didascalia"/>
        <w:jc w:val="center"/>
      </w:pPr>
      <w:r w:rsidRPr="00402A07">
        <w:t xml:space="preserve">Figura </w:t>
      </w:r>
      <w:r w:rsidR="005106F2" w:rsidRPr="00402A07">
        <w:t>15</w:t>
      </w:r>
      <w:r w:rsidRPr="00402A07">
        <w:t xml:space="preserve"> – Preparación del cable de tierra</w:t>
      </w:r>
    </w:p>
    <w:p w:rsidR="006A312E" w:rsidRPr="00402A07" w:rsidRDefault="006A312E" w:rsidP="006A312E">
      <w:pPr>
        <w:rPr>
          <w:lang w:eastAsia="zh-CN"/>
        </w:rPr>
      </w:pPr>
    </w:p>
    <w:p w:rsidR="0011604F" w:rsidRPr="00402A07" w:rsidRDefault="0011604F" w:rsidP="00C13A55">
      <w:pPr>
        <w:pStyle w:val="Paragrafoelenco"/>
        <w:numPr>
          <w:ilvl w:val="0"/>
          <w:numId w:val="28"/>
        </w:numPr>
        <w:shd w:val="clear" w:color="auto" w:fill="FFFFFF"/>
        <w:ind w:firstLineChars="0"/>
        <w:rPr>
          <w:sz w:val="22"/>
          <w:szCs w:val="22"/>
        </w:rPr>
      </w:pPr>
      <w:r w:rsidRPr="00402A07">
        <w:rPr>
          <w:sz w:val="22"/>
          <w:szCs w:val="22"/>
        </w:rPr>
        <w:t>Instalar el terminal OT crimpado y la arandela plana usando el tornillo M5 en el orificio para ello situado sobre el disipador del inversor como muestra la figura; apretar el tornillo con un par de 3 Nm usando una llave Allen.</w:t>
      </w:r>
    </w:p>
    <w:p w:rsidR="0011604F" w:rsidRPr="00402A07" w:rsidRDefault="0011604F" w:rsidP="0011604F">
      <w:pPr>
        <w:shd w:val="clear" w:color="auto" w:fill="FFFFFF"/>
        <w:rPr>
          <w:szCs w:val="22"/>
        </w:rPr>
      </w:pPr>
    </w:p>
    <w:p w:rsidR="00412470" w:rsidRPr="00402A07" w:rsidRDefault="0011604F" w:rsidP="00412470">
      <w:pPr>
        <w:keepNext/>
        <w:jc w:val="center"/>
      </w:pPr>
      <w:r w:rsidRPr="00402A07">
        <w:rPr>
          <w:noProof/>
          <w:lang w:val="it-IT"/>
        </w:rPr>
        <w:drawing>
          <wp:inline distT="0" distB="0" distL="0" distR="0">
            <wp:extent cx="4846050" cy="2232000"/>
            <wp:effectExtent l="19050" t="0" r="0" b="0"/>
            <wp:docPr id="812"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9"/>
                    <a:srcRect l="42141" t="25225" r="14701" b="39266"/>
                    <a:stretch>
                      <a:fillRect/>
                    </a:stretch>
                  </pic:blipFill>
                  <pic:spPr bwMode="auto">
                    <a:xfrm>
                      <a:off x="0" y="0"/>
                      <a:ext cx="4846050" cy="2232000"/>
                    </a:xfrm>
                    <a:prstGeom prst="rect">
                      <a:avLst/>
                    </a:prstGeom>
                    <a:noFill/>
                    <a:ln w="9525">
                      <a:noFill/>
                      <a:miter lim="800000"/>
                      <a:headEnd/>
                      <a:tailEnd/>
                    </a:ln>
                  </pic:spPr>
                </pic:pic>
              </a:graphicData>
            </a:graphic>
          </wp:inline>
        </w:drawing>
      </w:r>
    </w:p>
    <w:p w:rsidR="0011604F" w:rsidRPr="00402A07" w:rsidRDefault="00412470" w:rsidP="00412470">
      <w:pPr>
        <w:pStyle w:val="Didascalia"/>
        <w:jc w:val="center"/>
      </w:pPr>
      <w:r w:rsidRPr="00402A07">
        <w:t xml:space="preserve">Figura </w:t>
      </w:r>
      <w:r w:rsidR="005106F2" w:rsidRPr="00402A07">
        <w:t>16</w:t>
      </w:r>
      <w:r w:rsidRPr="00402A07">
        <w:t xml:space="preserve"> – Conexión del terminal de tierra</w:t>
      </w:r>
    </w:p>
    <w:p w:rsidR="00EB0D7D" w:rsidRPr="00402A07" w:rsidRDefault="00EB0D7D" w:rsidP="00EB0D7D">
      <w:pPr>
        <w:rPr>
          <w:lang w:eastAsia="zh-CN"/>
        </w:rPr>
      </w:pPr>
    </w:p>
    <w:p w:rsidR="00EB0D7D" w:rsidRPr="00402A07" w:rsidRDefault="00EB0D7D" w:rsidP="00EB0D7D">
      <w:pPr>
        <w:rPr>
          <w:lang w:eastAsia="zh-CN"/>
        </w:rPr>
      </w:pPr>
    </w:p>
    <w:p w:rsidR="00EB0D7D" w:rsidRPr="00402A07" w:rsidRDefault="00EB0D7D" w:rsidP="00EB0D7D">
      <w:pPr>
        <w:rPr>
          <w:lang w:eastAsia="zh-CN"/>
        </w:rPr>
      </w:pPr>
    </w:p>
    <w:p w:rsidR="00A912DF" w:rsidRPr="00402A07" w:rsidRDefault="00A912DF" w:rsidP="00C13A55">
      <w:pPr>
        <w:pStyle w:val="Titolo2"/>
        <w:rPr>
          <w:rFonts w:cstheme="minorHAnsi"/>
          <w:sz w:val="24"/>
        </w:rPr>
      </w:pPr>
      <w:bookmarkStart w:id="25" w:name="_Toc79653752"/>
      <w:r w:rsidRPr="00402A07">
        <w:t>Conexión de los cables de alimentación en entrada CC</w:t>
      </w:r>
      <w:bookmarkEnd w:id="25"/>
    </w:p>
    <w:p w:rsidR="00B3103F" w:rsidRPr="00402A07" w:rsidRDefault="00A912DF" w:rsidP="00B321F4">
      <w:pPr>
        <w:pStyle w:val="Paragrafoelenco"/>
        <w:spacing w:line="240" w:lineRule="auto"/>
        <w:ind w:firstLineChars="0" w:firstLine="0"/>
        <w:rPr>
          <w:rFonts w:cstheme="minorHAnsi"/>
          <w:color w:val="222222"/>
          <w:sz w:val="22"/>
          <w:szCs w:val="22"/>
        </w:rPr>
      </w:pPr>
      <w:r w:rsidRPr="00402A07">
        <w:rPr>
          <w:color w:val="222222"/>
          <w:sz w:val="22"/>
          <w:szCs w:val="22"/>
        </w:rPr>
        <w:t>Conectar el 1PH 1100TL- 3000TL-V1 a las cadenas fotovoltaicas mediante los cables de alimentación en la entrada CC.</w:t>
      </w:r>
    </w:p>
    <w:p w:rsidR="00A912DF" w:rsidRPr="00402A07" w:rsidRDefault="00A912DF" w:rsidP="00B321F4">
      <w:pPr>
        <w:pStyle w:val="Paragrafoelenco"/>
        <w:spacing w:line="240" w:lineRule="auto"/>
        <w:ind w:firstLineChars="0" w:firstLine="0"/>
        <w:rPr>
          <w:rFonts w:cstheme="minorHAnsi"/>
          <w:color w:val="222222"/>
          <w:sz w:val="22"/>
          <w:szCs w:val="22"/>
        </w:rPr>
      </w:pPr>
      <w:r w:rsidRPr="00402A07">
        <w:rPr>
          <w:color w:val="222222"/>
          <w:sz w:val="22"/>
          <w:szCs w:val="22"/>
        </w:rPr>
        <w:br/>
      </w:r>
      <w:r w:rsidRPr="00402A07">
        <w:rPr>
          <w:rStyle w:val="IntestazioneCarattere"/>
          <w:sz w:val="22"/>
          <w:szCs w:val="22"/>
        </w:rPr>
        <w:t>Nota</w:t>
      </w:r>
      <w:r w:rsidRPr="00402A07">
        <w:rPr>
          <w:rStyle w:val="IntestazioneCarattere"/>
          <w:sz w:val="22"/>
          <w:szCs w:val="22"/>
        </w:rPr>
        <w:br/>
      </w:r>
      <w:r w:rsidRPr="00402A07">
        <w:rPr>
          <w:color w:val="222222"/>
          <w:sz w:val="22"/>
          <w:szCs w:val="22"/>
        </w:rPr>
        <w:t>En función del tipo de inversor, elegir los accesorios adecuados para el inversor de que se trate (cables, portafusible, fusible, interruptor, etc.). El inversor asociado al campo fotovoltaico debe ofrecer prestaciones excelentes y una calidad fiable. La tensión de circuito abierto del equipo fotovoltaico debe ser inferior a la tensión de entrada CC máxima del inversor. La tensión de salida de las cadenas debe ser coherente con el campo de tensión MPPT.</w:t>
      </w:r>
    </w:p>
    <w:p w:rsidR="00A912DF" w:rsidRPr="00402A07" w:rsidRDefault="00A912DF" w:rsidP="00412470">
      <w:pPr>
        <w:rPr>
          <w:rFonts w:cstheme="minorHAnsi"/>
          <w:color w:val="222222"/>
          <w:szCs w:val="22"/>
        </w:rPr>
      </w:pPr>
      <w:r w:rsidRPr="00402A07">
        <w:rPr>
          <w:color w:val="222222"/>
          <w:szCs w:val="22"/>
        </w:rPr>
        <w:t xml:space="preserve">Los polos positivo y negativo del panel en el inversor debe conectarse por separado. El cable eléctrico debe ser adecuado para usos fotovoltaicos. </w:t>
      </w:r>
    </w:p>
    <w:p w:rsidR="006A312E" w:rsidRPr="00402A07" w:rsidRDefault="006A312E" w:rsidP="00412470">
      <w:pPr>
        <w:rPr>
          <w:rFonts w:cstheme="minorHAnsi"/>
          <w:color w:val="222222"/>
          <w:szCs w:val="22"/>
        </w:rPr>
      </w:pPr>
    </w:p>
    <w:p w:rsidR="00A912DF" w:rsidRPr="00402A07" w:rsidRDefault="00A912DF" w:rsidP="00412470">
      <w:pPr>
        <w:rPr>
          <w:rFonts w:cstheme="minorHAnsi"/>
          <w:color w:val="222222"/>
          <w:szCs w:val="22"/>
        </w:rPr>
      </w:pP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1881"/>
        <w:gridCol w:w="8511"/>
      </w:tblGrid>
      <w:tr w:rsidR="00995BB6" w:rsidRPr="00402A07" w:rsidTr="006A312E">
        <w:trPr>
          <w:trHeight w:val="2290"/>
        </w:trPr>
        <w:tc>
          <w:tcPr>
            <w:tcW w:w="905" w:type="pct"/>
            <w:tcBorders>
              <w:top w:val="single" w:sz="6" w:space="0" w:color="000000"/>
              <w:bottom w:val="single" w:sz="6" w:space="0" w:color="000000"/>
            </w:tcBorders>
            <w:vAlign w:val="center"/>
          </w:tcPr>
          <w:p w:rsidR="00995BB6" w:rsidRPr="00402A07" w:rsidRDefault="00995BB6" w:rsidP="00A77A6A">
            <w:pPr>
              <w:pStyle w:val="TableParagraph"/>
              <w:jc w:val="center"/>
              <w:rPr>
                <w:rFonts w:asciiTheme="minorHAnsi" w:hAnsiTheme="minorHAnsi"/>
              </w:rPr>
            </w:pPr>
            <w:r w:rsidRPr="00402A07">
              <w:rPr>
                <w:rFonts w:asciiTheme="minorHAnsi" w:hAnsiTheme="minorHAnsi"/>
                <w:noProof/>
                <w:lang w:val="it-IT" w:eastAsia="it-IT"/>
              </w:rPr>
              <w:lastRenderedPageBreak/>
              <w:drawing>
                <wp:inline distT="0" distB="0" distL="0" distR="0">
                  <wp:extent cx="454099" cy="416257"/>
                  <wp:effectExtent l="19050" t="0" r="3101" b="0"/>
                  <wp:docPr id="89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bottom w:val="single" w:sz="6" w:space="0" w:color="000000"/>
            </w:tcBorders>
            <w:vAlign w:val="center"/>
          </w:tcPr>
          <w:p w:rsidR="00995BB6" w:rsidRPr="00402A07" w:rsidRDefault="00995BB6" w:rsidP="00995BB6">
            <w:pPr>
              <w:pStyle w:val="TableParagraph"/>
              <w:spacing w:before="1"/>
              <w:ind w:left="708" w:right="421"/>
              <w:rPr>
                <w:rFonts w:asciiTheme="minorHAnsi" w:hAnsiTheme="minorHAnsi"/>
                <w:b/>
                <w:sz w:val="20"/>
                <w:szCs w:val="20"/>
              </w:rPr>
            </w:pPr>
            <w:r w:rsidRPr="00402A07">
              <w:rPr>
                <w:rFonts w:asciiTheme="minorHAnsi" w:hAnsiTheme="minorHAnsi"/>
                <w:b/>
                <w:sz w:val="20"/>
                <w:szCs w:val="20"/>
              </w:rPr>
              <w:t>Asegurarse de que se respeten las siguientes indicaciones: En caso contrario, se puede incurrir en riesgo de incendios.</w:t>
            </w:r>
          </w:p>
          <w:p w:rsidR="00995BB6" w:rsidRPr="00402A07" w:rsidRDefault="00995BB6" w:rsidP="00830CA1">
            <w:pPr>
              <w:pStyle w:val="TableParagraph"/>
              <w:numPr>
                <w:ilvl w:val="0"/>
                <w:numId w:val="21"/>
              </w:numPr>
              <w:spacing w:before="1"/>
              <w:ind w:right="421"/>
              <w:rPr>
                <w:rFonts w:asciiTheme="minorHAnsi" w:hAnsiTheme="minorHAnsi"/>
                <w:b/>
                <w:sz w:val="20"/>
                <w:szCs w:val="20"/>
              </w:rPr>
            </w:pPr>
            <w:r w:rsidRPr="00402A07">
              <w:rPr>
                <w:rFonts w:asciiTheme="minorHAnsi" w:hAnsiTheme="minorHAnsi"/>
                <w:sz w:val="20"/>
                <w:szCs w:val="20"/>
              </w:rPr>
              <w:t>Los módulos conectados en serie en cada cadena deben ser de la misma marca y modelo.</w:t>
            </w:r>
          </w:p>
          <w:p w:rsidR="00995BB6" w:rsidRPr="00402A07" w:rsidRDefault="00995BB6" w:rsidP="00830CA1">
            <w:pPr>
              <w:pStyle w:val="TableParagraph"/>
              <w:numPr>
                <w:ilvl w:val="0"/>
                <w:numId w:val="21"/>
              </w:numPr>
              <w:spacing w:before="1"/>
              <w:ind w:right="421"/>
              <w:rPr>
                <w:rFonts w:asciiTheme="minorHAnsi" w:hAnsiTheme="minorHAnsi"/>
                <w:b/>
                <w:sz w:val="20"/>
                <w:szCs w:val="20"/>
              </w:rPr>
            </w:pPr>
            <w:r w:rsidRPr="00402A07">
              <w:rPr>
                <w:rFonts w:asciiTheme="minorHAnsi" w:hAnsiTheme="minorHAnsi"/>
                <w:sz w:val="20"/>
                <w:szCs w:val="20"/>
              </w:rPr>
              <w:t>La tensión en circuito abierto para cada cadena debe ser inferior a 1000 VCC.</w:t>
            </w:r>
          </w:p>
          <w:p w:rsidR="00995BB6" w:rsidRPr="00402A07" w:rsidRDefault="00995BB6" w:rsidP="00830CA1">
            <w:pPr>
              <w:pStyle w:val="TableParagraph"/>
              <w:numPr>
                <w:ilvl w:val="0"/>
                <w:numId w:val="21"/>
              </w:numPr>
              <w:spacing w:before="1"/>
              <w:ind w:right="421"/>
              <w:rPr>
                <w:rFonts w:asciiTheme="minorHAnsi" w:hAnsiTheme="minorHAnsi"/>
                <w:b/>
                <w:sz w:val="20"/>
                <w:szCs w:val="20"/>
              </w:rPr>
            </w:pPr>
            <w:r w:rsidRPr="00402A07">
              <w:rPr>
                <w:rFonts w:asciiTheme="minorHAnsi" w:hAnsiTheme="minorHAnsi"/>
                <w:sz w:val="20"/>
                <w:szCs w:val="20"/>
              </w:rPr>
              <w:t>La potencia en salida para cada cadena FV debe ser inferior o igual a la máxima permitida en entrada por los inversores de la familia 1PH 1100TL–-V1.</w:t>
            </w:r>
          </w:p>
          <w:p w:rsidR="00A77A6A" w:rsidRPr="00402A07" w:rsidRDefault="00995BB6" w:rsidP="00830CA1">
            <w:pPr>
              <w:pStyle w:val="TableParagraph"/>
              <w:numPr>
                <w:ilvl w:val="0"/>
                <w:numId w:val="21"/>
              </w:numPr>
              <w:spacing w:before="1"/>
              <w:ind w:right="421"/>
              <w:rPr>
                <w:rFonts w:asciiTheme="minorHAnsi" w:eastAsiaTheme="minorEastAsia" w:hAnsiTheme="minorHAnsi" w:cstheme="minorBidi"/>
                <w:color w:val="000000"/>
                <w:szCs w:val="24"/>
              </w:rPr>
            </w:pPr>
            <w:r w:rsidRPr="00402A07">
              <w:rPr>
                <w:rFonts w:asciiTheme="minorHAnsi" w:hAnsiTheme="minorHAnsi"/>
                <w:sz w:val="20"/>
                <w:szCs w:val="20"/>
              </w:rPr>
              <w:t>Los terminales positivos y negativos de las cadenas FV deben conectarse respectivamente a las entradas positivas y negativas de la regleta de entrada.</w:t>
            </w:r>
          </w:p>
        </w:tc>
      </w:tr>
      <w:tr w:rsidR="00995BB6" w:rsidRPr="00402A07" w:rsidTr="006A312E">
        <w:trPr>
          <w:trHeight w:val="283"/>
        </w:trPr>
        <w:tc>
          <w:tcPr>
            <w:tcW w:w="905" w:type="pct"/>
            <w:tcBorders>
              <w:top w:val="single" w:sz="6" w:space="0" w:color="000000"/>
              <w:bottom w:val="single" w:sz="6" w:space="0" w:color="000000"/>
            </w:tcBorders>
            <w:shd w:val="clear" w:color="auto" w:fill="3D9BD0"/>
          </w:tcPr>
          <w:p w:rsidR="00995BB6" w:rsidRPr="00402A07" w:rsidRDefault="00995BB6" w:rsidP="00E3228D">
            <w:pPr>
              <w:pStyle w:val="TableParagraph"/>
              <w:jc w:val="center"/>
              <w:rPr>
                <w:rFonts w:asciiTheme="minorHAnsi" w:hAnsiTheme="minorHAnsi"/>
                <w:b/>
                <w:sz w:val="18"/>
              </w:rPr>
            </w:pPr>
            <w:r w:rsidRPr="00402A07">
              <w:rPr>
                <w:rFonts w:asciiTheme="minorHAnsi" w:hAnsiTheme="minorHAnsi"/>
                <w:b/>
                <w:color w:val="FFFFFF" w:themeColor="background1"/>
              </w:rPr>
              <w:t>Atención</w:t>
            </w:r>
          </w:p>
        </w:tc>
        <w:tc>
          <w:tcPr>
            <w:tcW w:w="4095" w:type="pct"/>
            <w:vMerge/>
            <w:tcBorders>
              <w:top w:val="nil"/>
              <w:bottom w:val="single" w:sz="6" w:space="0" w:color="000000"/>
            </w:tcBorders>
          </w:tcPr>
          <w:p w:rsidR="00995BB6" w:rsidRPr="00402A07" w:rsidRDefault="00995BB6" w:rsidP="00E3228D">
            <w:pPr>
              <w:rPr>
                <w:rFonts w:cstheme="minorHAnsi"/>
                <w:sz w:val="20"/>
                <w:szCs w:val="20"/>
              </w:rPr>
            </w:pPr>
          </w:p>
        </w:tc>
      </w:tr>
      <w:tr w:rsidR="00995BB6" w:rsidRPr="00402A07" w:rsidTr="006A312E">
        <w:trPr>
          <w:trHeight w:val="1666"/>
        </w:trPr>
        <w:tc>
          <w:tcPr>
            <w:tcW w:w="905" w:type="pct"/>
            <w:tcBorders>
              <w:top w:val="single" w:sz="6" w:space="0" w:color="000000"/>
              <w:bottom w:val="single" w:sz="6" w:space="0" w:color="000000"/>
            </w:tcBorders>
            <w:vAlign w:val="center"/>
          </w:tcPr>
          <w:p w:rsidR="00995BB6" w:rsidRPr="00402A07" w:rsidRDefault="00995BB6"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9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995BB6" w:rsidRPr="00402A07" w:rsidRDefault="00995BB6" w:rsidP="00E3228D">
            <w:pPr>
              <w:ind w:left="958" w:right="440"/>
              <w:rPr>
                <w:rFonts w:cstheme="minorHAnsi"/>
                <w:b/>
                <w:sz w:val="20"/>
                <w:szCs w:val="20"/>
              </w:rPr>
            </w:pPr>
          </w:p>
          <w:p w:rsidR="00A77A6A" w:rsidRPr="00402A07" w:rsidRDefault="00A77A6A" w:rsidP="00830CA1">
            <w:pPr>
              <w:pStyle w:val="Paragrafoelenco"/>
              <w:numPr>
                <w:ilvl w:val="0"/>
                <w:numId w:val="19"/>
              </w:numPr>
              <w:spacing w:line="240" w:lineRule="auto"/>
              <w:ind w:right="440" w:firstLineChars="0"/>
              <w:jc w:val="left"/>
              <w:rPr>
                <w:rFonts w:eastAsia="Times New Roman" w:cstheme="minorHAnsi"/>
                <w:b/>
                <w:sz w:val="20"/>
                <w:szCs w:val="20"/>
              </w:rPr>
            </w:pPr>
            <w:r w:rsidRPr="00402A07">
              <w:rPr>
                <w:b/>
                <w:sz w:val="20"/>
                <w:szCs w:val="20"/>
              </w:rPr>
              <w:t>Antes de la conexión eléctrica, asegurarse de desconectar el interruptor CC del generador. En caso de exposición al sol, ¡el generador fotovoltaico genera una tensión peligrosa!</w:t>
            </w:r>
          </w:p>
          <w:p w:rsidR="00A77A6A" w:rsidRPr="00402A07" w:rsidRDefault="00A77A6A" w:rsidP="00830CA1">
            <w:pPr>
              <w:pStyle w:val="Paragrafoelenco"/>
              <w:numPr>
                <w:ilvl w:val="0"/>
                <w:numId w:val="19"/>
              </w:numPr>
              <w:spacing w:line="240" w:lineRule="auto"/>
              <w:ind w:right="440" w:firstLineChars="0"/>
              <w:jc w:val="left"/>
              <w:rPr>
                <w:rFonts w:eastAsia="Times New Roman" w:cstheme="minorHAnsi"/>
                <w:b/>
                <w:sz w:val="20"/>
                <w:szCs w:val="20"/>
              </w:rPr>
            </w:pPr>
            <w:r w:rsidRPr="00402A07">
              <w:rPr>
                <w:b/>
                <w:sz w:val="20"/>
                <w:szCs w:val="20"/>
              </w:rPr>
              <w:t>Antes de la conexión eléctrica, asegurarse de que la tensión de los cables CC entre en el intervalo de funcionamiento admitido y de que el seccionador CC esté abierto. En caso contrario, la alta tensión puede provocar graves daños.</w:t>
            </w:r>
          </w:p>
        </w:tc>
      </w:tr>
      <w:tr w:rsidR="00995BB6" w:rsidRPr="00402A07" w:rsidTr="006A312E">
        <w:trPr>
          <w:trHeight w:val="283"/>
        </w:trPr>
        <w:tc>
          <w:tcPr>
            <w:tcW w:w="905" w:type="pct"/>
            <w:tcBorders>
              <w:top w:val="single" w:sz="6" w:space="0" w:color="000000"/>
              <w:bottom w:val="single" w:sz="6" w:space="0" w:color="000000"/>
            </w:tcBorders>
            <w:shd w:val="clear" w:color="auto" w:fill="FF0000"/>
          </w:tcPr>
          <w:p w:rsidR="00995BB6" w:rsidRPr="00402A07" w:rsidRDefault="00995BB6"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Peligro</w:t>
            </w:r>
          </w:p>
        </w:tc>
        <w:tc>
          <w:tcPr>
            <w:tcW w:w="4095" w:type="pct"/>
            <w:vMerge/>
            <w:tcBorders>
              <w:bottom w:val="single" w:sz="6" w:space="0" w:color="000000"/>
            </w:tcBorders>
          </w:tcPr>
          <w:p w:rsidR="00995BB6" w:rsidRPr="00402A07" w:rsidRDefault="00995BB6" w:rsidP="00E3228D">
            <w:pPr>
              <w:pStyle w:val="TableParagraph"/>
              <w:spacing w:before="8"/>
              <w:ind w:left="720"/>
              <w:rPr>
                <w:rFonts w:asciiTheme="minorHAnsi" w:hAnsiTheme="minorHAnsi" w:cstheme="minorHAnsi"/>
                <w:b/>
                <w:color w:val="151515"/>
                <w:sz w:val="20"/>
                <w:szCs w:val="20"/>
                <w:lang w:val="it-IT"/>
              </w:rPr>
            </w:pPr>
          </w:p>
        </w:tc>
      </w:tr>
      <w:tr w:rsidR="00995BB6" w:rsidRPr="00402A07" w:rsidTr="006A312E">
        <w:trPr>
          <w:trHeight w:val="956"/>
        </w:trPr>
        <w:tc>
          <w:tcPr>
            <w:tcW w:w="905" w:type="pct"/>
            <w:tcBorders>
              <w:top w:val="single" w:sz="6" w:space="0" w:color="000000"/>
              <w:bottom w:val="single" w:sz="6" w:space="0" w:color="000000"/>
            </w:tcBorders>
            <w:vAlign w:val="center"/>
          </w:tcPr>
          <w:p w:rsidR="00995BB6" w:rsidRPr="00402A07" w:rsidRDefault="00995BB6"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661433" cy="372927"/>
                  <wp:effectExtent l="19050" t="0" r="5317" b="0"/>
                  <wp:docPr id="894"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a:srcRect l="50894" t="36657" r="26336" b="40469"/>
                          <a:stretch>
                            <a:fillRect/>
                          </a:stretch>
                        </pic:blipFill>
                        <pic:spPr bwMode="auto">
                          <a:xfrm>
                            <a:off x="0" y="0"/>
                            <a:ext cx="666536" cy="375804"/>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995BB6" w:rsidRPr="00402A07" w:rsidRDefault="00995BB6" w:rsidP="00E3228D">
            <w:pPr>
              <w:ind w:left="958" w:right="440"/>
              <w:rPr>
                <w:rFonts w:cstheme="minorHAnsi"/>
                <w:b/>
                <w:sz w:val="20"/>
                <w:szCs w:val="20"/>
              </w:rPr>
            </w:pPr>
          </w:p>
          <w:p w:rsidR="00A77A6A" w:rsidRPr="00402A07" w:rsidRDefault="00A77A6A" w:rsidP="00830CA1">
            <w:pPr>
              <w:pStyle w:val="TableParagraph"/>
              <w:numPr>
                <w:ilvl w:val="0"/>
                <w:numId w:val="18"/>
              </w:numPr>
              <w:spacing w:before="8"/>
              <w:rPr>
                <w:rFonts w:asciiTheme="minorHAnsi" w:hAnsiTheme="minorHAnsi"/>
                <w:b/>
                <w:sz w:val="20"/>
                <w:szCs w:val="20"/>
              </w:rPr>
            </w:pPr>
            <w:r w:rsidRPr="00402A07">
              <w:rPr>
                <w:rFonts w:asciiTheme="minorHAnsi" w:hAnsiTheme="minorHAnsi"/>
                <w:b/>
                <w:sz w:val="20"/>
                <w:szCs w:val="20"/>
              </w:rPr>
              <w:t>Controlar la polaridad de la cadena FV para asegurar la correcta conexión de los cables a la cadena.</w:t>
            </w:r>
          </w:p>
          <w:p w:rsidR="00A77A6A" w:rsidRPr="00402A07" w:rsidRDefault="00A77A6A" w:rsidP="00830CA1">
            <w:pPr>
              <w:pStyle w:val="TableParagraph"/>
              <w:numPr>
                <w:ilvl w:val="0"/>
                <w:numId w:val="18"/>
              </w:numPr>
              <w:spacing w:before="8"/>
              <w:rPr>
                <w:rFonts w:asciiTheme="minorHAnsi" w:hAnsiTheme="minorHAnsi"/>
                <w:b/>
                <w:sz w:val="20"/>
                <w:szCs w:val="20"/>
              </w:rPr>
            </w:pPr>
            <w:r w:rsidRPr="00402A07">
              <w:rPr>
                <w:rFonts w:asciiTheme="minorHAnsi" w:hAnsiTheme="minorHAnsi"/>
                <w:b/>
                <w:sz w:val="20"/>
                <w:szCs w:val="20"/>
              </w:rPr>
              <w:t>Asegurarse de no conectar a tierra el polo positivo o negativo de la cadena FV.</w:t>
            </w:r>
          </w:p>
        </w:tc>
      </w:tr>
      <w:tr w:rsidR="00995BB6" w:rsidRPr="00402A07" w:rsidTr="006A312E">
        <w:trPr>
          <w:trHeight w:val="283"/>
        </w:trPr>
        <w:tc>
          <w:tcPr>
            <w:tcW w:w="905" w:type="pct"/>
            <w:tcBorders>
              <w:top w:val="single" w:sz="6" w:space="0" w:color="000000"/>
              <w:bottom w:val="single" w:sz="6" w:space="0" w:color="000000"/>
            </w:tcBorders>
            <w:shd w:val="clear" w:color="auto" w:fill="808080" w:themeFill="background1" w:themeFillShade="80"/>
          </w:tcPr>
          <w:p w:rsidR="00995BB6" w:rsidRPr="00402A07" w:rsidRDefault="00995BB6" w:rsidP="00E3228D">
            <w:pPr>
              <w:pStyle w:val="TableParagraph"/>
              <w:jc w:val="center"/>
              <w:rPr>
                <w:rFonts w:asciiTheme="minorHAnsi" w:hAnsiTheme="minorHAnsi"/>
                <w:b/>
                <w:color w:val="FFFFFF" w:themeColor="background1"/>
              </w:rPr>
            </w:pPr>
            <w:r w:rsidRPr="00402A07">
              <w:rPr>
                <w:rFonts w:asciiTheme="minorHAnsi" w:hAnsiTheme="minorHAnsi"/>
                <w:b/>
                <w:color w:val="FFFFFF" w:themeColor="background1"/>
              </w:rPr>
              <w:t>Nota</w:t>
            </w:r>
          </w:p>
        </w:tc>
        <w:tc>
          <w:tcPr>
            <w:tcW w:w="4095" w:type="pct"/>
            <w:vMerge/>
            <w:tcBorders>
              <w:bottom w:val="single" w:sz="6" w:space="0" w:color="000000"/>
            </w:tcBorders>
          </w:tcPr>
          <w:p w:rsidR="00995BB6" w:rsidRPr="00402A07" w:rsidRDefault="00995BB6" w:rsidP="00E3228D">
            <w:pPr>
              <w:pStyle w:val="TableParagraph"/>
              <w:spacing w:before="8"/>
              <w:ind w:left="720"/>
              <w:rPr>
                <w:rFonts w:asciiTheme="minorHAnsi" w:hAnsiTheme="minorHAnsi" w:cstheme="minorHAnsi"/>
                <w:b/>
                <w:color w:val="151515"/>
                <w:sz w:val="20"/>
                <w:szCs w:val="20"/>
                <w:lang w:val="it-IT"/>
              </w:rPr>
            </w:pPr>
          </w:p>
        </w:tc>
      </w:tr>
    </w:tbl>
    <w:p w:rsidR="00995BB6" w:rsidRPr="00402A07" w:rsidRDefault="00995BB6" w:rsidP="00995BB6">
      <w:pPr>
        <w:rPr>
          <w:rFonts w:cstheme="minorHAnsi"/>
          <w:color w:val="222222"/>
          <w:sz w:val="20"/>
        </w:rPr>
      </w:pPr>
    </w:p>
    <w:p w:rsidR="00A912DF" w:rsidRPr="00402A07" w:rsidRDefault="00A912DF" w:rsidP="00A912DF">
      <w:pPr>
        <w:rPr>
          <w:rFonts w:cstheme="minorHAnsi"/>
          <w:b/>
          <w:color w:val="222222"/>
          <w:sz w:val="28"/>
        </w:rPr>
      </w:pPr>
    </w:p>
    <w:tbl>
      <w:tblPr>
        <w:tblW w:w="0" w:type="auto"/>
        <w:tblInd w:w="40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tblPr>
      <w:tblGrid>
        <w:gridCol w:w="2738"/>
        <w:gridCol w:w="2738"/>
        <w:gridCol w:w="3651"/>
      </w:tblGrid>
      <w:tr w:rsidR="00A912DF" w:rsidRPr="00402A07" w:rsidTr="00CC7776">
        <w:trPr>
          <w:trHeight w:val="528"/>
        </w:trPr>
        <w:tc>
          <w:tcPr>
            <w:tcW w:w="5476" w:type="dxa"/>
            <w:gridSpan w:val="2"/>
            <w:tcBorders>
              <w:bottom w:val="single" w:sz="2" w:space="0" w:color="231F20"/>
              <w:right w:val="single" w:sz="2" w:space="0" w:color="231F20"/>
            </w:tcBorders>
          </w:tcPr>
          <w:p w:rsidR="00A912DF" w:rsidRPr="00402A07" w:rsidRDefault="00C60C06" w:rsidP="00CC7776">
            <w:pPr>
              <w:pStyle w:val="TableParagraph"/>
              <w:spacing w:before="146"/>
              <w:jc w:val="center"/>
              <w:rPr>
                <w:rFonts w:asciiTheme="minorHAnsi" w:hAnsiTheme="minorHAnsi" w:cstheme="minorHAnsi"/>
                <w:b/>
              </w:rPr>
            </w:pPr>
            <w:r w:rsidRPr="00402A07">
              <w:rPr>
                <w:rFonts w:asciiTheme="minorHAnsi" w:hAnsiTheme="minorHAnsi"/>
                <w:b/>
                <w:color w:val="1F1F1F"/>
              </w:rPr>
              <w:t>Sección transversal (mm</w:t>
            </w:r>
            <w:r w:rsidRPr="00402A07">
              <w:rPr>
                <w:rFonts w:asciiTheme="minorHAnsi" w:hAnsiTheme="minorHAnsi"/>
                <w:b/>
                <w:color w:val="1F1F1F"/>
                <w:vertAlign w:val="superscript"/>
              </w:rPr>
              <w:t>2</w:t>
            </w:r>
            <w:r w:rsidRPr="00402A07">
              <w:rPr>
                <w:rFonts w:asciiTheme="minorHAnsi" w:hAnsiTheme="minorHAnsi"/>
                <w:b/>
                <w:color w:val="1F1F1F"/>
              </w:rPr>
              <w:t>/ AWG)</w:t>
            </w:r>
          </w:p>
        </w:tc>
        <w:tc>
          <w:tcPr>
            <w:tcW w:w="3651" w:type="dxa"/>
            <w:vMerge w:val="restart"/>
            <w:tcBorders>
              <w:left w:val="single" w:sz="2" w:space="0" w:color="231F20"/>
              <w:bottom w:val="single" w:sz="2" w:space="0" w:color="231F20"/>
            </w:tcBorders>
          </w:tcPr>
          <w:p w:rsidR="00A912DF" w:rsidRPr="00402A07" w:rsidRDefault="00A912DF" w:rsidP="00CC7776">
            <w:pPr>
              <w:pStyle w:val="TableParagraph"/>
              <w:jc w:val="center"/>
              <w:rPr>
                <w:rFonts w:asciiTheme="minorHAnsi" w:hAnsiTheme="minorHAnsi" w:cstheme="minorHAnsi"/>
                <w:b/>
                <w:lang w:val="it-IT"/>
              </w:rPr>
            </w:pPr>
          </w:p>
          <w:p w:rsidR="00A912DF" w:rsidRPr="00402A07" w:rsidRDefault="00A912DF" w:rsidP="00CC7776">
            <w:pPr>
              <w:pStyle w:val="TableParagraph"/>
              <w:spacing w:before="157"/>
              <w:jc w:val="center"/>
              <w:rPr>
                <w:rFonts w:asciiTheme="minorHAnsi" w:hAnsiTheme="minorHAnsi" w:cstheme="minorHAnsi"/>
                <w:b/>
              </w:rPr>
            </w:pPr>
            <w:r w:rsidRPr="00402A07">
              <w:rPr>
                <w:rFonts w:asciiTheme="minorHAnsi" w:hAnsiTheme="minorHAnsi"/>
                <w:b/>
                <w:color w:val="1F1F1F"/>
              </w:rPr>
              <w:t>Diámetro externo del cable (mm)</w:t>
            </w:r>
          </w:p>
        </w:tc>
      </w:tr>
      <w:tr w:rsidR="00A912DF" w:rsidRPr="00402A07" w:rsidTr="00412470">
        <w:trPr>
          <w:trHeight w:val="533"/>
        </w:trPr>
        <w:tc>
          <w:tcPr>
            <w:tcW w:w="2738" w:type="dxa"/>
            <w:tcBorders>
              <w:top w:val="single" w:sz="2" w:space="0" w:color="231F20"/>
              <w:bottom w:val="single" w:sz="2" w:space="0" w:color="231F20"/>
              <w:right w:val="single" w:sz="2" w:space="0" w:color="231F20"/>
            </w:tcBorders>
            <w:vAlign w:val="center"/>
          </w:tcPr>
          <w:p w:rsidR="00A912DF" w:rsidRPr="00402A07" w:rsidRDefault="00A912DF" w:rsidP="00412470">
            <w:pPr>
              <w:pStyle w:val="TableParagraph"/>
              <w:spacing w:before="150"/>
              <w:ind w:right="978"/>
              <w:jc w:val="center"/>
              <w:rPr>
                <w:rFonts w:asciiTheme="minorHAnsi" w:hAnsiTheme="minorHAnsi" w:cstheme="minorHAnsi"/>
              </w:rPr>
            </w:pPr>
            <w:r w:rsidRPr="00402A07">
              <w:rPr>
                <w:rFonts w:asciiTheme="minorHAnsi" w:hAnsiTheme="minorHAnsi"/>
                <w:color w:val="1F1F1F"/>
              </w:rPr>
              <w:t>Intervalo</w:t>
            </w:r>
          </w:p>
        </w:tc>
        <w:tc>
          <w:tcPr>
            <w:tcW w:w="2738" w:type="dxa"/>
            <w:tcBorders>
              <w:top w:val="single" w:sz="2" w:space="0" w:color="231F20"/>
              <w:left w:val="single" w:sz="2" w:space="0" w:color="231F20"/>
              <w:bottom w:val="single" w:sz="2" w:space="0" w:color="231F20"/>
              <w:right w:val="single" w:sz="2" w:space="0" w:color="231F20"/>
            </w:tcBorders>
          </w:tcPr>
          <w:p w:rsidR="00A912DF" w:rsidRPr="00402A07" w:rsidRDefault="00A912DF" w:rsidP="00CC7776">
            <w:pPr>
              <w:pStyle w:val="TableParagraph"/>
              <w:spacing w:before="155"/>
              <w:ind w:right="477"/>
              <w:jc w:val="center"/>
              <w:rPr>
                <w:rFonts w:asciiTheme="minorHAnsi" w:hAnsiTheme="minorHAnsi" w:cstheme="minorHAnsi"/>
              </w:rPr>
            </w:pPr>
            <w:r w:rsidRPr="00402A07">
              <w:rPr>
                <w:rFonts w:asciiTheme="minorHAnsi" w:hAnsiTheme="minorHAnsi"/>
                <w:color w:val="1F1F1F"/>
              </w:rPr>
              <w:t>Valor recomendado</w:t>
            </w:r>
          </w:p>
        </w:tc>
        <w:tc>
          <w:tcPr>
            <w:tcW w:w="3651" w:type="dxa"/>
            <w:vMerge/>
            <w:tcBorders>
              <w:top w:val="nil"/>
              <w:left w:val="single" w:sz="2" w:space="0" w:color="231F20"/>
              <w:bottom w:val="single" w:sz="2" w:space="0" w:color="231F20"/>
            </w:tcBorders>
          </w:tcPr>
          <w:p w:rsidR="00A912DF" w:rsidRPr="00402A07" w:rsidRDefault="00A912DF" w:rsidP="00CC7776">
            <w:pPr>
              <w:jc w:val="center"/>
              <w:rPr>
                <w:rFonts w:cstheme="minorHAnsi"/>
              </w:rPr>
            </w:pPr>
          </w:p>
        </w:tc>
      </w:tr>
      <w:tr w:rsidR="00A912DF" w:rsidRPr="00402A07" w:rsidTr="00412470">
        <w:trPr>
          <w:trHeight w:val="528"/>
        </w:trPr>
        <w:tc>
          <w:tcPr>
            <w:tcW w:w="2738" w:type="dxa"/>
            <w:tcBorders>
              <w:top w:val="single" w:sz="2" w:space="0" w:color="231F20"/>
              <w:right w:val="single" w:sz="2" w:space="0" w:color="231F20"/>
            </w:tcBorders>
            <w:vAlign w:val="center"/>
          </w:tcPr>
          <w:p w:rsidR="00A912DF" w:rsidRPr="00402A07" w:rsidRDefault="00A912DF" w:rsidP="00412470">
            <w:pPr>
              <w:pStyle w:val="TableParagraph"/>
              <w:spacing w:before="183"/>
              <w:ind w:right="992"/>
              <w:jc w:val="center"/>
              <w:rPr>
                <w:rFonts w:asciiTheme="minorHAnsi" w:hAnsiTheme="minorHAnsi" w:cstheme="minorHAnsi"/>
              </w:rPr>
            </w:pPr>
            <w:r w:rsidRPr="00402A07">
              <w:rPr>
                <w:rFonts w:asciiTheme="minorHAnsi" w:hAnsiTheme="minorHAnsi"/>
                <w:color w:val="1F1F1F"/>
              </w:rPr>
              <w:t>4.0-6.0 / 11-9</w:t>
            </w:r>
          </w:p>
        </w:tc>
        <w:tc>
          <w:tcPr>
            <w:tcW w:w="2738" w:type="dxa"/>
            <w:tcBorders>
              <w:top w:val="single" w:sz="2" w:space="0" w:color="231F20"/>
              <w:left w:val="single" w:sz="2" w:space="0" w:color="231F20"/>
              <w:right w:val="single" w:sz="2" w:space="0" w:color="231F20"/>
            </w:tcBorders>
          </w:tcPr>
          <w:p w:rsidR="00A912DF" w:rsidRPr="00402A07" w:rsidRDefault="00A912DF" w:rsidP="00CC7776">
            <w:pPr>
              <w:pStyle w:val="TableParagraph"/>
              <w:spacing w:before="179"/>
              <w:ind w:right="477"/>
              <w:jc w:val="center"/>
              <w:rPr>
                <w:rFonts w:asciiTheme="minorHAnsi" w:hAnsiTheme="minorHAnsi" w:cstheme="minorHAnsi"/>
              </w:rPr>
            </w:pPr>
            <w:r w:rsidRPr="00402A07">
              <w:rPr>
                <w:rFonts w:asciiTheme="minorHAnsi" w:hAnsiTheme="minorHAnsi"/>
                <w:color w:val="1F1F1F"/>
              </w:rPr>
              <w:t>4.0 / 11</w:t>
            </w:r>
          </w:p>
        </w:tc>
        <w:tc>
          <w:tcPr>
            <w:tcW w:w="3651" w:type="dxa"/>
            <w:tcBorders>
              <w:top w:val="single" w:sz="2" w:space="0" w:color="231F20"/>
              <w:left w:val="single" w:sz="2" w:space="0" w:color="231F20"/>
            </w:tcBorders>
          </w:tcPr>
          <w:p w:rsidR="00A912DF" w:rsidRPr="00402A07" w:rsidRDefault="00A912DF" w:rsidP="00412470">
            <w:pPr>
              <w:pStyle w:val="TableParagraph"/>
              <w:keepNext/>
              <w:spacing w:before="173"/>
              <w:ind w:right="1480"/>
              <w:jc w:val="center"/>
              <w:rPr>
                <w:rFonts w:asciiTheme="minorHAnsi" w:hAnsiTheme="minorHAnsi" w:cstheme="minorHAnsi"/>
              </w:rPr>
            </w:pPr>
            <w:r w:rsidRPr="00402A07">
              <w:rPr>
                <w:rFonts w:asciiTheme="minorHAnsi" w:hAnsiTheme="minorHAnsi"/>
                <w:color w:val="1F1F1F"/>
              </w:rPr>
              <w:t>4. 5 - 7 8</w:t>
            </w:r>
          </w:p>
        </w:tc>
      </w:tr>
    </w:tbl>
    <w:p w:rsidR="00A912DF" w:rsidRPr="00402A07" w:rsidRDefault="00412470" w:rsidP="00412470">
      <w:pPr>
        <w:pStyle w:val="Didascalia"/>
        <w:jc w:val="center"/>
        <w:rPr>
          <w:rFonts w:cstheme="minorHAnsi"/>
          <w:color w:val="222222"/>
          <w:sz w:val="22"/>
        </w:rPr>
      </w:pPr>
      <w:r w:rsidRPr="00402A07">
        <w:br/>
        <w:t xml:space="preserve">Tabla </w:t>
      </w:r>
      <w:r w:rsidR="00CC0E8F" w:rsidRPr="00402A07">
        <w:fldChar w:fldCharType="begin"/>
      </w:r>
      <w:r w:rsidRPr="00402A07">
        <w:instrText xml:space="preserve"> SEQ Tabella \* ARABIC </w:instrText>
      </w:r>
      <w:r w:rsidR="00CC0E8F" w:rsidRPr="00402A07">
        <w:fldChar w:fldCharType="separate"/>
      </w:r>
      <w:r w:rsidR="00AA24CE" w:rsidRPr="00402A07">
        <w:rPr>
          <w:noProof/>
        </w:rPr>
        <w:t>1</w:t>
      </w:r>
      <w:r w:rsidR="00CC0E8F" w:rsidRPr="00402A07">
        <w:fldChar w:fldCharType="end"/>
      </w:r>
      <w:r w:rsidRPr="00402A07">
        <w:t xml:space="preserve"> – Especificaciones técnicas recomendadas para los cables de entrada CC</w:t>
      </w:r>
    </w:p>
    <w:p w:rsidR="00A912DF" w:rsidRPr="00402A07" w:rsidRDefault="00A912DF" w:rsidP="00412470">
      <w:pPr>
        <w:rPr>
          <w:rFonts w:cstheme="minorHAnsi"/>
          <w:color w:val="222222"/>
        </w:rPr>
      </w:pPr>
      <w:r w:rsidRPr="00402A07">
        <w:rPr>
          <w:color w:val="222222"/>
        </w:rPr>
        <w:t>Los conectores de entrada CC (MC4) se clasifican en conectores positivos y negativos, como se muestra en las siguientes figuras.</w:t>
      </w:r>
    </w:p>
    <w:p w:rsidR="00A912DF" w:rsidRPr="00402A07" w:rsidRDefault="00A912DF" w:rsidP="00A912DF">
      <w:pPr>
        <w:pStyle w:val="Paragrafoelenco"/>
        <w:spacing w:line="240" w:lineRule="auto"/>
        <w:ind w:left="720" w:firstLineChars="0" w:firstLine="0"/>
        <w:jc w:val="center"/>
        <w:rPr>
          <w:rFonts w:cstheme="minorHAnsi"/>
          <w:noProof/>
          <w:sz w:val="24"/>
        </w:rPr>
      </w:pPr>
      <w:r w:rsidRPr="00402A07">
        <w:rPr>
          <w:noProof/>
          <w:sz w:val="24"/>
          <w:lang w:val="it-IT" w:eastAsia="it-IT"/>
        </w:rPr>
        <w:drawing>
          <wp:inline distT="0" distB="0" distL="0" distR="0">
            <wp:extent cx="2650240" cy="1620000"/>
            <wp:effectExtent l="19050" t="0" r="0" b="0"/>
            <wp:docPr id="817"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0" cstate="print"/>
                    <a:srcRect l="10740" t="35484" r="63392" b="36721"/>
                    <a:stretch>
                      <a:fillRect/>
                    </a:stretch>
                  </pic:blipFill>
                  <pic:spPr bwMode="auto">
                    <a:xfrm>
                      <a:off x="0" y="0"/>
                      <a:ext cx="2650240" cy="1620000"/>
                    </a:xfrm>
                    <a:prstGeom prst="rect">
                      <a:avLst/>
                    </a:prstGeom>
                    <a:noFill/>
                    <a:ln w="9525">
                      <a:noFill/>
                      <a:miter lim="800000"/>
                      <a:headEnd/>
                      <a:tailEnd/>
                    </a:ln>
                  </pic:spPr>
                </pic:pic>
              </a:graphicData>
            </a:graphic>
          </wp:inline>
        </w:drawing>
      </w:r>
    </w:p>
    <w:p w:rsidR="00412470" w:rsidRPr="00402A07" w:rsidRDefault="00A912DF" w:rsidP="00412470">
      <w:pPr>
        <w:pStyle w:val="Paragrafoelenco"/>
        <w:keepNext/>
        <w:spacing w:line="240" w:lineRule="auto"/>
        <w:ind w:left="720" w:firstLineChars="0" w:firstLine="0"/>
        <w:jc w:val="center"/>
      </w:pPr>
      <w:r w:rsidRPr="00402A07">
        <w:rPr>
          <w:noProof/>
          <w:sz w:val="24"/>
          <w:lang w:val="it-IT" w:eastAsia="it-IT"/>
        </w:rPr>
        <w:lastRenderedPageBreak/>
        <w:drawing>
          <wp:inline distT="0" distB="0" distL="0" distR="0">
            <wp:extent cx="2764472" cy="1620000"/>
            <wp:effectExtent l="19050" t="0" r="0" b="0"/>
            <wp:docPr id="818"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0" cstate="print"/>
                    <a:srcRect l="10740" t="65720" r="63392" b="7527"/>
                    <a:stretch>
                      <a:fillRect/>
                    </a:stretch>
                  </pic:blipFill>
                  <pic:spPr bwMode="auto">
                    <a:xfrm>
                      <a:off x="0" y="0"/>
                      <a:ext cx="2764472" cy="1620000"/>
                    </a:xfrm>
                    <a:prstGeom prst="rect">
                      <a:avLst/>
                    </a:prstGeom>
                    <a:noFill/>
                    <a:ln w="9525">
                      <a:noFill/>
                      <a:miter lim="800000"/>
                      <a:headEnd/>
                      <a:tailEnd/>
                    </a:ln>
                  </pic:spPr>
                </pic:pic>
              </a:graphicData>
            </a:graphic>
          </wp:inline>
        </w:drawing>
      </w:r>
    </w:p>
    <w:p w:rsidR="00A912DF" w:rsidRPr="00402A07" w:rsidRDefault="00412470" w:rsidP="00412470">
      <w:pPr>
        <w:pStyle w:val="Didascalia"/>
        <w:jc w:val="center"/>
        <w:rPr>
          <w:rFonts w:cstheme="minorHAnsi"/>
          <w:noProof/>
          <w:sz w:val="24"/>
        </w:rPr>
      </w:pPr>
      <w:r w:rsidRPr="00402A07">
        <w:t xml:space="preserve">Figura </w:t>
      </w:r>
      <w:r w:rsidR="005106F2" w:rsidRPr="00402A07">
        <w:t>17</w:t>
      </w:r>
      <w:r w:rsidRPr="00402A07">
        <w:t xml:space="preserve"> – Conectores MC4 positivo (1) y negativo (2)</w:t>
      </w:r>
    </w:p>
    <w:p w:rsidR="006A312E" w:rsidRPr="00402A07" w:rsidRDefault="006A312E" w:rsidP="00412470">
      <w:pPr>
        <w:pStyle w:val="Paragrafoelenco"/>
        <w:spacing w:line="240" w:lineRule="auto"/>
        <w:ind w:firstLineChars="0" w:firstLine="0"/>
        <w:rPr>
          <w:rStyle w:val="IntestazioneCarattere"/>
          <w:sz w:val="22"/>
          <w:szCs w:val="22"/>
          <w:lang w:val="it-IT"/>
        </w:rPr>
      </w:pPr>
    </w:p>
    <w:p w:rsidR="006A312E" w:rsidRPr="00402A07" w:rsidRDefault="006A312E" w:rsidP="00412470">
      <w:pPr>
        <w:pStyle w:val="Paragrafoelenco"/>
        <w:spacing w:line="240" w:lineRule="auto"/>
        <w:ind w:firstLineChars="0" w:firstLine="0"/>
        <w:rPr>
          <w:rStyle w:val="IntestazioneCarattere"/>
          <w:sz w:val="22"/>
          <w:szCs w:val="22"/>
          <w:lang w:val="it-IT"/>
        </w:rPr>
      </w:pPr>
    </w:p>
    <w:p w:rsidR="00A912DF" w:rsidRPr="00402A07" w:rsidRDefault="00A912DF" w:rsidP="00412470">
      <w:pPr>
        <w:pStyle w:val="Paragrafoelenco"/>
        <w:spacing w:line="240" w:lineRule="auto"/>
        <w:ind w:firstLineChars="0" w:firstLine="0"/>
        <w:rPr>
          <w:rFonts w:cstheme="minorHAnsi"/>
          <w:color w:val="222222"/>
          <w:sz w:val="22"/>
          <w:szCs w:val="22"/>
        </w:rPr>
      </w:pPr>
      <w:r w:rsidRPr="00402A07">
        <w:rPr>
          <w:rStyle w:val="IntestazioneCarattere"/>
          <w:sz w:val="22"/>
          <w:szCs w:val="22"/>
        </w:rPr>
        <w:t>Nota</w:t>
      </w:r>
      <w:r w:rsidRPr="00402A07">
        <w:rPr>
          <w:rStyle w:val="IntestazioneCarattere"/>
        </w:rPr>
        <w:br/>
      </w:r>
      <w:r w:rsidRPr="00402A07">
        <w:rPr>
          <w:color w:val="222222"/>
          <w:sz w:val="22"/>
          <w:szCs w:val="22"/>
        </w:rPr>
        <w:t>Los terminales metálicos positivo y negativo se embalan junto con los conectores positivo y negativo respectivamente. Separar los terminales de metal positivo y negativo después de haber desembalado el inversor para evitar confundir las polaridades.</w:t>
      </w:r>
    </w:p>
    <w:p w:rsidR="00A912DF" w:rsidRPr="00402A07" w:rsidRDefault="00A912DF" w:rsidP="00B3103F">
      <w:pPr>
        <w:pStyle w:val="Intestazione"/>
      </w:pPr>
      <w:r w:rsidRPr="00402A07">
        <w:t>Procedimiento</w:t>
      </w:r>
    </w:p>
    <w:p w:rsidR="00A912DF" w:rsidRPr="00402A07" w:rsidRDefault="00A912DF" w:rsidP="00830CA1">
      <w:pPr>
        <w:pStyle w:val="Paragrafoelenco"/>
        <w:numPr>
          <w:ilvl w:val="0"/>
          <w:numId w:val="9"/>
        </w:numPr>
        <w:spacing w:line="240" w:lineRule="auto"/>
        <w:ind w:firstLineChars="0"/>
        <w:rPr>
          <w:rFonts w:cstheme="minorHAnsi"/>
          <w:color w:val="222222"/>
          <w:sz w:val="22"/>
          <w:szCs w:val="22"/>
        </w:rPr>
      </w:pPr>
      <w:r w:rsidRPr="00402A07">
        <w:rPr>
          <w:color w:val="222222"/>
          <w:sz w:val="22"/>
          <w:szCs w:val="22"/>
        </w:rPr>
        <w:t>Quitar los prensacables de los conectores positivo y negativo</w:t>
      </w:r>
    </w:p>
    <w:p w:rsidR="00A912DF" w:rsidRPr="00402A07" w:rsidRDefault="00A912DF" w:rsidP="00830CA1">
      <w:pPr>
        <w:pStyle w:val="Paragrafoelenco"/>
        <w:numPr>
          <w:ilvl w:val="0"/>
          <w:numId w:val="9"/>
        </w:numPr>
        <w:spacing w:line="240" w:lineRule="auto"/>
        <w:ind w:firstLineChars="0"/>
        <w:rPr>
          <w:rFonts w:cstheme="minorHAnsi"/>
          <w:color w:val="222222"/>
          <w:sz w:val="22"/>
          <w:szCs w:val="22"/>
        </w:rPr>
      </w:pPr>
      <w:r w:rsidRPr="00402A07">
        <w:rPr>
          <w:color w:val="222222"/>
          <w:sz w:val="22"/>
          <w:szCs w:val="22"/>
        </w:rPr>
        <w:t>Quitar una longitud adecuada de funda aislante de los cables de alimentación positivo y negativo utilizando para ello un pelacables, como muestra la figura.</w:t>
      </w:r>
    </w:p>
    <w:p w:rsidR="00412470" w:rsidRPr="00402A07" w:rsidRDefault="00A912DF" w:rsidP="00412470">
      <w:pPr>
        <w:pStyle w:val="Paragrafoelenco"/>
        <w:keepNext/>
        <w:spacing w:line="240" w:lineRule="auto"/>
        <w:ind w:left="720" w:firstLineChars="0" w:firstLine="0"/>
        <w:jc w:val="center"/>
      </w:pPr>
      <w:r w:rsidRPr="00402A07">
        <w:rPr>
          <w:noProof/>
          <w:color w:val="222222"/>
          <w:sz w:val="24"/>
          <w:lang w:val="it-IT" w:eastAsia="it-IT"/>
        </w:rPr>
        <w:drawing>
          <wp:inline distT="0" distB="0" distL="0" distR="0">
            <wp:extent cx="2492072" cy="2700000"/>
            <wp:effectExtent l="19050" t="0" r="3478" b="0"/>
            <wp:docPr id="819"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0" cstate="print"/>
                    <a:srcRect l="58390" t="25116" r="12520" b="18728"/>
                    <a:stretch>
                      <a:fillRect/>
                    </a:stretch>
                  </pic:blipFill>
                  <pic:spPr bwMode="auto">
                    <a:xfrm>
                      <a:off x="0" y="0"/>
                      <a:ext cx="2492072" cy="2700000"/>
                    </a:xfrm>
                    <a:prstGeom prst="rect">
                      <a:avLst/>
                    </a:prstGeom>
                    <a:noFill/>
                    <a:ln w="9525">
                      <a:noFill/>
                      <a:miter lim="800000"/>
                      <a:headEnd/>
                      <a:tailEnd/>
                    </a:ln>
                  </pic:spPr>
                </pic:pic>
              </a:graphicData>
            </a:graphic>
          </wp:inline>
        </w:drawing>
      </w:r>
    </w:p>
    <w:p w:rsidR="00A912DF" w:rsidRPr="00402A07" w:rsidRDefault="00412470" w:rsidP="00412470">
      <w:pPr>
        <w:pStyle w:val="Didascalia"/>
        <w:jc w:val="center"/>
        <w:rPr>
          <w:rFonts w:cstheme="minorHAnsi"/>
          <w:color w:val="222222"/>
          <w:sz w:val="24"/>
        </w:rPr>
      </w:pPr>
      <w:r w:rsidRPr="00402A07">
        <w:t xml:space="preserve">Figura </w:t>
      </w:r>
      <w:r w:rsidR="005106F2" w:rsidRPr="00402A07">
        <w:t>18</w:t>
      </w:r>
      <w:r w:rsidRPr="00402A07">
        <w:t xml:space="preserve"> – Conexión de los cables de potencia CC en entrada (1)</w:t>
      </w:r>
    </w:p>
    <w:p w:rsidR="00A912DF" w:rsidRPr="00402A07" w:rsidRDefault="00A912DF" w:rsidP="00A912DF">
      <w:pPr>
        <w:pStyle w:val="Paragrafoelenco"/>
        <w:spacing w:line="240" w:lineRule="auto"/>
        <w:ind w:firstLineChars="0" w:firstLine="0"/>
        <w:rPr>
          <w:rStyle w:val="shorttext"/>
          <w:rFonts w:cstheme="minorHAnsi"/>
          <w:color w:val="222222"/>
          <w:sz w:val="22"/>
          <w:szCs w:val="22"/>
        </w:rPr>
      </w:pPr>
      <w:r w:rsidRPr="00402A07">
        <w:rPr>
          <w:rStyle w:val="IntestazioneCarattere"/>
          <w:sz w:val="22"/>
          <w:szCs w:val="22"/>
        </w:rPr>
        <w:t>Nota:</w:t>
      </w:r>
      <w:r w:rsidRPr="00402A07">
        <w:rPr>
          <w:rStyle w:val="shorttext"/>
          <w:b/>
          <w:color w:val="222222"/>
          <w:sz w:val="22"/>
          <w:szCs w:val="22"/>
        </w:rPr>
        <w:t xml:space="preserve"> </w:t>
      </w:r>
      <w:r w:rsidRPr="00402A07">
        <w:rPr>
          <w:rStyle w:val="shorttext"/>
          <w:color w:val="222222"/>
          <w:sz w:val="22"/>
          <w:szCs w:val="22"/>
        </w:rPr>
        <w:t>L2 es unos 2 o 3 mm más largo que L1.</w:t>
      </w:r>
    </w:p>
    <w:p w:rsidR="00A912DF" w:rsidRPr="00402A07" w:rsidRDefault="00A912DF" w:rsidP="00830CA1">
      <w:pPr>
        <w:pStyle w:val="Paragrafoelenco"/>
        <w:numPr>
          <w:ilvl w:val="0"/>
          <w:numId w:val="9"/>
        </w:numPr>
        <w:spacing w:line="240" w:lineRule="auto"/>
        <w:ind w:firstLineChars="0"/>
        <w:rPr>
          <w:rFonts w:cstheme="minorHAnsi"/>
          <w:color w:val="222222"/>
          <w:sz w:val="22"/>
          <w:szCs w:val="22"/>
        </w:rPr>
      </w:pPr>
      <w:r w:rsidRPr="00402A07">
        <w:rPr>
          <w:color w:val="222222"/>
          <w:sz w:val="22"/>
          <w:szCs w:val="22"/>
        </w:rPr>
        <w:t>Introducir los cables de alimentación positivos y negativos en los prensacables correspondientes.</w:t>
      </w:r>
    </w:p>
    <w:p w:rsidR="00A912DF" w:rsidRPr="00402A07" w:rsidRDefault="00A912DF" w:rsidP="00D12B56">
      <w:pPr>
        <w:pStyle w:val="Paragrafoelenco"/>
        <w:numPr>
          <w:ilvl w:val="0"/>
          <w:numId w:val="9"/>
        </w:numPr>
        <w:spacing w:line="240" w:lineRule="auto"/>
        <w:ind w:firstLineChars="0"/>
        <w:rPr>
          <w:rFonts w:cstheme="minorHAnsi"/>
          <w:color w:val="222222"/>
          <w:sz w:val="22"/>
          <w:szCs w:val="22"/>
        </w:rPr>
      </w:pPr>
      <w:r w:rsidRPr="00402A07">
        <w:rPr>
          <w:color w:val="222222"/>
          <w:sz w:val="22"/>
          <w:szCs w:val="22"/>
        </w:rPr>
        <w:t xml:space="preserve">Introducir los cables de alimentación positivos y negativos antes pelados en los terminales de metal positivo y negativo respectivamente, y crimparlos utilizando la herramienta adecuada. Asegurarse de que los cables queden fijados de modo que no puedan extraerse con una fuerza inferior a 400 N, </w:t>
      </w:r>
      <w:r w:rsidRPr="00402A07">
        <w:rPr>
          <w:color w:val="222222"/>
          <w:sz w:val="22"/>
          <w:szCs w:val="22"/>
        </w:rPr>
        <w:lastRenderedPageBreak/>
        <w:t xml:space="preserve">como muestra </w:t>
      </w:r>
      <w:r w:rsidR="00D12B56" w:rsidRPr="00402A07">
        <w:rPr>
          <w:color w:val="222222"/>
          <w:sz w:val="22"/>
          <w:szCs w:val="22"/>
        </w:rPr>
        <w:t>la siguiente figura</w:t>
      </w:r>
    </w:p>
    <w:p w:rsidR="00412470" w:rsidRPr="00402A07" w:rsidRDefault="00A912DF" w:rsidP="00412470">
      <w:pPr>
        <w:pStyle w:val="Paragrafoelenco"/>
        <w:keepNext/>
        <w:spacing w:line="240" w:lineRule="auto"/>
        <w:ind w:left="720" w:firstLineChars="0" w:firstLine="0"/>
        <w:jc w:val="center"/>
      </w:pPr>
      <w:r w:rsidRPr="00402A07">
        <w:rPr>
          <w:noProof/>
          <w:color w:val="222222"/>
          <w:sz w:val="24"/>
          <w:lang w:val="it-IT" w:eastAsia="it-IT"/>
        </w:rPr>
        <w:drawing>
          <wp:inline distT="0" distB="0" distL="0" distR="0">
            <wp:extent cx="4949245" cy="1620000"/>
            <wp:effectExtent l="19050" t="0" r="3755" b="0"/>
            <wp:docPr id="820"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1" cstate="print"/>
                    <a:srcRect l="9842" t="20511" r="50537" b="56292"/>
                    <a:stretch>
                      <a:fillRect/>
                    </a:stretch>
                  </pic:blipFill>
                  <pic:spPr bwMode="auto">
                    <a:xfrm>
                      <a:off x="0" y="0"/>
                      <a:ext cx="4949245" cy="1620000"/>
                    </a:xfrm>
                    <a:prstGeom prst="rect">
                      <a:avLst/>
                    </a:prstGeom>
                    <a:noFill/>
                    <a:ln w="9525">
                      <a:noFill/>
                      <a:miter lim="800000"/>
                      <a:headEnd/>
                      <a:tailEnd/>
                    </a:ln>
                  </pic:spPr>
                </pic:pic>
              </a:graphicData>
            </a:graphic>
          </wp:inline>
        </w:drawing>
      </w:r>
    </w:p>
    <w:p w:rsidR="00A912DF" w:rsidRPr="00402A07" w:rsidRDefault="00412470" w:rsidP="00412470">
      <w:pPr>
        <w:pStyle w:val="Didascalia"/>
        <w:jc w:val="center"/>
        <w:rPr>
          <w:rFonts w:cstheme="minorHAnsi"/>
          <w:color w:val="222222"/>
          <w:sz w:val="24"/>
        </w:rPr>
      </w:pPr>
      <w:r w:rsidRPr="00402A07">
        <w:t xml:space="preserve">Figura </w:t>
      </w:r>
      <w:r w:rsidR="005106F2" w:rsidRPr="00402A07">
        <w:t>19</w:t>
      </w:r>
      <w:r w:rsidRPr="00402A07">
        <w:t xml:space="preserve"> - Conexión de los cables de potencia CC en entrada (2)</w:t>
      </w:r>
    </w:p>
    <w:p w:rsidR="00A912DF" w:rsidRPr="00402A07" w:rsidRDefault="00A912DF" w:rsidP="00830CA1">
      <w:pPr>
        <w:pStyle w:val="Paragrafoelenco"/>
        <w:numPr>
          <w:ilvl w:val="0"/>
          <w:numId w:val="9"/>
        </w:numPr>
        <w:spacing w:line="240" w:lineRule="auto"/>
        <w:ind w:firstLineChars="0"/>
        <w:rPr>
          <w:rFonts w:cstheme="minorHAnsi"/>
          <w:color w:val="222222"/>
          <w:sz w:val="22"/>
        </w:rPr>
      </w:pPr>
      <w:r w:rsidRPr="00402A07">
        <w:rPr>
          <w:color w:val="222222"/>
          <w:sz w:val="22"/>
        </w:rPr>
        <w:t>Introducir los cables de alimentación crimpados en los alojamientos correspondientes hasta escuchar un “clic”. Hecho esto, los cables de alimentación quedarán sujetos en la posición correcta.</w:t>
      </w:r>
    </w:p>
    <w:p w:rsidR="00A912DF" w:rsidRPr="00402A07" w:rsidRDefault="00A912DF" w:rsidP="00830CA1">
      <w:pPr>
        <w:pStyle w:val="Paragrafoelenco"/>
        <w:numPr>
          <w:ilvl w:val="0"/>
          <w:numId w:val="9"/>
        </w:numPr>
        <w:spacing w:line="240" w:lineRule="auto"/>
        <w:ind w:firstLineChars="0"/>
        <w:rPr>
          <w:rFonts w:cstheme="minorHAnsi"/>
          <w:color w:val="222222"/>
          <w:sz w:val="22"/>
        </w:rPr>
      </w:pPr>
      <w:r w:rsidRPr="00402A07">
        <w:rPr>
          <w:color w:val="222222"/>
          <w:sz w:val="22"/>
        </w:rPr>
        <w:t>Montar nuevamente los prensacables en los conectores positivo y negativo y girarlos contra las cubiertas aislantes.</w:t>
      </w:r>
    </w:p>
    <w:p w:rsidR="00A912DF" w:rsidRPr="00402A07" w:rsidRDefault="00A912DF" w:rsidP="00830CA1">
      <w:pPr>
        <w:pStyle w:val="Paragrafoelenco"/>
        <w:numPr>
          <w:ilvl w:val="0"/>
          <w:numId w:val="9"/>
        </w:numPr>
        <w:spacing w:line="240" w:lineRule="auto"/>
        <w:ind w:firstLineChars="0"/>
        <w:rPr>
          <w:rFonts w:cstheme="minorHAnsi"/>
          <w:color w:val="222222"/>
          <w:sz w:val="22"/>
        </w:rPr>
      </w:pPr>
      <w:r w:rsidRPr="00402A07">
        <w:rPr>
          <w:color w:val="222222"/>
          <w:sz w:val="22"/>
        </w:rPr>
        <w:t>Introducir los conectores positivo y negativo en los correspondientes terminales de entrada CC del inversor hasta que se escuche un “clic”, como se muestra en la figura.</w:t>
      </w:r>
    </w:p>
    <w:p w:rsidR="00412470" w:rsidRPr="00402A07" w:rsidRDefault="00A912DF" w:rsidP="00412470">
      <w:pPr>
        <w:pStyle w:val="Paragrafoelenco"/>
        <w:keepNext/>
        <w:spacing w:line="240" w:lineRule="auto"/>
        <w:ind w:left="720" w:firstLineChars="0" w:firstLine="0"/>
        <w:jc w:val="center"/>
      </w:pPr>
      <w:r w:rsidRPr="00402A07">
        <w:rPr>
          <w:noProof/>
          <w:color w:val="222222"/>
          <w:sz w:val="22"/>
          <w:lang w:val="it-IT" w:eastAsia="it-IT"/>
        </w:rPr>
        <w:drawing>
          <wp:inline distT="0" distB="0" distL="0" distR="0">
            <wp:extent cx="3217530" cy="1796902"/>
            <wp:effectExtent l="19050" t="0" r="1920" b="0"/>
            <wp:docPr id="825"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2"/>
                    <a:srcRect l="34907" t="20821" r="33016" b="47217"/>
                    <a:stretch>
                      <a:fillRect/>
                    </a:stretch>
                  </pic:blipFill>
                  <pic:spPr bwMode="auto">
                    <a:xfrm>
                      <a:off x="0" y="0"/>
                      <a:ext cx="3217530" cy="1796902"/>
                    </a:xfrm>
                    <a:prstGeom prst="rect">
                      <a:avLst/>
                    </a:prstGeom>
                    <a:noFill/>
                    <a:ln w="9525">
                      <a:noFill/>
                      <a:miter lim="800000"/>
                      <a:headEnd/>
                      <a:tailEnd/>
                    </a:ln>
                  </pic:spPr>
                </pic:pic>
              </a:graphicData>
            </a:graphic>
          </wp:inline>
        </w:drawing>
      </w:r>
    </w:p>
    <w:p w:rsidR="00543929" w:rsidRPr="00402A07" w:rsidRDefault="00412470" w:rsidP="00543929">
      <w:pPr>
        <w:pStyle w:val="Didascalia"/>
        <w:jc w:val="center"/>
        <w:rPr>
          <w:rFonts w:cstheme="minorHAnsi"/>
          <w:color w:val="222222"/>
          <w:sz w:val="24"/>
        </w:rPr>
      </w:pPr>
      <w:r w:rsidRPr="00402A07">
        <w:t xml:space="preserve">Figura </w:t>
      </w:r>
      <w:r w:rsidR="005106F2" w:rsidRPr="00402A07">
        <w:t>20</w:t>
      </w:r>
      <w:r w:rsidRPr="00402A07">
        <w:t xml:space="preserve"> - Conexión de los cables de potencia CC en entrada (3)</w:t>
      </w:r>
    </w:p>
    <w:p w:rsidR="00A912DF" w:rsidRPr="00402A07" w:rsidRDefault="00A912DF" w:rsidP="00643DB4">
      <w:pPr>
        <w:pStyle w:val="Corpodeltesto"/>
        <w:rPr>
          <w:szCs w:val="22"/>
        </w:rPr>
      </w:pPr>
      <w:r w:rsidRPr="00402A07">
        <w:t xml:space="preserve">Nota: </w:t>
      </w:r>
      <w:r w:rsidRPr="00402A07">
        <w:rPr>
          <w:b w:val="0"/>
        </w:rPr>
        <w:t>Introducir los tapones en los conectores CC no utilizados.</w:t>
      </w:r>
    </w:p>
    <w:p w:rsidR="00A912DF" w:rsidRPr="00402A07" w:rsidRDefault="00A912DF" w:rsidP="001F1558">
      <w:pPr>
        <w:pStyle w:val="Paragrafoelenco"/>
        <w:spacing w:after="0" w:line="240" w:lineRule="auto"/>
        <w:ind w:firstLineChars="0" w:firstLine="0"/>
        <w:jc w:val="left"/>
        <w:rPr>
          <w:rFonts w:cstheme="minorHAnsi"/>
          <w:color w:val="222222"/>
          <w:sz w:val="22"/>
          <w:lang w:val="it-IT"/>
        </w:rPr>
      </w:pPr>
    </w:p>
    <w:p w:rsidR="00A912DF" w:rsidRPr="00402A07" w:rsidRDefault="00A912DF" w:rsidP="00D12B56">
      <w:pPr>
        <w:pStyle w:val="Paragrafoelenco"/>
        <w:spacing w:line="240" w:lineRule="auto"/>
        <w:ind w:firstLineChars="0" w:firstLine="0"/>
        <w:jc w:val="left"/>
        <w:rPr>
          <w:rFonts w:cstheme="minorHAnsi"/>
          <w:color w:val="222222"/>
          <w:sz w:val="22"/>
        </w:rPr>
      </w:pPr>
      <w:r w:rsidRPr="00402A07">
        <w:rPr>
          <w:rStyle w:val="IntestazioneCarattere"/>
          <w:sz w:val="24"/>
        </w:rPr>
        <w:t>Procedimiento de extracción</w:t>
      </w:r>
      <w:r w:rsidRPr="00402A07">
        <w:rPr>
          <w:rStyle w:val="IntestazioneCarattere"/>
          <w:sz w:val="24"/>
        </w:rPr>
        <w:br/>
      </w:r>
      <w:r w:rsidRPr="00402A07">
        <w:rPr>
          <w:color w:val="222222"/>
          <w:sz w:val="22"/>
        </w:rPr>
        <w:t>Para quitar los conectores positivo y negativo del inversor, introducir una llave de extracción en el acoplamiento de bayoneta y presionar la llave con una fuerza adecuada, como se muestra en la figura siguiente.</w:t>
      </w:r>
    </w:p>
    <w:p w:rsidR="0067088D" w:rsidRPr="00402A07" w:rsidRDefault="0067088D" w:rsidP="00A912DF">
      <w:pPr>
        <w:pStyle w:val="Paragrafoelenco"/>
        <w:spacing w:line="240" w:lineRule="auto"/>
        <w:ind w:firstLineChars="0" w:firstLine="0"/>
        <w:rPr>
          <w:rFonts w:cstheme="minorHAnsi"/>
          <w:color w:val="222222"/>
          <w:sz w:val="22"/>
          <w:lang w:val="it-IT"/>
        </w:rPr>
      </w:pPr>
    </w:p>
    <w:tbl>
      <w:tblPr>
        <w:tblW w:w="5000" w:type="pct"/>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ook w:val="01E0"/>
      </w:tblPr>
      <w:tblGrid>
        <w:gridCol w:w="1881"/>
        <w:gridCol w:w="8511"/>
      </w:tblGrid>
      <w:tr w:rsidR="00E775CA" w:rsidRPr="00402A07" w:rsidTr="00AC278F">
        <w:trPr>
          <w:trHeight w:val="967"/>
        </w:trPr>
        <w:tc>
          <w:tcPr>
            <w:tcW w:w="905" w:type="pct"/>
            <w:tcBorders>
              <w:top w:val="single" w:sz="6" w:space="0" w:color="000000"/>
              <w:bottom w:val="single" w:sz="6" w:space="0" w:color="000000"/>
            </w:tcBorders>
            <w:vAlign w:val="center"/>
          </w:tcPr>
          <w:p w:rsidR="00E775CA" w:rsidRPr="00402A07" w:rsidRDefault="00E775CA"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899"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4095" w:type="pct"/>
            <w:vMerge w:val="restart"/>
            <w:tcBorders>
              <w:top w:val="single" w:sz="6" w:space="0" w:color="000000"/>
            </w:tcBorders>
          </w:tcPr>
          <w:p w:rsidR="00E775CA" w:rsidRPr="00402A07" w:rsidRDefault="00E775CA" w:rsidP="00E3228D">
            <w:pPr>
              <w:ind w:left="958" w:right="440"/>
              <w:rPr>
                <w:rFonts w:cstheme="minorHAnsi"/>
                <w:b/>
                <w:sz w:val="20"/>
                <w:szCs w:val="20"/>
              </w:rPr>
            </w:pPr>
          </w:p>
          <w:p w:rsidR="00E775CA" w:rsidRPr="00402A07" w:rsidRDefault="00E775CA" w:rsidP="00E775CA">
            <w:pPr>
              <w:shd w:val="clear" w:color="auto" w:fill="FFFFFF"/>
              <w:ind w:left="708"/>
              <w:rPr>
                <w:sz w:val="20"/>
                <w:szCs w:val="20"/>
              </w:rPr>
            </w:pPr>
            <w:r w:rsidRPr="00402A07">
              <w:rPr>
                <w:b/>
                <w:sz w:val="20"/>
                <w:szCs w:val="20"/>
              </w:rPr>
              <w:t>Antes de quitar los conectores positivos y negativos, asegurarse de que el seccionador del inversor esté hacia arriba, desactivado. En caso contrario, la corriente continua puede provocar un arco eléctrico y dar lugar a un incendio.</w:t>
            </w:r>
          </w:p>
        </w:tc>
      </w:tr>
      <w:tr w:rsidR="00E775CA" w:rsidRPr="00402A07" w:rsidTr="00AC278F">
        <w:trPr>
          <w:trHeight w:val="283"/>
        </w:trPr>
        <w:tc>
          <w:tcPr>
            <w:tcW w:w="905" w:type="pct"/>
            <w:tcBorders>
              <w:top w:val="single" w:sz="6" w:space="0" w:color="000000"/>
              <w:bottom w:val="single" w:sz="6" w:space="0" w:color="000000"/>
            </w:tcBorders>
            <w:shd w:val="clear" w:color="auto" w:fill="FF9900"/>
          </w:tcPr>
          <w:p w:rsidR="00E775CA" w:rsidRPr="00402A07" w:rsidRDefault="00E775CA" w:rsidP="00E3228D">
            <w:pPr>
              <w:pStyle w:val="TableParagraph"/>
              <w:jc w:val="center"/>
              <w:rPr>
                <w:rFonts w:asciiTheme="minorHAnsi" w:hAnsiTheme="minorHAnsi"/>
                <w:noProof/>
                <w:color w:val="FF0000"/>
              </w:rPr>
            </w:pPr>
            <w:r w:rsidRPr="00402A07">
              <w:rPr>
                <w:rFonts w:asciiTheme="minorHAnsi" w:hAnsiTheme="minorHAnsi"/>
                <w:b/>
                <w:color w:val="FFFFFF" w:themeColor="background1"/>
              </w:rPr>
              <w:t>Advertencia</w:t>
            </w:r>
          </w:p>
        </w:tc>
        <w:tc>
          <w:tcPr>
            <w:tcW w:w="4095" w:type="pct"/>
            <w:vMerge/>
          </w:tcPr>
          <w:p w:rsidR="00E775CA" w:rsidRPr="00402A07" w:rsidRDefault="00E775CA" w:rsidP="00E3228D">
            <w:pPr>
              <w:pStyle w:val="TableParagraph"/>
              <w:spacing w:before="8"/>
              <w:rPr>
                <w:rFonts w:asciiTheme="minorHAnsi" w:hAnsiTheme="minorHAnsi" w:cstheme="minorHAnsi"/>
                <w:sz w:val="20"/>
                <w:szCs w:val="20"/>
                <w:lang w:val="it-IT"/>
              </w:rPr>
            </w:pPr>
          </w:p>
        </w:tc>
      </w:tr>
    </w:tbl>
    <w:p w:rsidR="00412470" w:rsidRPr="00402A07" w:rsidRDefault="00412470" w:rsidP="00A912DF">
      <w:pPr>
        <w:pStyle w:val="Paragrafoelenco"/>
        <w:spacing w:line="240" w:lineRule="auto"/>
        <w:ind w:left="720" w:firstLineChars="0" w:firstLine="0"/>
        <w:jc w:val="center"/>
        <w:rPr>
          <w:rFonts w:cstheme="minorHAnsi"/>
          <w:noProof/>
          <w:sz w:val="20"/>
          <w:lang w:val="it-IT" w:eastAsia="it-IT"/>
        </w:rPr>
      </w:pPr>
    </w:p>
    <w:p w:rsidR="00412470" w:rsidRPr="00402A07" w:rsidRDefault="00A912DF" w:rsidP="00412470">
      <w:pPr>
        <w:pStyle w:val="Paragrafoelenco"/>
        <w:keepNext/>
        <w:spacing w:line="240" w:lineRule="auto"/>
        <w:ind w:left="720" w:firstLineChars="0" w:firstLine="0"/>
        <w:jc w:val="center"/>
      </w:pPr>
      <w:r w:rsidRPr="00402A07">
        <w:rPr>
          <w:noProof/>
          <w:sz w:val="24"/>
          <w:lang w:val="it-IT" w:eastAsia="it-IT"/>
        </w:rPr>
        <w:lastRenderedPageBreak/>
        <w:drawing>
          <wp:inline distT="0" distB="0" distL="0" distR="0">
            <wp:extent cx="4015280" cy="1260000"/>
            <wp:effectExtent l="19050" t="0" r="4270" b="0"/>
            <wp:docPr id="8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1" cstate="print"/>
                    <a:srcRect l="57634" t="31463" r="13620" b="50732"/>
                    <a:stretch>
                      <a:fillRect/>
                    </a:stretch>
                  </pic:blipFill>
                  <pic:spPr bwMode="auto">
                    <a:xfrm>
                      <a:off x="0" y="0"/>
                      <a:ext cx="4015280" cy="1260000"/>
                    </a:xfrm>
                    <a:prstGeom prst="rect">
                      <a:avLst/>
                    </a:prstGeom>
                    <a:noFill/>
                    <a:ln w="9525">
                      <a:noFill/>
                      <a:miter lim="800000"/>
                      <a:headEnd/>
                      <a:tailEnd/>
                    </a:ln>
                  </pic:spPr>
                </pic:pic>
              </a:graphicData>
            </a:graphic>
          </wp:inline>
        </w:drawing>
      </w:r>
    </w:p>
    <w:p w:rsidR="006C703D" w:rsidRPr="00402A07" w:rsidRDefault="00412470" w:rsidP="006C703D">
      <w:pPr>
        <w:pStyle w:val="Didascalia"/>
        <w:jc w:val="center"/>
      </w:pPr>
      <w:r w:rsidRPr="00402A07">
        <w:t xml:space="preserve">Figura </w:t>
      </w:r>
      <w:r w:rsidR="005106F2" w:rsidRPr="00402A07">
        <w:t>21</w:t>
      </w:r>
      <w:r w:rsidRPr="00402A07">
        <w:t>- Retirada del conector CC</w:t>
      </w: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6A312E" w:rsidRPr="00402A07" w:rsidRDefault="006A312E" w:rsidP="006A312E">
      <w:pPr>
        <w:rPr>
          <w:lang w:eastAsia="zh-CN"/>
        </w:rPr>
      </w:pPr>
    </w:p>
    <w:p w:rsidR="00852A3F" w:rsidRPr="00402A07" w:rsidRDefault="00852A3F" w:rsidP="00C13A55">
      <w:pPr>
        <w:pStyle w:val="Titolo2"/>
        <w:rPr>
          <w:rFonts w:cstheme="minorHAnsi"/>
        </w:rPr>
      </w:pPr>
      <w:bookmarkStart w:id="26" w:name="_Toc79653753"/>
      <w:r w:rsidRPr="00402A07">
        <w:t>Conexión de los cables de alimentación en salida CA</w:t>
      </w:r>
      <w:bookmarkEnd w:id="26"/>
    </w:p>
    <w:p w:rsidR="00492FB8" w:rsidRPr="00402A07" w:rsidRDefault="00492FB8" w:rsidP="00412470">
      <w:r w:rsidRPr="00402A07">
        <w:t>Conectar el inversor a la red de distribución CA o a la red eléctrica usando los cables de potencia CA</w:t>
      </w:r>
    </w:p>
    <w:p w:rsidR="00E775CA" w:rsidRPr="00402A07" w:rsidRDefault="00E775CA" w:rsidP="00492FB8"/>
    <w:tbl>
      <w:tblPr>
        <w:tblW w:w="0" w:type="auto"/>
        <w:tblInd w:w="7" w:type="dxa"/>
        <w:tblBorders>
          <w:top w:val="single" w:sz="6" w:space="0" w:color="151616"/>
          <w:left w:val="single" w:sz="6" w:space="0" w:color="151616"/>
          <w:bottom w:val="single" w:sz="6" w:space="0" w:color="151616"/>
          <w:right w:val="single" w:sz="6" w:space="0" w:color="151616"/>
          <w:insideH w:val="single" w:sz="6" w:space="0" w:color="151616"/>
          <w:insideV w:val="single" w:sz="6" w:space="0" w:color="151616"/>
        </w:tblBorders>
        <w:tblLayout w:type="fixed"/>
        <w:tblLook w:val="01E0"/>
      </w:tblPr>
      <w:tblGrid>
        <w:gridCol w:w="1841"/>
        <w:gridCol w:w="8325"/>
      </w:tblGrid>
      <w:tr w:rsidR="00E775CA" w:rsidRPr="00402A07" w:rsidTr="00691B2B">
        <w:trPr>
          <w:trHeight w:val="1185"/>
        </w:trPr>
        <w:tc>
          <w:tcPr>
            <w:tcW w:w="1841" w:type="dxa"/>
            <w:tcBorders>
              <w:top w:val="single" w:sz="6" w:space="0" w:color="000000"/>
              <w:bottom w:val="single" w:sz="6" w:space="0" w:color="000000"/>
            </w:tcBorders>
            <w:vAlign w:val="center"/>
          </w:tcPr>
          <w:p w:rsidR="00E775CA" w:rsidRPr="00402A07" w:rsidRDefault="00E775CA" w:rsidP="00E3228D">
            <w:pPr>
              <w:pStyle w:val="TableParagraph"/>
              <w:jc w:val="center"/>
              <w:rPr>
                <w:rFonts w:asciiTheme="minorHAnsi" w:hAnsiTheme="minorHAnsi"/>
              </w:rPr>
            </w:pPr>
            <w:r w:rsidRPr="00402A07">
              <w:rPr>
                <w:rFonts w:asciiTheme="minorHAnsi" w:hAnsiTheme="minorHAnsi"/>
                <w:noProof/>
                <w:lang w:val="it-IT" w:eastAsia="it-IT"/>
              </w:rPr>
              <w:drawing>
                <wp:inline distT="0" distB="0" distL="0" distR="0">
                  <wp:extent cx="454099" cy="416257"/>
                  <wp:effectExtent l="19050" t="0" r="3101" b="0"/>
                  <wp:docPr id="901"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8325" w:type="dxa"/>
            <w:vMerge w:val="restart"/>
            <w:tcBorders>
              <w:top w:val="single" w:sz="6" w:space="0" w:color="000000"/>
            </w:tcBorders>
          </w:tcPr>
          <w:p w:rsidR="00691B2B" w:rsidRPr="00402A07" w:rsidRDefault="00691B2B" w:rsidP="00691B2B">
            <w:pPr>
              <w:pStyle w:val="TableParagraph"/>
              <w:tabs>
                <w:tab w:val="left" w:pos="761"/>
              </w:tabs>
              <w:ind w:left="709"/>
              <w:rPr>
                <w:rFonts w:asciiTheme="minorHAnsi" w:hAnsiTheme="minorHAnsi"/>
                <w:b/>
                <w:sz w:val="20"/>
                <w:szCs w:val="20"/>
                <w:lang w:val="it-IT"/>
              </w:rPr>
            </w:pPr>
          </w:p>
          <w:p w:rsidR="00E775CA" w:rsidRPr="00402A07" w:rsidRDefault="00E775CA" w:rsidP="00830CA1">
            <w:pPr>
              <w:pStyle w:val="TableParagraph"/>
              <w:numPr>
                <w:ilvl w:val="0"/>
                <w:numId w:val="22"/>
              </w:numPr>
              <w:tabs>
                <w:tab w:val="left" w:pos="761"/>
              </w:tabs>
              <w:ind w:left="709"/>
              <w:rPr>
                <w:rFonts w:asciiTheme="minorHAnsi" w:hAnsiTheme="minorHAnsi"/>
                <w:b/>
                <w:sz w:val="20"/>
                <w:szCs w:val="20"/>
              </w:rPr>
            </w:pPr>
            <w:r w:rsidRPr="00402A07">
              <w:rPr>
                <w:rFonts w:asciiTheme="minorHAnsi" w:hAnsiTheme="minorHAnsi"/>
                <w:b/>
                <w:sz w:val="20"/>
                <w:szCs w:val="20"/>
              </w:rPr>
              <w:t>No se permite emplear el mismo seccionador CA para varios inversores.</w:t>
            </w:r>
          </w:p>
          <w:p w:rsidR="00E775CA" w:rsidRPr="00402A07" w:rsidRDefault="00E775CA" w:rsidP="00830CA1">
            <w:pPr>
              <w:pStyle w:val="TableParagraph"/>
              <w:numPr>
                <w:ilvl w:val="0"/>
                <w:numId w:val="22"/>
              </w:numPr>
              <w:tabs>
                <w:tab w:val="left" w:pos="761"/>
              </w:tabs>
              <w:ind w:left="709"/>
              <w:rPr>
                <w:rFonts w:asciiTheme="minorHAnsi" w:hAnsiTheme="minorHAnsi"/>
                <w:b/>
                <w:sz w:val="20"/>
                <w:szCs w:val="20"/>
              </w:rPr>
            </w:pPr>
            <w:r w:rsidRPr="00402A07">
              <w:rPr>
                <w:rFonts w:asciiTheme="minorHAnsi" w:hAnsiTheme="minorHAnsi"/>
                <w:b/>
                <w:sz w:val="20"/>
                <w:szCs w:val="20"/>
              </w:rPr>
              <w:t>No se permite instalar cargas entre el inversor y el seccionador CA.</w:t>
            </w:r>
          </w:p>
          <w:p w:rsidR="00E775CA" w:rsidRPr="00402A07" w:rsidRDefault="008213B8" w:rsidP="00830CA1">
            <w:pPr>
              <w:pStyle w:val="TableParagraph"/>
              <w:numPr>
                <w:ilvl w:val="0"/>
                <w:numId w:val="22"/>
              </w:numPr>
              <w:tabs>
                <w:tab w:val="left" w:pos="761"/>
              </w:tabs>
              <w:ind w:left="709"/>
              <w:rPr>
                <w:rFonts w:asciiTheme="minorHAnsi" w:hAnsiTheme="minorHAnsi"/>
                <w:b/>
                <w:sz w:val="20"/>
                <w:szCs w:val="20"/>
              </w:rPr>
            </w:pPr>
            <w:r w:rsidRPr="00402A07">
              <w:rPr>
                <w:rFonts w:asciiTheme="minorHAnsi" w:hAnsiTheme="minorHAnsi"/>
                <w:b/>
                <w:color w:val="151515"/>
                <w:sz w:val="20"/>
                <w:szCs w:val="20"/>
              </w:rPr>
              <w:t>El interruptor usado como dispositivo de desconexión debería estar siempre operativo y listo para entrar en funcionamiento.</w:t>
            </w:r>
          </w:p>
        </w:tc>
      </w:tr>
      <w:tr w:rsidR="00E775CA" w:rsidRPr="00402A07" w:rsidTr="00E3228D">
        <w:trPr>
          <w:trHeight w:val="283"/>
        </w:trPr>
        <w:tc>
          <w:tcPr>
            <w:tcW w:w="1841" w:type="dxa"/>
            <w:tcBorders>
              <w:top w:val="single" w:sz="6" w:space="0" w:color="000000"/>
              <w:bottom w:val="single" w:sz="6" w:space="0" w:color="000000"/>
            </w:tcBorders>
            <w:shd w:val="clear" w:color="auto" w:fill="FF9900"/>
          </w:tcPr>
          <w:p w:rsidR="00E775CA" w:rsidRPr="00402A07" w:rsidRDefault="00E775CA" w:rsidP="00E3228D">
            <w:pPr>
              <w:pStyle w:val="TableParagraph"/>
              <w:jc w:val="center"/>
              <w:rPr>
                <w:rFonts w:asciiTheme="minorHAnsi" w:hAnsiTheme="minorHAnsi"/>
                <w:noProof/>
                <w:color w:val="FF0000"/>
              </w:rPr>
            </w:pPr>
            <w:r w:rsidRPr="00402A07">
              <w:rPr>
                <w:rFonts w:asciiTheme="minorHAnsi" w:hAnsiTheme="minorHAnsi"/>
                <w:b/>
                <w:color w:val="FFFFFF" w:themeColor="background1"/>
              </w:rPr>
              <w:t>Advertencia</w:t>
            </w:r>
          </w:p>
        </w:tc>
        <w:tc>
          <w:tcPr>
            <w:tcW w:w="8325" w:type="dxa"/>
            <w:vMerge/>
          </w:tcPr>
          <w:p w:rsidR="00E775CA" w:rsidRPr="00402A07" w:rsidRDefault="00E775CA" w:rsidP="00E3228D">
            <w:pPr>
              <w:pStyle w:val="TableParagraph"/>
              <w:spacing w:before="8"/>
              <w:rPr>
                <w:rFonts w:asciiTheme="minorHAnsi" w:hAnsiTheme="minorHAnsi" w:cstheme="minorHAnsi"/>
                <w:sz w:val="20"/>
                <w:szCs w:val="20"/>
                <w:lang w:val="it-IT"/>
              </w:rPr>
            </w:pPr>
          </w:p>
        </w:tc>
      </w:tr>
    </w:tbl>
    <w:p w:rsidR="00E775CA" w:rsidRPr="00402A07" w:rsidRDefault="00E775CA" w:rsidP="00492FB8"/>
    <w:p w:rsidR="00492FB8" w:rsidRPr="00402A07" w:rsidRDefault="00492FB8" w:rsidP="001748BA">
      <w:pPr>
        <w:pStyle w:val="Intestazione"/>
      </w:pPr>
      <w:r w:rsidRPr="00402A07">
        <w:t>Contexto</w:t>
      </w:r>
    </w:p>
    <w:p w:rsidR="0063798F" w:rsidRPr="00402A07" w:rsidRDefault="00492FB8" w:rsidP="00412470">
      <w:r w:rsidRPr="00402A07">
        <w:t>Todos los cables de potencia CA usados para el inversor deben ser cables tripolares para exteriores. Para facilitar la instalación, usar cables flexibles. La tabla presenta las especificaciones técnicas recomendadas para los cables y seccionadores.</w:t>
      </w:r>
    </w:p>
    <w:p w:rsidR="00055725" w:rsidRPr="00402A07" w:rsidRDefault="00055725" w:rsidP="00412470"/>
    <w:tbl>
      <w:tblPr>
        <w:tblW w:w="5000" w:type="pct"/>
        <w:jc w:val="center"/>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ook w:val="01E0"/>
      </w:tblPr>
      <w:tblGrid>
        <w:gridCol w:w="1884"/>
        <w:gridCol w:w="1461"/>
        <w:gridCol w:w="1721"/>
        <w:gridCol w:w="1731"/>
        <w:gridCol w:w="1787"/>
        <w:gridCol w:w="1808"/>
      </w:tblGrid>
      <w:tr w:rsidR="008213B8" w:rsidRPr="00402A07" w:rsidTr="009007A1">
        <w:trPr>
          <w:trHeight w:val="449"/>
          <w:jc w:val="center"/>
        </w:trPr>
        <w:tc>
          <w:tcPr>
            <w:tcW w:w="906" w:type="pct"/>
            <w:tcBorders>
              <w:bottom w:val="single" w:sz="4" w:space="0" w:color="3D4545"/>
              <w:right w:val="single" w:sz="4" w:space="0" w:color="231F20"/>
            </w:tcBorders>
            <w:shd w:val="clear" w:color="auto" w:fill="E6E7E8"/>
            <w:vAlign w:val="center"/>
          </w:tcPr>
          <w:p w:rsidR="008213B8" w:rsidRPr="00402A07" w:rsidRDefault="008213B8" w:rsidP="00492FB8">
            <w:pPr>
              <w:pStyle w:val="TableParagraph"/>
              <w:jc w:val="center"/>
              <w:rPr>
                <w:rFonts w:asciiTheme="minorHAnsi" w:hAnsiTheme="minorHAnsi" w:cstheme="minorHAnsi"/>
                <w:sz w:val="24"/>
                <w:szCs w:val="24"/>
              </w:rPr>
            </w:pPr>
            <w:r w:rsidRPr="00402A07">
              <w:rPr>
                <w:rFonts w:asciiTheme="minorHAnsi" w:hAnsiTheme="minorHAnsi"/>
                <w:sz w:val="24"/>
                <w:szCs w:val="24"/>
              </w:rPr>
              <w:t>Tipo</w:t>
            </w:r>
          </w:p>
        </w:tc>
        <w:tc>
          <w:tcPr>
            <w:tcW w:w="703" w:type="pct"/>
            <w:tcBorders>
              <w:left w:val="single" w:sz="4" w:space="0" w:color="231F20"/>
              <w:bottom w:val="single" w:sz="4" w:space="0" w:color="3D4545"/>
              <w:right w:val="single" w:sz="4" w:space="0" w:color="231F20"/>
            </w:tcBorders>
            <w:shd w:val="clear" w:color="auto" w:fill="E6E7E8"/>
            <w:vAlign w:val="center"/>
          </w:tcPr>
          <w:p w:rsidR="008213B8" w:rsidRPr="00402A07" w:rsidRDefault="008213B8" w:rsidP="008213B8">
            <w:pPr>
              <w:pStyle w:val="TableParagraph"/>
              <w:spacing w:before="4"/>
              <w:jc w:val="center"/>
              <w:rPr>
                <w:rFonts w:asciiTheme="minorHAnsi" w:hAnsiTheme="minorHAnsi" w:cstheme="minorHAnsi"/>
                <w:b/>
                <w:sz w:val="24"/>
                <w:szCs w:val="24"/>
              </w:rPr>
            </w:pPr>
            <w:r w:rsidRPr="00402A07">
              <w:rPr>
                <w:rFonts w:asciiTheme="minorHAnsi" w:hAnsiTheme="minorHAnsi"/>
                <w:b/>
                <w:color w:val="231F20"/>
                <w:sz w:val="24"/>
                <w:szCs w:val="24"/>
              </w:rPr>
              <w:t>1100TL-V1</w:t>
            </w:r>
          </w:p>
        </w:tc>
        <w:tc>
          <w:tcPr>
            <w:tcW w:w="828" w:type="pct"/>
            <w:tcBorders>
              <w:left w:val="single" w:sz="4" w:space="0" w:color="231F20"/>
              <w:bottom w:val="single" w:sz="4" w:space="0" w:color="3D4545"/>
              <w:right w:val="single" w:sz="4" w:space="0" w:color="231F20"/>
            </w:tcBorders>
            <w:shd w:val="clear" w:color="auto" w:fill="E6E7E8"/>
            <w:vAlign w:val="center"/>
          </w:tcPr>
          <w:p w:rsidR="008213B8" w:rsidRPr="00402A07" w:rsidRDefault="008213B8" w:rsidP="008213B8">
            <w:pPr>
              <w:pStyle w:val="TableParagraph"/>
              <w:spacing w:before="3"/>
              <w:jc w:val="center"/>
              <w:rPr>
                <w:rFonts w:asciiTheme="minorHAnsi" w:hAnsiTheme="minorHAnsi" w:cstheme="minorHAnsi"/>
                <w:b/>
                <w:sz w:val="24"/>
                <w:szCs w:val="24"/>
              </w:rPr>
            </w:pPr>
            <w:r w:rsidRPr="00402A07">
              <w:rPr>
                <w:rFonts w:asciiTheme="minorHAnsi" w:hAnsiTheme="minorHAnsi"/>
                <w:b/>
                <w:color w:val="231F20"/>
                <w:sz w:val="24"/>
                <w:szCs w:val="24"/>
              </w:rPr>
              <w:t>1600TL-V1</w:t>
            </w:r>
          </w:p>
        </w:tc>
        <w:tc>
          <w:tcPr>
            <w:tcW w:w="833" w:type="pct"/>
            <w:tcBorders>
              <w:left w:val="single" w:sz="4" w:space="0" w:color="231F20"/>
              <w:bottom w:val="single" w:sz="4" w:space="0" w:color="3D4545"/>
              <w:right w:val="single" w:sz="4" w:space="0" w:color="231F20"/>
            </w:tcBorders>
            <w:shd w:val="clear" w:color="auto" w:fill="E6E7E8"/>
            <w:vAlign w:val="center"/>
          </w:tcPr>
          <w:p w:rsidR="008213B8" w:rsidRPr="00402A07" w:rsidRDefault="008213B8" w:rsidP="008213B8">
            <w:pPr>
              <w:pStyle w:val="TableParagraph"/>
              <w:spacing w:before="3"/>
              <w:jc w:val="center"/>
              <w:rPr>
                <w:rFonts w:asciiTheme="minorHAnsi" w:hAnsiTheme="minorHAnsi" w:cstheme="minorHAnsi"/>
                <w:b/>
                <w:sz w:val="24"/>
                <w:szCs w:val="24"/>
              </w:rPr>
            </w:pPr>
            <w:r w:rsidRPr="00402A07">
              <w:rPr>
                <w:rFonts w:asciiTheme="minorHAnsi" w:hAnsiTheme="minorHAnsi"/>
                <w:b/>
                <w:color w:val="231F20"/>
                <w:sz w:val="24"/>
                <w:szCs w:val="24"/>
              </w:rPr>
              <w:t>2200TL-V1</w:t>
            </w:r>
          </w:p>
        </w:tc>
        <w:tc>
          <w:tcPr>
            <w:tcW w:w="860" w:type="pct"/>
            <w:tcBorders>
              <w:left w:val="single" w:sz="4" w:space="0" w:color="231F20"/>
              <w:bottom w:val="single" w:sz="4" w:space="0" w:color="3D4545"/>
              <w:right w:val="single" w:sz="4" w:space="0" w:color="231F20"/>
            </w:tcBorders>
            <w:shd w:val="clear" w:color="auto" w:fill="E6E7E8"/>
            <w:vAlign w:val="center"/>
          </w:tcPr>
          <w:p w:rsidR="008213B8" w:rsidRPr="00402A07" w:rsidRDefault="008213B8" w:rsidP="008213B8">
            <w:pPr>
              <w:pStyle w:val="TableParagraph"/>
              <w:spacing w:before="2"/>
              <w:jc w:val="center"/>
              <w:rPr>
                <w:rFonts w:asciiTheme="minorHAnsi" w:hAnsiTheme="minorHAnsi" w:cstheme="minorHAnsi"/>
                <w:b/>
                <w:sz w:val="24"/>
                <w:szCs w:val="24"/>
              </w:rPr>
            </w:pPr>
            <w:r w:rsidRPr="00402A07">
              <w:rPr>
                <w:rFonts w:asciiTheme="minorHAnsi" w:hAnsiTheme="minorHAnsi"/>
                <w:b/>
                <w:color w:val="231F20"/>
                <w:sz w:val="24"/>
                <w:szCs w:val="24"/>
              </w:rPr>
              <w:t>2700TL-V1</w:t>
            </w:r>
          </w:p>
        </w:tc>
        <w:tc>
          <w:tcPr>
            <w:tcW w:w="871" w:type="pct"/>
            <w:tcBorders>
              <w:left w:val="single" w:sz="4" w:space="0" w:color="231F20"/>
              <w:bottom w:val="single" w:sz="4" w:space="0" w:color="3D4545"/>
              <w:right w:val="single" w:sz="4" w:space="0" w:color="231F20"/>
            </w:tcBorders>
            <w:shd w:val="clear" w:color="auto" w:fill="E6E7E8"/>
            <w:vAlign w:val="center"/>
          </w:tcPr>
          <w:p w:rsidR="008213B8" w:rsidRPr="00402A07" w:rsidRDefault="008213B8" w:rsidP="008213B8">
            <w:pPr>
              <w:pStyle w:val="TableParagraph"/>
              <w:spacing w:before="3"/>
              <w:jc w:val="center"/>
              <w:rPr>
                <w:rFonts w:asciiTheme="minorHAnsi" w:hAnsiTheme="minorHAnsi" w:cstheme="minorHAnsi"/>
                <w:b/>
                <w:sz w:val="24"/>
                <w:szCs w:val="24"/>
              </w:rPr>
            </w:pPr>
            <w:r w:rsidRPr="00402A07">
              <w:rPr>
                <w:rFonts w:asciiTheme="minorHAnsi" w:hAnsiTheme="minorHAnsi"/>
                <w:b/>
                <w:color w:val="231F20"/>
                <w:sz w:val="24"/>
                <w:szCs w:val="24"/>
              </w:rPr>
              <w:t>3000TL-V1</w:t>
            </w:r>
          </w:p>
        </w:tc>
      </w:tr>
      <w:tr w:rsidR="008213B8" w:rsidRPr="00402A07" w:rsidTr="009007A1">
        <w:trPr>
          <w:trHeight w:val="483"/>
          <w:jc w:val="center"/>
        </w:trPr>
        <w:tc>
          <w:tcPr>
            <w:tcW w:w="906" w:type="pct"/>
            <w:tcBorders>
              <w:top w:val="single" w:sz="4" w:space="0" w:color="3D4545"/>
              <w:bottom w:val="single" w:sz="4" w:space="0" w:color="3D4545"/>
              <w:right w:val="single" w:sz="4" w:space="0" w:color="231F20"/>
            </w:tcBorders>
          </w:tcPr>
          <w:p w:rsidR="008213B8" w:rsidRPr="00402A07" w:rsidRDefault="008213B8" w:rsidP="00492FB8">
            <w:pPr>
              <w:pStyle w:val="TableParagraph"/>
              <w:spacing w:before="1"/>
              <w:rPr>
                <w:rFonts w:asciiTheme="minorHAnsi" w:hAnsiTheme="minorHAnsi"/>
                <w:sz w:val="13"/>
                <w:lang w:val="it-IT"/>
              </w:rPr>
            </w:pPr>
          </w:p>
          <w:p w:rsidR="008213B8" w:rsidRPr="00402A07" w:rsidRDefault="008213B8" w:rsidP="00492FB8">
            <w:pPr>
              <w:pStyle w:val="TableParagraph"/>
              <w:jc w:val="center"/>
              <w:rPr>
                <w:rFonts w:asciiTheme="minorHAnsi" w:hAnsiTheme="minorHAnsi" w:cstheme="minorHAnsi"/>
                <w:sz w:val="17"/>
              </w:rPr>
            </w:pPr>
            <w:r w:rsidRPr="00402A07">
              <w:rPr>
                <w:rFonts w:asciiTheme="minorHAnsi" w:hAnsiTheme="minorHAnsi"/>
              </w:rPr>
              <w:t>Cable (mm</w:t>
            </w:r>
            <w:r w:rsidRPr="00402A07">
              <w:rPr>
                <w:rFonts w:asciiTheme="minorHAnsi" w:hAnsiTheme="minorHAnsi"/>
                <w:vertAlign w:val="superscript"/>
              </w:rPr>
              <w:t>2</w:t>
            </w:r>
            <w:r w:rsidRPr="00402A07">
              <w:rPr>
                <w:rFonts w:asciiTheme="minorHAnsi" w:hAnsiTheme="minorHAnsi"/>
              </w:rPr>
              <w:t>)</w:t>
            </w:r>
          </w:p>
        </w:tc>
        <w:tc>
          <w:tcPr>
            <w:tcW w:w="703" w:type="pct"/>
            <w:tcBorders>
              <w:top w:val="single" w:sz="4" w:space="0" w:color="3D4545"/>
              <w:left w:val="single" w:sz="4" w:space="0" w:color="231F20"/>
              <w:bottom w:val="single" w:sz="4" w:space="0" w:color="3D4545"/>
              <w:right w:val="single" w:sz="4" w:space="0" w:color="231F20"/>
            </w:tcBorders>
            <w:vAlign w:val="center"/>
          </w:tcPr>
          <w:p w:rsidR="008213B8" w:rsidRPr="00402A07" w:rsidRDefault="008213B8" w:rsidP="00492FB8">
            <w:pPr>
              <w:pStyle w:val="TableParagraph"/>
              <w:spacing w:before="20"/>
              <w:jc w:val="center"/>
              <w:rPr>
                <w:rFonts w:asciiTheme="minorHAnsi" w:hAnsiTheme="minorHAnsi" w:cstheme="minorHAnsi"/>
                <w:b/>
                <w:sz w:val="24"/>
                <w:szCs w:val="24"/>
              </w:rPr>
            </w:pPr>
            <w:r w:rsidRPr="00402A07">
              <w:rPr>
                <w:rFonts w:asciiTheme="minorHAnsi" w:hAnsiTheme="minorHAnsi"/>
                <w:b/>
                <w:color w:val="231F20"/>
                <w:sz w:val="24"/>
                <w:szCs w:val="24"/>
              </w:rPr>
              <w:t>&gt;4</w:t>
            </w:r>
          </w:p>
        </w:tc>
        <w:tc>
          <w:tcPr>
            <w:tcW w:w="828" w:type="pct"/>
            <w:tcBorders>
              <w:top w:val="single" w:sz="4" w:space="0" w:color="3D4545"/>
              <w:left w:val="single" w:sz="4" w:space="0" w:color="231F20"/>
              <w:bottom w:val="single" w:sz="4" w:space="0" w:color="3D4545"/>
              <w:right w:val="single" w:sz="4" w:space="0" w:color="231F20"/>
            </w:tcBorders>
            <w:vAlign w:val="center"/>
          </w:tcPr>
          <w:p w:rsidR="008213B8" w:rsidRPr="00402A07" w:rsidRDefault="008213B8" w:rsidP="00492FB8">
            <w:pPr>
              <w:pStyle w:val="TableParagraph"/>
              <w:spacing w:before="20"/>
              <w:jc w:val="center"/>
              <w:rPr>
                <w:rFonts w:asciiTheme="minorHAnsi" w:hAnsiTheme="minorHAnsi" w:cstheme="minorHAnsi"/>
                <w:b/>
                <w:sz w:val="24"/>
                <w:szCs w:val="24"/>
              </w:rPr>
            </w:pPr>
            <w:r w:rsidRPr="00402A07">
              <w:rPr>
                <w:rFonts w:asciiTheme="minorHAnsi" w:hAnsiTheme="minorHAnsi"/>
                <w:b/>
                <w:color w:val="231F20"/>
                <w:sz w:val="24"/>
                <w:szCs w:val="24"/>
              </w:rPr>
              <w:t>&gt;4</w:t>
            </w:r>
          </w:p>
        </w:tc>
        <w:tc>
          <w:tcPr>
            <w:tcW w:w="833" w:type="pct"/>
            <w:tcBorders>
              <w:top w:val="single" w:sz="4" w:space="0" w:color="3D4545"/>
              <w:left w:val="single" w:sz="4" w:space="0" w:color="231F20"/>
              <w:bottom w:val="single" w:sz="4" w:space="0" w:color="3D4545"/>
              <w:right w:val="single" w:sz="4" w:space="0" w:color="231F20"/>
            </w:tcBorders>
            <w:vAlign w:val="center"/>
          </w:tcPr>
          <w:p w:rsidR="008213B8" w:rsidRPr="00402A07" w:rsidRDefault="008213B8" w:rsidP="00492FB8">
            <w:pPr>
              <w:pStyle w:val="TableParagraph"/>
              <w:spacing w:before="20"/>
              <w:jc w:val="center"/>
              <w:rPr>
                <w:rFonts w:asciiTheme="minorHAnsi" w:hAnsiTheme="minorHAnsi" w:cstheme="minorHAnsi"/>
                <w:b/>
                <w:sz w:val="24"/>
                <w:szCs w:val="24"/>
              </w:rPr>
            </w:pPr>
            <w:r w:rsidRPr="00402A07">
              <w:rPr>
                <w:rFonts w:asciiTheme="minorHAnsi" w:hAnsiTheme="minorHAnsi"/>
                <w:b/>
                <w:color w:val="231F20"/>
                <w:sz w:val="24"/>
                <w:szCs w:val="24"/>
              </w:rPr>
              <w:t>&gt;4</w:t>
            </w:r>
          </w:p>
        </w:tc>
        <w:tc>
          <w:tcPr>
            <w:tcW w:w="860" w:type="pct"/>
            <w:tcBorders>
              <w:top w:val="single" w:sz="4" w:space="0" w:color="3D4545"/>
              <w:left w:val="single" w:sz="4" w:space="0" w:color="231F20"/>
              <w:bottom w:val="single" w:sz="4" w:space="0" w:color="3D4545"/>
              <w:right w:val="single" w:sz="4" w:space="0" w:color="231F20"/>
            </w:tcBorders>
            <w:vAlign w:val="center"/>
          </w:tcPr>
          <w:p w:rsidR="008213B8" w:rsidRPr="00402A07" w:rsidRDefault="008213B8" w:rsidP="00F2540F">
            <w:pPr>
              <w:pStyle w:val="TableParagraph"/>
              <w:spacing w:before="20"/>
              <w:jc w:val="center"/>
              <w:rPr>
                <w:rFonts w:asciiTheme="minorHAnsi" w:hAnsiTheme="minorHAnsi" w:cstheme="minorHAnsi"/>
                <w:b/>
                <w:sz w:val="24"/>
                <w:szCs w:val="24"/>
              </w:rPr>
            </w:pPr>
            <w:r w:rsidRPr="00402A07">
              <w:rPr>
                <w:rFonts w:asciiTheme="minorHAnsi" w:hAnsiTheme="minorHAnsi"/>
                <w:b/>
                <w:color w:val="231F20"/>
                <w:sz w:val="24"/>
                <w:szCs w:val="24"/>
              </w:rPr>
              <w:t>&gt;4</w:t>
            </w:r>
          </w:p>
        </w:tc>
        <w:tc>
          <w:tcPr>
            <w:tcW w:w="871" w:type="pct"/>
            <w:tcBorders>
              <w:top w:val="single" w:sz="4" w:space="0" w:color="3D4545"/>
              <w:left w:val="single" w:sz="4" w:space="0" w:color="231F20"/>
              <w:bottom w:val="single" w:sz="4" w:space="0" w:color="3D4545"/>
              <w:right w:val="single" w:sz="4" w:space="0" w:color="231F20"/>
            </w:tcBorders>
            <w:vAlign w:val="center"/>
          </w:tcPr>
          <w:p w:rsidR="008213B8" w:rsidRPr="00402A07" w:rsidRDefault="008213B8" w:rsidP="00F2540F">
            <w:pPr>
              <w:pStyle w:val="TableParagraph"/>
              <w:spacing w:before="20"/>
              <w:jc w:val="center"/>
              <w:rPr>
                <w:rFonts w:asciiTheme="minorHAnsi" w:hAnsiTheme="minorHAnsi" w:cstheme="minorHAnsi"/>
                <w:b/>
                <w:sz w:val="24"/>
                <w:szCs w:val="24"/>
              </w:rPr>
            </w:pPr>
            <w:r w:rsidRPr="00402A07">
              <w:rPr>
                <w:rFonts w:asciiTheme="minorHAnsi" w:hAnsiTheme="minorHAnsi"/>
                <w:b/>
                <w:color w:val="231F20"/>
                <w:sz w:val="24"/>
                <w:szCs w:val="24"/>
              </w:rPr>
              <w:t>&gt;4</w:t>
            </w:r>
          </w:p>
        </w:tc>
      </w:tr>
      <w:tr w:rsidR="008213B8" w:rsidRPr="00402A07" w:rsidTr="009007A1">
        <w:trPr>
          <w:trHeight w:val="546"/>
          <w:jc w:val="center"/>
        </w:trPr>
        <w:tc>
          <w:tcPr>
            <w:tcW w:w="906" w:type="pct"/>
            <w:tcBorders>
              <w:top w:val="single" w:sz="4" w:space="0" w:color="3D4545"/>
              <w:right w:val="single" w:sz="4" w:space="0" w:color="231F20"/>
            </w:tcBorders>
          </w:tcPr>
          <w:p w:rsidR="008213B8" w:rsidRPr="00402A07" w:rsidRDefault="008213B8" w:rsidP="00492FB8">
            <w:pPr>
              <w:pStyle w:val="TableParagraph"/>
              <w:spacing w:before="2"/>
              <w:rPr>
                <w:rFonts w:asciiTheme="minorHAnsi" w:hAnsiTheme="minorHAnsi"/>
                <w:sz w:val="19"/>
                <w:lang w:val="it-IT"/>
              </w:rPr>
            </w:pPr>
          </w:p>
          <w:p w:rsidR="008213B8" w:rsidRPr="00402A07" w:rsidRDefault="008213B8" w:rsidP="00492FB8">
            <w:pPr>
              <w:pStyle w:val="TableParagraph"/>
              <w:jc w:val="center"/>
              <w:rPr>
                <w:rFonts w:asciiTheme="minorHAnsi" w:hAnsiTheme="minorHAnsi" w:cstheme="minorHAnsi"/>
                <w:sz w:val="13"/>
              </w:rPr>
            </w:pPr>
            <w:r w:rsidRPr="00402A07">
              <w:rPr>
                <w:rFonts w:asciiTheme="minorHAnsi" w:hAnsiTheme="minorHAnsi"/>
              </w:rPr>
              <w:t>Interruptor</w:t>
            </w:r>
          </w:p>
        </w:tc>
        <w:tc>
          <w:tcPr>
            <w:tcW w:w="703" w:type="pct"/>
            <w:tcBorders>
              <w:top w:val="single" w:sz="4" w:space="0" w:color="3D4545"/>
              <w:left w:val="single" w:sz="4" w:space="0" w:color="231F20"/>
              <w:right w:val="single" w:sz="4" w:space="0" w:color="231F20"/>
            </w:tcBorders>
            <w:vAlign w:val="center"/>
          </w:tcPr>
          <w:p w:rsidR="008213B8" w:rsidRPr="00402A07" w:rsidRDefault="008213B8" w:rsidP="00F2540F">
            <w:pPr>
              <w:pStyle w:val="TableParagraph"/>
              <w:spacing w:before="47"/>
              <w:jc w:val="center"/>
              <w:rPr>
                <w:rFonts w:asciiTheme="minorHAnsi" w:hAnsiTheme="minorHAnsi" w:cstheme="minorHAnsi"/>
                <w:b/>
                <w:sz w:val="24"/>
                <w:szCs w:val="24"/>
              </w:rPr>
            </w:pPr>
            <w:r w:rsidRPr="00402A07">
              <w:rPr>
                <w:rFonts w:asciiTheme="minorHAnsi" w:hAnsiTheme="minorHAnsi"/>
                <w:color w:val="000000"/>
              </w:rPr>
              <w:t>16A/400V</w:t>
            </w:r>
          </w:p>
        </w:tc>
        <w:tc>
          <w:tcPr>
            <w:tcW w:w="828" w:type="pct"/>
            <w:tcBorders>
              <w:top w:val="single" w:sz="4" w:space="0" w:color="3D4545"/>
              <w:left w:val="single" w:sz="4" w:space="0" w:color="231F20"/>
              <w:right w:val="single" w:sz="4" w:space="0" w:color="231F20"/>
            </w:tcBorders>
            <w:vAlign w:val="center"/>
          </w:tcPr>
          <w:p w:rsidR="008213B8" w:rsidRPr="00402A07" w:rsidRDefault="008213B8" w:rsidP="00F2540F">
            <w:pPr>
              <w:pStyle w:val="TableParagraph"/>
              <w:spacing w:before="47"/>
              <w:jc w:val="center"/>
              <w:rPr>
                <w:rFonts w:asciiTheme="minorHAnsi" w:hAnsiTheme="minorHAnsi" w:cstheme="minorHAnsi"/>
                <w:b/>
                <w:sz w:val="24"/>
                <w:szCs w:val="24"/>
              </w:rPr>
            </w:pPr>
            <w:r w:rsidRPr="00402A07">
              <w:rPr>
                <w:rFonts w:asciiTheme="minorHAnsi" w:hAnsiTheme="minorHAnsi"/>
                <w:color w:val="000000"/>
              </w:rPr>
              <w:t>16A/400V</w:t>
            </w:r>
          </w:p>
        </w:tc>
        <w:tc>
          <w:tcPr>
            <w:tcW w:w="833" w:type="pct"/>
            <w:tcBorders>
              <w:top w:val="single" w:sz="4" w:space="0" w:color="3D4545"/>
              <w:left w:val="single" w:sz="4" w:space="0" w:color="231F20"/>
              <w:right w:val="single" w:sz="4" w:space="0" w:color="231F20"/>
            </w:tcBorders>
            <w:vAlign w:val="center"/>
          </w:tcPr>
          <w:p w:rsidR="008213B8" w:rsidRPr="00402A07" w:rsidRDefault="008213B8" w:rsidP="00F2540F">
            <w:pPr>
              <w:pStyle w:val="TableParagraph"/>
              <w:spacing w:before="47"/>
              <w:jc w:val="center"/>
              <w:rPr>
                <w:rFonts w:asciiTheme="minorHAnsi" w:hAnsiTheme="minorHAnsi" w:cstheme="minorHAnsi"/>
                <w:b/>
                <w:sz w:val="24"/>
                <w:szCs w:val="24"/>
              </w:rPr>
            </w:pPr>
            <w:r w:rsidRPr="00402A07">
              <w:rPr>
                <w:rFonts w:asciiTheme="minorHAnsi" w:hAnsiTheme="minorHAnsi"/>
                <w:color w:val="000000"/>
              </w:rPr>
              <w:t>25A/400V</w:t>
            </w:r>
          </w:p>
        </w:tc>
        <w:tc>
          <w:tcPr>
            <w:tcW w:w="860" w:type="pct"/>
            <w:tcBorders>
              <w:top w:val="single" w:sz="4" w:space="0" w:color="3D4545"/>
              <w:left w:val="single" w:sz="4" w:space="0" w:color="231F20"/>
              <w:right w:val="single" w:sz="4" w:space="0" w:color="231F20"/>
            </w:tcBorders>
            <w:vAlign w:val="center"/>
          </w:tcPr>
          <w:p w:rsidR="008213B8" w:rsidRPr="00402A07" w:rsidRDefault="008213B8" w:rsidP="00492FB8">
            <w:pPr>
              <w:pStyle w:val="TableParagraph"/>
              <w:spacing w:before="47"/>
              <w:jc w:val="center"/>
              <w:rPr>
                <w:rFonts w:asciiTheme="minorHAnsi" w:hAnsiTheme="minorHAnsi" w:cstheme="minorHAnsi"/>
                <w:b/>
                <w:sz w:val="24"/>
                <w:szCs w:val="24"/>
              </w:rPr>
            </w:pPr>
            <w:r w:rsidRPr="00402A07">
              <w:rPr>
                <w:rFonts w:asciiTheme="minorHAnsi" w:hAnsiTheme="minorHAnsi"/>
                <w:color w:val="000000"/>
              </w:rPr>
              <w:t>25A/400V</w:t>
            </w:r>
          </w:p>
        </w:tc>
        <w:tc>
          <w:tcPr>
            <w:tcW w:w="871" w:type="pct"/>
            <w:tcBorders>
              <w:top w:val="single" w:sz="4" w:space="0" w:color="3D4545"/>
              <w:left w:val="single" w:sz="4" w:space="0" w:color="231F20"/>
              <w:right w:val="single" w:sz="4" w:space="0" w:color="231F20"/>
            </w:tcBorders>
            <w:vAlign w:val="center"/>
          </w:tcPr>
          <w:p w:rsidR="008213B8" w:rsidRPr="00402A07" w:rsidRDefault="008213B8" w:rsidP="00492FB8">
            <w:pPr>
              <w:pStyle w:val="TableParagraph"/>
              <w:spacing w:before="47"/>
              <w:ind w:right="201"/>
              <w:jc w:val="center"/>
              <w:rPr>
                <w:rFonts w:asciiTheme="minorHAnsi" w:hAnsiTheme="minorHAnsi" w:cstheme="minorHAnsi"/>
                <w:b/>
                <w:sz w:val="24"/>
                <w:szCs w:val="24"/>
              </w:rPr>
            </w:pPr>
            <w:r w:rsidRPr="00402A07">
              <w:rPr>
                <w:rFonts w:asciiTheme="minorHAnsi" w:hAnsiTheme="minorHAnsi"/>
                <w:color w:val="000000"/>
              </w:rPr>
              <w:t>25A/400V</w:t>
            </w:r>
          </w:p>
        </w:tc>
      </w:tr>
    </w:tbl>
    <w:p w:rsidR="00492FB8" w:rsidRPr="00402A07" w:rsidRDefault="00412470" w:rsidP="00412470">
      <w:pPr>
        <w:pStyle w:val="Didascalia"/>
        <w:jc w:val="center"/>
      </w:pPr>
      <w:r w:rsidRPr="00402A07">
        <w:br/>
        <w:t xml:space="preserve">Tabla </w:t>
      </w:r>
      <w:r w:rsidR="00CC0E8F" w:rsidRPr="00402A07">
        <w:fldChar w:fldCharType="begin"/>
      </w:r>
      <w:r w:rsidRPr="00402A07">
        <w:instrText xml:space="preserve"> SEQ Tabella \* ARABIC </w:instrText>
      </w:r>
      <w:r w:rsidR="00CC0E8F" w:rsidRPr="00402A07">
        <w:fldChar w:fldCharType="separate"/>
      </w:r>
      <w:r w:rsidR="00AA24CE" w:rsidRPr="00402A07">
        <w:rPr>
          <w:noProof/>
        </w:rPr>
        <w:t>2</w:t>
      </w:r>
      <w:r w:rsidR="00CC0E8F" w:rsidRPr="00402A07">
        <w:fldChar w:fldCharType="end"/>
      </w:r>
      <w:r w:rsidRPr="00402A07">
        <w:t>- Especificaciones técnicas recomendadas para los cables de salida CA</w:t>
      </w:r>
    </w:p>
    <w:p w:rsidR="00492FB8" w:rsidRPr="00402A07" w:rsidRDefault="00492FB8" w:rsidP="00412470">
      <w:r w:rsidRPr="00402A07">
        <w:rPr>
          <w:b/>
        </w:rPr>
        <w:t>Nota:</w:t>
      </w:r>
      <w:r w:rsidRPr="00402A07">
        <w:t xml:space="preserve"> Por motivos de seguridad, asegurarse de usar cables de la medida correcta; caso contrario, la corriente puede provocar calentamientos o sobrecargas excesivos, hasta causar incendios.</w:t>
      </w:r>
    </w:p>
    <w:p w:rsidR="00412470" w:rsidRPr="00402A07" w:rsidRDefault="001F1558" w:rsidP="00412470">
      <w:pPr>
        <w:keepNext/>
        <w:jc w:val="center"/>
      </w:pPr>
      <w:r w:rsidRPr="00402A07">
        <w:rPr>
          <w:noProof/>
          <w:lang w:val="it-IT"/>
        </w:rPr>
        <w:lastRenderedPageBreak/>
        <w:drawing>
          <wp:inline distT="0" distB="0" distL="0" distR="0">
            <wp:extent cx="5872390" cy="2304000"/>
            <wp:effectExtent l="19050" t="0" r="0" b="0"/>
            <wp:docPr id="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5872390" cy="2304000"/>
                    </a:xfrm>
                    <a:prstGeom prst="rect">
                      <a:avLst/>
                    </a:prstGeom>
                    <a:noFill/>
                    <a:ln w="9525">
                      <a:noFill/>
                      <a:miter lim="800000"/>
                      <a:headEnd/>
                      <a:tailEnd/>
                    </a:ln>
                  </pic:spPr>
                </pic:pic>
              </a:graphicData>
            </a:graphic>
          </wp:inline>
        </w:drawing>
      </w:r>
    </w:p>
    <w:p w:rsidR="009C024D" w:rsidRPr="00402A07" w:rsidRDefault="00412470" w:rsidP="00412470">
      <w:pPr>
        <w:pStyle w:val="Didascalia"/>
        <w:jc w:val="center"/>
      </w:pPr>
      <w:r w:rsidRPr="00402A07">
        <w:t xml:space="preserve">Figura </w:t>
      </w:r>
      <w:r w:rsidR="005106F2" w:rsidRPr="00402A07">
        <w:t>22</w:t>
      </w:r>
      <w:r w:rsidRPr="00402A07">
        <w:t xml:space="preserve"> – No se permite la conexión de cargas entre el inversor y el seccionador</w:t>
      </w:r>
    </w:p>
    <w:p w:rsidR="0067088D" w:rsidRPr="00402A07" w:rsidRDefault="0067088D" w:rsidP="0067088D">
      <w:pPr>
        <w:rPr>
          <w:lang w:eastAsia="zh-CN"/>
        </w:rPr>
      </w:pPr>
    </w:p>
    <w:p w:rsidR="00492FB8" w:rsidRPr="00402A07" w:rsidRDefault="00492FB8" w:rsidP="009007A1">
      <w:pPr>
        <w:pStyle w:val="Intestazione"/>
      </w:pPr>
      <w:r w:rsidRPr="00402A07">
        <w:t>Cables de cobre multinúcleo</w:t>
      </w:r>
    </w:p>
    <w:p w:rsidR="00AB6FA6" w:rsidRPr="00402A07" w:rsidRDefault="00AB6FA6" w:rsidP="00A36A4A">
      <w:pPr>
        <w:rPr>
          <w:color w:val="000000"/>
        </w:rPr>
      </w:pPr>
      <w:r w:rsidRPr="00402A07">
        <w:rPr>
          <w:noProof/>
          <w:lang w:val="it-IT"/>
        </w:rPr>
        <w:drawing>
          <wp:anchor distT="0" distB="0" distL="114300" distR="114300" simplePos="0" relativeHeight="251649536" behindDoc="0" locked="0" layoutInCell="1" allowOverlap="1">
            <wp:simplePos x="0" y="0"/>
            <wp:positionH relativeFrom="column">
              <wp:posOffset>-24765</wp:posOffset>
            </wp:positionH>
            <wp:positionV relativeFrom="paragraph">
              <wp:posOffset>48260</wp:posOffset>
            </wp:positionV>
            <wp:extent cx="2400300" cy="2241550"/>
            <wp:effectExtent l="19050" t="0" r="0" b="0"/>
            <wp:wrapSquare wrapText="bothSides"/>
            <wp:docPr id="8" name="Immagin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4"/>
                    <a:srcRect l="19091" t="26901" r="42091" b="30702"/>
                    <a:stretch>
                      <a:fillRect/>
                    </a:stretch>
                  </pic:blipFill>
                  <pic:spPr bwMode="auto">
                    <a:xfrm>
                      <a:off x="0" y="0"/>
                      <a:ext cx="2400300" cy="2241550"/>
                    </a:xfrm>
                    <a:prstGeom prst="rect">
                      <a:avLst/>
                    </a:prstGeom>
                    <a:noFill/>
                    <a:ln w="9525">
                      <a:noFill/>
                      <a:miter lim="800000"/>
                      <a:headEnd/>
                      <a:tailEnd/>
                    </a:ln>
                  </pic:spPr>
                </pic:pic>
              </a:graphicData>
            </a:graphic>
          </wp:anchor>
        </w:drawing>
      </w:r>
      <w:r w:rsidRPr="00402A07">
        <w:t xml:space="preserve">Las medidas de la sección transversal de una línea de potencia deben prever las desconexiones del inversor de la red por sobretensiones debidas a la alta impedancia del cable que conecta el inversor al punto de suministro. Además, las medidas del cable CA deben calcularse correctamente para asegurar que la pérdida de potencia en el cable sea inferior al </w:t>
      </w:r>
      <w:r w:rsidRPr="00402A07">
        <w:rPr>
          <w:color w:val="000000"/>
        </w:rPr>
        <w:t>1% de la potencia nominal y garantizar el correcto funcionamiento de la protección anti-isla. Del inversor a la red, la longitud del cable no debería ser superior a 150 m.</w:t>
      </w:r>
    </w:p>
    <w:p w:rsidR="0067088D" w:rsidRPr="00402A07" w:rsidRDefault="00AB6FA6" w:rsidP="0067088D">
      <w:pPr>
        <w:rPr>
          <w:color w:val="000000"/>
        </w:rPr>
      </w:pPr>
      <w:r w:rsidRPr="00402A07">
        <w:rPr>
          <w:color w:val="000000"/>
        </w:rPr>
        <w:t>En la segunda figura se presenta la relación entre la pérdida de potencia en el cable, su longitud y el área de la sección transversal.</w:t>
      </w:r>
    </w:p>
    <w:p w:rsidR="0067088D" w:rsidRPr="00402A07" w:rsidRDefault="0067088D" w:rsidP="0067088D">
      <w:pPr>
        <w:rPr>
          <w:lang w:eastAsia="zh-CN"/>
        </w:rPr>
      </w:pPr>
    </w:p>
    <w:p w:rsidR="0067088D" w:rsidRPr="00402A07" w:rsidRDefault="0067088D" w:rsidP="0067088D">
      <w:pPr>
        <w:rPr>
          <w:lang w:eastAsia="zh-CN"/>
        </w:rPr>
      </w:pPr>
    </w:p>
    <w:p w:rsidR="0067088D" w:rsidRPr="00402A07" w:rsidRDefault="0067088D" w:rsidP="0067088D">
      <w:pPr>
        <w:rPr>
          <w:lang w:eastAsia="zh-CN"/>
        </w:rPr>
      </w:pPr>
    </w:p>
    <w:p w:rsidR="0067088D" w:rsidRPr="00402A07" w:rsidRDefault="0067088D" w:rsidP="0067088D">
      <w:pPr>
        <w:rPr>
          <w:lang w:eastAsia="zh-CN"/>
        </w:rPr>
      </w:pPr>
    </w:p>
    <w:p w:rsidR="00E97D09" w:rsidRPr="00402A07" w:rsidRDefault="00E97D09" w:rsidP="006D7682">
      <w:pPr>
        <w:pStyle w:val="Didascalia"/>
        <w:jc w:val="center"/>
        <w:rPr>
          <w:lang w:val="it-IT"/>
        </w:rPr>
      </w:pPr>
      <w:r w:rsidRPr="00402A07">
        <w:rPr>
          <w:noProof/>
          <w:lang w:val="it-IT" w:eastAsia="it-IT"/>
        </w:rPr>
        <w:drawing>
          <wp:anchor distT="0" distB="0" distL="114300" distR="114300" simplePos="0" relativeHeight="251650560" behindDoc="1" locked="0" layoutInCell="1" allowOverlap="1">
            <wp:simplePos x="0" y="0"/>
            <wp:positionH relativeFrom="column">
              <wp:posOffset>1375410</wp:posOffset>
            </wp:positionH>
            <wp:positionV relativeFrom="paragraph">
              <wp:posOffset>13970</wp:posOffset>
            </wp:positionV>
            <wp:extent cx="3695700" cy="2275205"/>
            <wp:effectExtent l="0" t="0" r="0" b="0"/>
            <wp:wrapTight wrapText="bothSides">
              <wp:wrapPolygon edited="0">
                <wp:start x="0" y="0"/>
                <wp:lineTo x="0" y="21341"/>
                <wp:lineTo x="21489" y="21341"/>
                <wp:lineTo x="21489" y="0"/>
                <wp:lineTo x="0" y="0"/>
              </wp:wrapPolygon>
            </wp:wrapTight>
            <wp:docPr id="12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5"/>
                    <a:srcRect l="10070" t="23460" r="51595" b="34554"/>
                    <a:stretch>
                      <a:fillRect/>
                    </a:stretch>
                  </pic:blipFill>
                  <pic:spPr bwMode="auto">
                    <a:xfrm>
                      <a:off x="0" y="0"/>
                      <a:ext cx="3695700" cy="2275205"/>
                    </a:xfrm>
                    <a:prstGeom prst="rect">
                      <a:avLst/>
                    </a:prstGeom>
                    <a:noFill/>
                    <a:ln w="9525">
                      <a:noFill/>
                      <a:miter lim="800000"/>
                      <a:headEnd/>
                      <a:tailEnd/>
                    </a:ln>
                  </pic:spPr>
                </pic:pic>
              </a:graphicData>
            </a:graphic>
          </wp:anchor>
        </w:drawing>
      </w: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E97D09" w:rsidRPr="00402A07" w:rsidRDefault="00E97D09" w:rsidP="006D7682">
      <w:pPr>
        <w:pStyle w:val="Didascalia"/>
        <w:jc w:val="center"/>
        <w:rPr>
          <w:lang w:val="it-IT"/>
        </w:rPr>
      </w:pPr>
    </w:p>
    <w:p w:rsidR="00AB0770" w:rsidRPr="00402A07" w:rsidRDefault="006D7682" w:rsidP="006D7682">
      <w:pPr>
        <w:pStyle w:val="Didascalia"/>
        <w:jc w:val="center"/>
        <w:rPr>
          <w:sz w:val="22"/>
        </w:rPr>
      </w:pPr>
      <w:r w:rsidRPr="00402A07">
        <w:t xml:space="preserve">Figura </w:t>
      </w:r>
      <w:r w:rsidR="005106F2" w:rsidRPr="00402A07">
        <w:t>23</w:t>
      </w:r>
      <w:r w:rsidRPr="00402A07">
        <w:t xml:space="preserve"> – Relación entre pérdida de potencia, longitud y sección de los cables</w:t>
      </w:r>
    </w:p>
    <w:p w:rsidR="00AB6FA6" w:rsidRPr="00402A07" w:rsidRDefault="00AB6FA6" w:rsidP="006D7682"/>
    <w:p w:rsidR="00E97D09" w:rsidRPr="00402A07" w:rsidRDefault="00E97D09" w:rsidP="006D7682"/>
    <w:p w:rsidR="00C97B34" w:rsidRPr="00402A07" w:rsidRDefault="00C97B34" w:rsidP="006D7682">
      <w:r w:rsidRPr="00402A07">
        <w:t>Los inversores de la familia 1PH 1100TL–V3 son inversores con salida monofásica, que responden estrictamente a los requisitos de conexión a las redes locales y a los estándares de seguridad.</w:t>
      </w:r>
    </w:p>
    <w:p w:rsidR="00C97B34" w:rsidRPr="00402A07" w:rsidRDefault="00C97B34" w:rsidP="006D7682">
      <w:pPr>
        <w:shd w:val="clear" w:color="auto" w:fill="FFFFFF"/>
        <w:rPr>
          <w:color w:val="000000"/>
        </w:rPr>
      </w:pPr>
    </w:p>
    <w:p w:rsidR="00AB0770" w:rsidRPr="00402A07" w:rsidRDefault="00AB0770" w:rsidP="006D7682">
      <w:pPr>
        <w:shd w:val="clear" w:color="auto" w:fill="FFFFFF"/>
        <w:rPr>
          <w:color w:val="000000"/>
          <w:szCs w:val="22"/>
        </w:rPr>
      </w:pPr>
      <w:r w:rsidRPr="00402A07">
        <w:rPr>
          <w:color w:val="000000"/>
        </w:rPr>
        <w:t>Los inversores están dotados de conectores de salida en CA con protección IP66 adecuados para el empleo fotovoltaico; el cliente debe realizar por su propia cuenta las conexiones del cable de salida CA; seguidamente se muestra la figura del conector CA.</w:t>
      </w:r>
    </w:p>
    <w:p w:rsidR="00055725" w:rsidRPr="00402A07" w:rsidRDefault="00055725" w:rsidP="006D7682">
      <w:pPr>
        <w:rPr>
          <w:rFonts w:cstheme="majorHAnsi"/>
          <w:b/>
        </w:rPr>
      </w:pPr>
    </w:p>
    <w:p w:rsidR="006D7682" w:rsidRPr="00402A07" w:rsidRDefault="00AB0770" w:rsidP="006D7682">
      <w:pPr>
        <w:keepNext/>
        <w:jc w:val="center"/>
      </w:pPr>
      <w:r w:rsidRPr="00402A07">
        <w:rPr>
          <w:b/>
          <w:noProof/>
          <w:lang w:val="it-IT"/>
        </w:rPr>
        <w:drawing>
          <wp:inline distT="0" distB="0" distL="0" distR="0">
            <wp:extent cx="3070910" cy="1800000"/>
            <wp:effectExtent l="19050" t="0" r="0" b="0"/>
            <wp:docPr id="129"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6"/>
                    <a:srcRect l="14349" t="46628" r="57843" b="24300"/>
                    <a:stretch>
                      <a:fillRect/>
                    </a:stretch>
                  </pic:blipFill>
                  <pic:spPr bwMode="auto">
                    <a:xfrm>
                      <a:off x="0" y="0"/>
                      <a:ext cx="3070910" cy="1800000"/>
                    </a:xfrm>
                    <a:prstGeom prst="rect">
                      <a:avLst/>
                    </a:prstGeom>
                    <a:noFill/>
                    <a:ln w="9525">
                      <a:noFill/>
                      <a:miter lim="800000"/>
                      <a:headEnd/>
                      <a:tailEnd/>
                    </a:ln>
                  </pic:spPr>
                </pic:pic>
              </a:graphicData>
            </a:graphic>
          </wp:inline>
        </w:drawing>
      </w:r>
    </w:p>
    <w:p w:rsidR="00055725" w:rsidRPr="00402A07" w:rsidRDefault="006D7682" w:rsidP="006D7682">
      <w:pPr>
        <w:pStyle w:val="Didascalia"/>
        <w:jc w:val="center"/>
        <w:rPr>
          <w:rFonts w:cstheme="majorHAnsi"/>
          <w:b w:val="0"/>
        </w:rPr>
      </w:pPr>
      <w:r w:rsidRPr="00402A07">
        <w:t xml:space="preserve">Figura </w:t>
      </w:r>
      <w:r w:rsidR="005106F2" w:rsidRPr="00402A07">
        <w:t>24</w:t>
      </w:r>
      <w:r w:rsidRPr="00402A07">
        <w:t xml:space="preserve"> – Conector CA de salida</w:t>
      </w:r>
    </w:p>
    <w:p w:rsidR="006A312E" w:rsidRPr="00402A07" w:rsidRDefault="006A312E" w:rsidP="009007A1">
      <w:pPr>
        <w:pStyle w:val="Intestazione"/>
      </w:pPr>
    </w:p>
    <w:p w:rsidR="00492FB8" w:rsidRPr="00402A07" w:rsidRDefault="00492FB8" w:rsidP="009007A1">
      <w:pPr>
        <w:pStyle w:val="Intestazione"/>
      </w:pPr>
      <w:r w:rsidRPr="00402A07">
        <w:t>Procedimiento de conexión de los cables</w:t>
      </w:r>
    </w:p>
    <w:p w:rsidR="00492FB8" w:rsidRPr="00402A07" w:rsidRDefault="00AB0770" w:rsidP="00830CA1">
      <w:pPr>
        <w:pStyle w:val="Paragrafoelenco"/>
        <w:numPr>
          <w:ilvl w:val="0"/>
          <w:numId w:val="8"/>
        </w:numPr>
        <w:spacing w:line="240" w:lineRule="auto"/>
        <w:ind w:firstLineChars="0"/>
        <w:jc w:val="left"/>
        <w:rPr>
          <w:sz w:val="22"/>
          <w:szCs w:val="22"/>
        </w:rPr>
      </w:pPr>
      <w:r w:rsidRPr="00402A07">
        <w:rPr>
          <w:sz w:val="22"/>
          <w:szCs w:val="22"/>
        </w:rPr>
        <w:t>Localizar los cables adecuados según se muestra en la tabla 2 y quitar una longitud adecuada de la funda protectora, como se muestra en la figura (A:</w:t>
      </w:r>
      <w:r w:rsidRPr="00402A07">
        <w:rPr>
          <w:color w:val="000000"/>
          <w:sz w:val="22"/>
          <w:szCs w:val="22"/>
        </w:rPr>
        <w:t xml:space="preserve"> 30-50 mm B: 6-8 m).</w:t>
      </w:r>
    </w:p>
    <w:p w:rsidR="006D7682" w:rsidRPr="00402A07" w:rsidRDefault="008803E2" w:rsidP="006D7682">
      <w:pPr>
        <w:pStyle w:val="Paragrafoelenco"/>
        <w:keepNext/>
        <w:spacing w:line="240" w:lineRule="auto"/>
        <w:ind w:left="720" w:firstLineChars="0" w:firstLine="0"/>
        <w:jc w:val="center"/>
      </w:pPr>
      <w:r w:rsidRPr="00402A07">
        <w:rPr>
          <w:noProof/>
          <w:sz w:val="22"/>
          <w:szCs w:val="22"/>
          <w:lang w:val="it-IT" w:eastAsia="it-IT"/>
        </w:rPr>
        <w:drawing>
          <wp:inline distT="0" distB="0" distL="0" distR="0">
            <wp:extent cx="3471173" cy="1692000"/>
            <wp:effectExtent l="19050" t="0" r="0" b="0"/>
            <wp:docPr id="132"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7"/>
                    <a:srcRect l="51661" t="19061" r="15280" b="52200"/>
                    <a:stretch>
                      <a:fillRect/>
                    </a:stretch>
                  </pic:blipFill>
                  <pic:spPr bwMode="auto">
                    <a:xfrm>
                      <a:off x="0" y="0"/>
                      <a:ext cx="3471173" cy="1692000"/>
                    </a:xfrm>
                    <a:prstGeom prst="rect">
                      <a:avLst/>
                    </a:prstGeom>
                    <a:noFill/>
                    <a:ln w="9525">
                      <a:noFill/>
                      <a:miter lim="800000"/>
                      <a:headEnd/>
                      <a:tailEnd/>
                    </a:ln>
                  </pic:spPr>
                </pic:pic>
              </a:graphicData>
            </a:graphic>
          </wp:inline>
        </w:drawing>
      </w:r>
    </w:p>
    <w:p w:rsidR="008803E2" w:rsidRPr="00402A07" w:rsidRDefault="006D7682" w:rsidP="006D7682">
      <w:pPr>
        <w:pStyle w:val="Didascalia"/>
        <w:jc w:val="center"/>
        <w:rPr>
          <w:sz w:val="22"/>
          <w:szCs w:val="22"/>
        </w:rPr>
      </w:pPr>
      <w:r w:rsidRPr="00402A07">
        <w:t xml:space="preserve">Figura </w:t>
      </w:r>
      <w:r w:rsidR="005106F2" w:rsidRPr="00402A07">
        <w:t>25</w:t>
      </w:r>
      <w:r w:rsidRPr="00402A07">
        <w:t>- Conexión de los cables CA de salida (1)</w:t>
      </w:r>
    </w:p>
    <w:p w:rsidR="00871186" w:rsidRPr="00402A07" w:rsidRDefault="00871186" w:rsidP="00830CA1">
      <w:pPr>
        <w:pStyle w:val="Paragrafoelenco"/>
        <w:numPr>
          <w:ilvl w:val="0"/>
          <w:numId w:val="8"/>
        </w:numPr>
        <w:spacing w:line="240" w:lineRule="auto"/>
        <w:ind w:firstLineChars="0"/>
        <w:rPr>
          <w:sz w:val="22"/>
          <w:szCs w:val="22"/>
        </w:rPr>
      </w:pPr>
      <w:r w:rsidRPr="00402A07">
        <w:rPr>
          <w:sz w:val="22"/>
          <w:szCs w:val="22"/>
        </w:rPr>
        <w:t xml:space="preserve">Desmontar el conector CA según se indica en la figura siguiente; introducir el cable de salida CA (con su capa aislante pelada como se indicó en el paso 1) a través del pasacables impermeable PG. </w:t>
      </w:r>
    </w:p>
    <w:p w:rsidR="006D7682" w:rsidRPr="00402A07" w:rsidRDefault="008803E2" w:rsidP="006D7682">
      <w:pPr>
        <w:pStyle w:val="Paragrafoelenco"/>
        <w:keepNext/>
        <w:ind w:firstLine="440"/>
        <w:jc w:val="center"/>
      </w:pPr>
      <w:r w:rsidRPr="00402A07">
        <w:rPr>
          <w:noProof/>
          <w:sz w:val="22"/>
          <w:szCs w:val="22"/>
          <w:lang w:val="it-IT" w:eastAsia="it-IT"/>
        </w:rPr>
        <w:lastRenderedPageBreak/>
        <w:drawing>
          <wp:inline distT="0" distB="0" distL="0" distR="0">
            <wp:extent cx="3430642" cy="1584000"/>
            <wp:effectExtent l="19050" t="0" r="0" b="0"/>
            <wp:docPr id="133"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7"/>
                    <a:srcRect l="51661" t="61290" r="15280" b="11437"/>
                    <a:stretch>
                      <a:fillRect/>
                    </a:stretch>
                  </pic:blipFill>
                  <pic:spPr bwMode="auto">
                    <a:xfrm>
                      <a:off x="0" y="0"/>
                      <a:ext cx="3430642" cy="1584000"/>
                    </a:xfrm>
                    <a:prstGeom prst="rect">
                      <a:avLst/>
                    </a:prstGeom>
                    <a:noFill/>
                    <a:ln w="9525">
                      <a:noFill/>
                      <a:miter lim="800000"/>
                      <a:headEnd/>
                      <a:tailEnd/>
                    </a:ln>
                  </pic:spPr>
                </pic:pic>
              </a:graphicData>
            </a:graphic>
          </wp:inline>
        </w:drawing>
      </w:r>
    </w:p>
    <w:p w:rsidR="00871186" w:rsidRPr="00402A07" w:rsidRDefault="006D7682" w:rsidP="006D7682">
      <w:pPr>
        <w:pStyle w:val="Didascalia"/>
        <w:jc w:val="center"/>
        <w:rPr>
          <w:sz w:val="22"/>
          <w:szCs w:val="22"/>
        </w:rPr>
      </w:pPr>
      <w:r w:rsidRPr="00402A07">
        <w:t>Figura</w:t>
      </w:r>
      <w:r w:rsidR="005106F2" w:rsidRPr="00402A07">
        <w:t xml:space="preserve"> 26</w:t>
      </w:r>
      <w:r w:rsidRPr="00402A07">
        <w:t xml:space="preserve"> - Conexión de los cables CA de salida (2)</w:t>
      </w:r>
    </w:p>
    <w:p w:rsidR="00871186" w:rsidRPr="00402A07" w:rsidRDefault="00492FB8" w:rsidP="00830CA1">
      <w:pPr>
        <w:pStyle w:val="Paragrafoelenco"/>
        <w:numPr>
          <w:ilvl w:val="0"/>
          <w:numId w:val="8"/>
        </w:numPr>
        <w:spacing w:line="240" w:lineRule="auto"/>
        <w:ind w:firstLineChars="0"/>
        <w:rPr>
          <w:sz w:val="22"/>
          <w:szCs w:val="22"/>
        </w:rPr>
      </w:pPr>
      <w:r w:rsidRPr="00402A07">
        <w:rPr>
          <w:sz w:val="22"/>
          <w:szCs w:val="22"/>
        </w:rPr>
        <w:t>Conectar el cable de potencia CA respetando los siguientes criterios:</w:t>
      </w:r>
    </w:p>
    <w:p w:rsidR="00871186" w:rsidRPr="00402A07" w:rsidRDefault="00871186" w:rsidP="006D7682">
      <w:pPr>
        <w:shd w:val="clear" w:color="auto" w:fill="FFFFFF"/>
        <w:ind w:left="360"/>
        <w:rPr>
          <w:szCs w:val="22"/>
        </w:rPr>
      </w:pPr>
      <w:r w:rsidRPr="00402A07">
        <w:rPr>
          <w:color w:val="000000"/>
          <w:szCs w:val="22"/>
        </w:rPr>
        <w:t>• Conectar el hilo de tierra (amarillo-verde) a la abertura etiquetada “E”, apretar el hilo con una llave Allen;</w:t>
      </w:r>
    </w:p>
    <w:p w:rsidR="00871186" w:rsidRPr="00402A07" w:rsidRDefault="00871186" w:rsidP="006D7682">
      <w:pPr>
        <w:shd w:val="clear" w:color="auto" w:fill="FFFFFF"/>
        <w:ind w:left="360"/>
        <w:rPr>
          <w:szCs w:val="22"/>
        </w:rPr>
      </w:pPr>
      <w:r w:rsidRPr="00402A07">
        <w:rPr>
          <w:color w:val="000000"/>
          <w:szCs w:val="22"/>
        </w:rPr>
        <w:t>• Conectar el hilo de línea (marrón) a la abertura etiquetada “L”, apretar el hilo con una llave Allen;</w:t>
      </w:r>
    </w:p>
    <w:p w:rsidR="00871186" w:rsidRPr="00402A07" w:rsidRDefault="00871186" w:rsidP="006D7682">
      <w:pPr>
        <w:shd w:val="clear" w:color="auto" w:fill="FFFFFF"/>
        <w:ind w:left="360"/>
        <w:rPr>
          <w:rFonts w:eastAsia="Times New Roman"/>
          <w:color w:val="000000"/>
          <w:szCs w:val="22"/>
        </w:rPr>
      </w:pPr>
      <w:r w:rsidRPr="00402A07">
        <w:rPr>
          <w:color w:val="000000"/>
          <w:szCs w:val="22"/>
        </w:rPr>
        <w:t xml:space="preserve">• Conectar el hilo de neutro (azul) a la abertura etiquetada “N”, apretar el hilo con una llave Allen; </w:t>
      </w:r>
    </w:p>
    <w:p w:rsidR="00871186" w:rsidRPr="00402A07" w:rsidRDefault="00871186" w:rsidP="00871186">
      <w:pPr>
        <w:pStyle w:val="Paragrafoelenco"/>
        <w:spacing w:line="240" w:lineRule="auto"/>
        <w:ind w:left="720" w:firstLineChars="0" w:firstLine="0"/>
        <w:rPr>
          <w:sz w:val="22"/>
          <w:szCs w:val="22"/>
          <w:lang w:val="it-IT"/>
        </w:rPr>
      </w:pPr>
    </w:p>
    <w:p w:rsidR="006D7682" w:rsidRPr="00402A07" w:rsidRDefault="008803E2" w:rsidP="006D7682">
      <w:pPr>
        <w:pStyle w:val="Paragrafoelenco"/>
        <w:keepNext/>
        <w:ind w:firstLine="440"/>
        <w:jc w:val="center"/>
      </w:pPr>
      <w:r w:rsidRPr="00402A07">
        <w:rPr>
          <w:noProof/>
          <w:sz w:val="22"/>
          <w:szCs w:val="22"/>
          <w:lang w:val="it-IT" w:eastAsia="it-IT"/>
        </w:rPr>
        <w:drawing>
          <wp:inline distT="0" distB="0" distL="0" distR="0">
            <wp:extent cx="5363024" cy="1548000"/>
            <wp:effectExtent l="19050" t="0" r="9076" b="0"/>
            <wp:docPr id="134"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8"/>
                    <a:srcRect l="41632" t="55718" r="7360" b="17889"/>
                    <a:stretch>
                      <a:fillRect/>
                    </a:stretch>
                  </pic:blipFill>
                  <pic:spPr bwMode="auto">
                    <a:xfrm>
                      <a:off x="0" y="0"/>
                      <a:ext cx="5363024" cy="1548000"/>
                    </a:xfrm>
                    <a:prstGeom prst="rect">
                      <a:avLst/>
                    </a:prstGeom>
                    <a:noFill/>
                    <a:ln w="9525">
                      <a:noFill/>
                      <a:miter lim="800000"/>
                      <a:headEnd/>
                      <a:tailEnd/>
                    </a:ln>
                  </pic:spPr>
                </pic:pic>
              </a:graphicData>
            </a:graphic>
          </wp:inline>
        </w:drawing>
      </w:r>
    </w:p>
    <w:p w:rsidR="00871186" w:rsidRPr="00402A07" w:rsidRDefault="006D7682" w:rsidP="006D7682">
      <w:pPr>
        <w:pStyle w:val="Didascalia"/>
        <w:jc w:val="center"/>
      </w:pPr>
      <w:r w:rsidRPr="00402A07">
        <w:t>Figura</w:t>
      </w:r>
      <w:r w:rsidR="005106F2" w:rsidRPr="00402A07">
        <w:t xml:space="preserve"> 27</w:t>
      </w:r>
      <w:r w:rsidRPr="00402A07">
        <w:t xml:space="preserve"> - Conexión de los cables CA de salida (3)</w:t>
      </w:r>
    </w:p>
    <w:p w:rsidR="0067088D" w:rsidRPr="00402A07" w:rsidRDefault="0067088D" w:rsidP="0067088D">
      <w:pPr>
        <w:rPr>
          <w:lang w:eastAsia="zh-CN"/>
        </w:rPr>
      </w:pPr>
    </w:p>
    <w:p w:rsidR="0067088D" w:rsidRPr="00402A07" w:rsidRDefault="0067088D" w:rsidP="0067088D">
      <w:pPr>
        <w:rPr>
          <w:lang w:eastAsia="zh-CN"/>
        </w:rPr>
      </w:pPr>
    </w:p>
    <w:p w:rsidR="0067088D" w:rsidRPr="00402A07" w:rsidRDefault="0067088D" w:rsidP="0067088D">
      <w:pPr>
        <w:rPr>
          <w:lang w:eastAsia="zh-CN"/>
        </w:rPr>
      </w:pPr>
    </w:p>
    <w:p w:rsidR="006C703D" w:rsidRPr="00402A07" w:rsidRDefault="006C703D" w:rsidP="006C703D">
      <w:pPr>
        <w:rPr>
          <w:lang w:eastAsia="zh-CN"/>
        </w:rPr>
      </w:pPr>
    </w:p>
    <w:p w:rsidR="006C703D" w:rsidRPr="00402A07" w:rsidRDefault="006C703D" w:rsidP="006C703D">
      <w:pPr>
        <w:rPr>
          <w:lang w:eastAsia="zh-CN"/>
        </w:rPr>
      </w:pPr>
    </w:p>
    <w:p w:rsidR="00492FB8" w:rsidRPr="00402A07" w:rsidRDefault="008803E2" w:rsidP="00830CA1">
      <w:pPr>
        <w:pStyle w:val="Paragrafoelenco"/>
        <w:numPr>
          <w:ilvl w:val="0"/>
          <w:numId w:val="8"/>
        </w:numPr>
        <w:spacing w:line="240" w:lineRule="auto"/>
        <w:ind w:firstLineChars="0"/>
        <w:rPr>
          <w:sz w:val="22"/>
          <w:szCs w:val="22"/>
        </w:rPr>
      </w:pPr>
      <w:r w:rsidRPr="00402A07">
        <w:rPr>
          <w:sz w:val="22"/>
          <w:szCs w:val="22"/>
        </w:rPr>
        <w:t>Asegurar el prensacables de bloqueo girándolo en el sentido de las agujas del reloj, como se muestra a continuación; asegurarse de que todos los hilos estén conectados de forma segura.</w:t>
      </w:r>
    </w:p>
    <w:p w:rsidR="008803E2" w:rsidRPr="00402A07" w:rsidRDefault="008803E2" w:rsidP="00830CA1">
      <w:pPr>
        <w:pStyle w:val="Paragrafoelenco"/>
        <w:numPr>
          <w:ilvl w:val="0"/>
          <w:numId w:val="8"/>
        </w:numPr>
        <w:ind w:firstLineChars="0"/>
        <w:rPr>
          <w:sz w:val="22"/>
          <w:szCs w:val="22"/>
        </w:rPr>
      </w:pPr>
      <w:r w:rsidRPr="00402A07">
        <w:rPr>
          <w:sz w:val="22"/>
          <w:szCs w:val="22"/>
        </w:rPr>
        <w:t>Conectar el conector de salida CA al terminal de salida del inversor; hacer girar el conector CA en el sentido de las agujas del reloj hasta que el dispositivo de fijación alcance la posición prevista, como se indica seguidamente:</w:t>
      </w:r>
    </w:p>
    <w:p w:rsidR="006D7682" w:rsidRPr="00402A07" w:rsidRDefault="008803E2" w:rsidP="006D7682">
      <w:pPr>
        <w:pStyle w:val="Paragrafoelenco"/>
        <w:keepNext/>
        <w:ind w:left="720" w:firstLineChars="0" w:firstLine="0"/>
        <w:jc w:val="center"/>
      </w:pPr>
      <w:r w:rsidRPr="00402A07">
        <w:rPr>
          <w:noProof/>
          <w:lang w:val="it-IT" w:eastAsia="it-IT"/>
        </w:rPr>
        <w:lastRenderedPageBreak/>
        <w:drawing>
          <wp:inline distT="0" distB="0" distL="0" distR="0">
            <wp:extent cx="3703975" cy="1584000"/>
            <wp:effectExtent l="19050" t="0" r="0" b="0"/>
            <wp:docPr id="135"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9"/>
                    <a:srcRect l="14010" t="39698" r="44186" b="28446"/>
                    <a:stretch>
                      <a:fillRect/>
                    </a:stretch>
                  </pic:blipFill>
                  <pic:spPr bwMode="auto">
                    <a:xfrm>
                      <a:off x="0" y="0"/>
                      <a:ext cx="3703975" cy="1584000"/>
                    </a:xfrm>
                    <a:prstGeom prst="rect">
                      <a:avLst/>
                    </a:prstGeom>
                    <a:noFill/>
                    <a:ln w="9525">
                      <a:noFill/>
                      <a:miter lim="800000"/>
                      <a:headEnd/>
                      <a:tailEnd/>
                    </a:ln>
                  </pic:spPr>
                </pic:pic>
              </a:graphicData>
            </a:graphic>
          </wp:inline>
        </w:drawing>
      </w:r>
    </w:p>
    <w:p w:rsidR="006A312E" w:rsidRPr="00402A07" w:rsidRDefault="006D7682" w:rsidP="00493BA8">
      <w:pPr>
        <w:pStyle w:val="Didascalia"/>
        <w:jc w:val="center"/>
      </w:pPr>
      <w:r w:rsidRPr="00402A07">
        <w:t xml:space="preserve">Figura </w:t>
      </w:r>
      <w:r w:rsidR="005106F2" w:rsidRPr="00402A07">
        <w:t>28</w:t>
      </w:r>
      <w:r w:rsidRPr="00402A07">
        <w:t xml:space="preserve"> - Conexión de los cables CA de salida (4)</w:t>
      </w:r>
    </w:p>
    <w:p w:rsidR="00493BA8" w:rsidRPr="00402A07" w:rsidRDefault="00493BA8" w:rsidP="00493BA8">
      <w:pPr>
        <w:rPr>
          <w:lang w:eastAsia="zh-CN"/>
        </w:rPr>
      </w:pPr>
    </w:p>
    <w:p w:rsidR="00492FB8" w:rsidRPr="00402A07" w:rsidRDefault="00492FB8" w:rsidP="00C13A55">
      <w:pPr>
        <w:pStyle w:val="Titolo2"/>
      </w:pPr>
      <w:bookmarkStart w:id="27" w:name="_Toc79653754"/>
      <w:r w:rsidRPr="00402A07">
        <w:t>Conexión de los cables de comunicación</w:t>
      </w:r>
      <w:bookmarkEnd w:id="27"/>
    </w:p>
    <w:p w:rsidR="006D7682" w:rsidRPr="00402A07" w:rsidRDefault="00492FB8" w:rsidP="009007A1">
      <w:pPr>
        <w:pStyle w:val="Intestazione"/>
      </w:pPr>
      <w:r w:rsidRPr="00402A07">
        <w:t>Conexión del puerto de comunicación</w:t>
      </w:r>
    </w:p>
    <w:p w:rsidR="000536A5" w:rsidRPr="00402A07" w:rsidRDefault="000536A5" w:rsidP="006D7682">
      <w:pPr>
        <w:rPr>
          <w:rFonts w:cstheme="majorHAnsi"/>
          <w:b/>
          <w:sz w:val="28"/>
        </w:rPr>
      </w:pPr>
      <w:r w:rsidRPr="00402A07">
        <w:rPr>
          <w:color w:val="000000"/>
        </w:rPr>
        <w:t>Nota: El procedimiento de cableado es el mismo, tanto para la entrada RS485, la entrada I/O y la entrada CT; este apartado describe los pasos a seguir para el cableado de los cables empleados para la comunicación.</w:t>
      </w:r>
    </w:p>
    <w:p w:rsidR="0044155A" w:rsidRPr="00402A07" w:rsidRDefault="0044155A" w:rsidP="000536A5">
      <w:pPr>
        <w:shd w:val="clear" w:color="auto" w:fill="FFFFFF"/>
        <w:rPr>
          <w:color w:val="000000"/>
        </w:rPr>
      </w:pPr>
    </w:p>
    <w:tbl>
      <w:tblPr>
        <w:tblW w:w="0" w:type="auto"/>
        <w:jc w:val="center"/>
        <w:tblLayout w:type="fixed"/>
        <w:tblCellMar>
          <w:left w:w="40" w:type="dxa"/>
          <w:right w:w="40" w:type="dxa"/>
        </w:tblCellMar>
        <w:tblLook w:val="0000"/>
      </w:tblPr>
      <w:tblGrid>
        <w:gridCol w:w="2438"/>
        <w:gridCol w:w="2237"/>
        <w:gridCol w:w="2237"/>
        <w:gridCol w:w="2237"/>
      </w:tblGrid>
      <w:tr w:rsidR="0044155A" w:rsidRPr="00402A07" w:rsidTr="006D7682">
        <w:trPr>
          <w:trHeight w:val="528"/>
          <w:jc w:val="center"/>
        </w:trPr>
        <w:tc>
          <w:tcPr>
            <w:tcW w:w="2438"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CB0261" w:rsidP="006D7682">
            <w:pPr>
              <w:shd w:val="clear" w:color="auto" w:fill="FFFFFF"/>
              <w:jc w:val="center"/>
              <w:rPr>
                <w:szCs w:val="22"/>
              </w:rPr>
            </w:pPr>
            <w:r w:rsidRPr="00402A07">
              <w:rPr>
                <w:b/>
                <w:color w:val="000000"/>
              </w:rPr>
              <w:t>Puerto de comunicación</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b/>
                <w:color w:val="000000"/>
              </w:rPr>
              <w:t>RS485</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F404B8" w:rsidP="006D7682">
            <w:pPr>
              <w:shd w:val="clear" w:color="auto" w:fill="FFFFFF"/>
              <w:jc w:val="center"/>
              <w:rPr>
                <w:b/>
                <w:szCs w:val="22"/>
              </w:rPr>
            </w:pPr>
            <w:r w:rsidRPr="00402A07">
              <w:rPr>
                <w:b/>
                <w:color w:val="000000"/>
              </w:rPr>
              <w:t>I/O</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F404B8" w:rsidP="006D7682">
            <w:pPr>
              <w:shd w:val="clear" w:color="auto" w:fill="FFFFFF"/>
              <w:jc w:val="center"/>
              <w:rPr>
                <w:b/>
                <w:szCs w:val="22"/>
              </w:rPr>
            </w:pPr>
            <w:r w:rsidRPr="00402A07">
              <w:rPr>
                <w:b/>
                <w:szCs w:val="22"/>
              </w:rPr>
              <w:t>CT</w:t>
            </w:r>
          </w:p>
        </w:tc>
      </w:tr>
      <w:tr w:rsidR="0044155A" w:rsidRPr="00402A07" w:rsidTr="006D7682">
        <w:trPr>
          <w:trHeight w:val="547"/>
          <w:jc w:val="center"/>
        </w:trPr>
        <w:tc>
          <w:tcPr>
            <w:tcW w:w="2438"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CB0261" w:rsidP="006D7682">
            <w:pPr>
              <w:shd w:val="clear" w:color="auto" w:fill="FFFFFF"/>
              <w:jc w:val="center"/>
              <w:rPr>
                <w:szCs w:val="22"/>
              </w:rPr>
            </w:pPr>
            <w:r w:rsidRPr="00402A07">
              <w:rPr>
                <w:color w:val="000000"/>
              </w:rPr>
              <w:t>Sección de los cables</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color w:val="000000"/>
              </w:rPr>
              <w:t>0,5-1,5 mm</w:t>
            </w:r>
            <w:r w:rsidRPr="00402A07">
              <w:rPr>
                <w:color w:val="000000"/>
                <w:vertAlign w:val="superscript"/>
              </w:rPr>
              <w:t>2</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color w:val="000000"/>
              </w:rPr>
              <w:t>0,5-1,5 mm</w:t>
            </w:r>
            <w:r w:rsidRPr="00402A07">
              <w:rPr>
                <w:color w:val="000000"/>
                <w:vertAlign w:val="superscript"/>
              </w:rPr>
              <w:t>2</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color w:val="000000"/>
              </w:rPr>
              <w:t>0,5-1,5 mm</w:t>
            </w:r>
            <w:r w:rsidRPr="00402A07">
              <w:rPr>
                <w:color w:val="000000"/>
                <w:vertAlign w:val="superscript"/>
              </w:rPr>
              <w:t>2</w:t>
            </w:r>
          </w:p>
        </w:tc>
      </w:tr>
      <w:tr w:rsidR="0044155A" w:rsidRPr="00402A07" w:rsidTr="006D7682">
        <w:trPr>
          <w:trHeight w:val="566"/>
          <w:jc w:val="center"/>
        </w:trPr>
        <w:tc>
          <w:tcPr>
            <w:tcW w:w="2438"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color w:val="000000"/>
              </w:rPr>
              <w:t>Diámetro externo</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color w:val="000000"/>
              </w:rPr>
              <w:t>2,5-6 mm</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shd w:val="clear" w:color="auto" w:fill="FFFFFF"/>
              <w:jc w:val="center"/>
              <w:rPr>
                <w:szCs w:val="22"/>
              </w:rPr>
            </w:pPr>
            <w:r w:rsidRPr="00402A07">
              <w:rPr>
                <w:color w:val="000000"/>
              </w:rPr>
              <w:t>2,5-6 mm</w:t>
            </w:r>
          </w:p>
        </w:tc>
        <w:tc>
          <w:tcPr>
            <w:tcW w:w="2237" w:type="dxa"/>
            <w:tcBorders>
              <w:top w:val="single" w:sz="6" w:space="0" w:color="auto"/>
              <w:left w:val="single" w:sz="6" w:space="0" w:color="auto"/>
              <w:bottom w:val="single" w:sz="6" w:space="0" w:color="auto"/>
              <w:right w:val="single" w:sz="6" w:space="0" w:color="auto"/>
            </w:tcBorders>
            <w:shd w:val="clear" w:color="auto" w:fill="FFFFFF"/>
          </w:tcPr>
          <w:p w:rsidR="0044155A" w:rsidRPr="00402A07" w:rsidRDefault="0044155A" w:rsidP="006D7682">
            <w:pPr>
              <w:keepNext/>
              <w:shd w:val="clear" w:color="auto" w:fill="FFFFFF"/>
              <w:jc w:val="center"/>
              <w:rPr>
                <w:szCs w:val="22"/>
              </w:rPr>
            </w:pPr>
            <w:r w:rsidRPr="00402A07">
              <w:rPr>
                <w:color w:val="000000"/>
              </w:rPr>
              <w:t>2,5-6 mm</w:t>
            </w:r>
          </w:p>
        </w:tc>
      </w:tr>
    </w:tbl>
    <w:p w:rsidR="0044155A" w:rsidRPr="00402A07" w:rsidRDefault="006D7682" w:rsidP="006D7682">
      <w:pPr>
        <w:pStyle w:val="Didascalia"/>
        <w:jc w:val="center"/>
        <w:rPr>
          <w:color w:val="000000"/>
          <w:sz w:val="22"/>
          <w:szCs w:val="22"/>
        </w:rPr>
      </w:pPr>
      <w:r w:rsidRPr="00402A07">
        <w:br/>
        <w:t xml:space="preserve">Tabla </w:t>
      </w:r>
      <w:r w:rsidR="00CC0E8F" w:rsidRPr="00402A07">
        <w:fldChar w:fldCharType="begin"/>
      </w:r>
      <w:r w:rsidRPr="00402A07">
        <w:instrText xml:space="preserve"> SEQ Tabella \* ARABIC </w:instrText>
      </w:r>
      <w:r w:rsidR="00CC0E8F" w:rsidRPr="00402A07">
        <w:fldChar w:fldCharType="separate"/>
      </w:r>
      <w:r w:rsidR="00AA24CE" w:rsidRPr="00402A07">
        <w:rPr>
          <w:noProof/>
        </w:rPr>
        <w:t>3</w:t>
      </w:r>
      <w:r w:rsidR="00CC0E8F" w:rsidRPr="00402A07">
        <w:fldChar w:fldCharType="end"/>
      </w:r>
      <w:r w:rsidRPr="00402A07">
        <w:t xml:space="preserve"> - Especificaciones técnicas recomendadas para los cables de comunicación</w:t>
      </w:r>
    </w:p>
    <w:p w:rsidR="0044155A" w:rsidRPr="00402A07" w:rsidRDefault="0044155A" w:rsidP="00C13A55">
      <w:pPr>
        <w:pStyle w:val="Paragrafoelenco"/>
        <w:numPr>
          <w:ilvl w:val="0"/>
          <w:numId w:val="23"/>
        </w:numPr>
        <w:shd w:val="clear" w:color="auto" w:fill="FFFFFF"/>
        <w:ind w:firstLineChars="0"/>
        <w:rPr>
          <w:sz w:val="28"/>
        </w:rPr>
      </w:pPr>
      <w:r w:rsidRPr="00402A07">
        <w:rPr>
          <w:sz w:val="22"/>
        </w:rPr>
        <w:t>Quitar la tapa impermeable central correspondiente a la regleta de comunicación usando un destornillador de estrella;</w:t>
      </w:r>
    </w:p>
    <w:p w:rsidR="003921CE" w:rsidRPr="00402A07" w:rsidRDefault="00F404B8" w:rsidP="003921CE">
      <w:pPr>
        <w:keepNext/>
        <w:shd w:val="clear" w:color="auto" w:fill="FFFFFF"/>
        <w:jc w:val="center"/>
      </w:pPr>
      <w:r w:rsidRPr="00402A07">
        <w:rPr>
          <w:noProof/>
          <w:lang w:val="it-IT"/>
        </w:rPr>
        <w:drawing>
          <wp:inline distT="0" distB="0" distL="0" distR="0">
            <wp:extent cx="2752342" cy="2052000"/>
            <wp:effectExtent l="19050" t="0" r="0" b="0"/>
            <wp:docPr id="28"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srcRect/>
                    <a:stretch>
                      <a:fillRect/>
                    </a:stretch>
                  </pic:blipFill>
                  <pic:spPr bwMode="auto">
                    <a:xfrm>
                      <a:off x="0" y="0"/>
                      <a:ext cx="2752342" cy="2052000"/>
                    </a:xfrm>
                    <a:prstGeom prst="rect">
                      <a:avLst/>
                    </a:prstGeom>
                    <a:noFill/>
                    <a:ln w="9525">
                      <a:noFill/>
                      <a:miter lim="800000"/>
                      <a:headEnd/>
                      <a:tailEnd/>
                    </a:ln>
                  </pic:spPr>
                </pic:pic>
              </a:graphicData>
            </a:graphic>
          </wp:inline>
        </w:drawing>
      </w:r>
    </w:p>
    <w:p w:rsidR="0044155A" w:rsidRPr="00402A07" w:rsidRDefault="003921CE" w:rsidP="003921CE">
      <w:pPr>
        <w:pStyle w:val="Didascalia"/>
        <w:jc w:val="center"/>
        <w:rPr>
          <w:color w:val="000000"/>
          <w:szCs w:val="22"/>
        </w:rPr>
      </w:pPr>
      <w:r w:rsidRPr="00402A07">
        <w:t>Figura</w:t>
      </w:r>
      <w:r w:rsidR="005106F2" w:rsidRPr="00402A07">
        <w:t xml:space="preserve"> 29 </w:t>
      </w:r>
      <w:r w:rsidRPr="00402A07">
        <w:t>– Retirada de la tapa central</w:t>
      </w:r>
    </w:p>
    <w:p w:rsidR="0044155A" w:rsidRPr="00402A07" w:rsidRDefault="0044155A" w:rsidP="00C13A55">
      <w:pPr>
        <w:pStyle w:val="Paragrafoelenco"/>
        <w:numPr>
          <w:ilvl w:val="0"/>
          <w:numId w:val="23"/>
        </w:numPr>
        <w:shd w:val="clear" w:color="auto" w:fill="FFFFFF"/>
        <w:ind w:firstLineChars="0"/>
        <w:rPr>
          <w:sz w:val="24"/>
          <w:szCs w:val="22"/>
        </w:rPr>
      </w:pPr>
      <w:r w:rsidRPr="00402A07">
        <w:rPr>
          <w:sz w:val="22"/>
        </w:rPr>
        <w:t>Girar el prensacables impermeable; quitar la tapa del pasacables impermeable;</w:t>
      </w:r>
    </w:p>
    <w:p w:rsidR="003921CE" w:rsidRPr="00402A07" w:rsidRDefault="0044155A" w:rsidP="003921CE">
      <w:pPr>
        <w:keepNext/>
        <w:jc w:val="center"/>
      </w:pPr>
      <w:r w:rsidRPr="00402A07">
        <w:rPr>
          <w:noProof/>
          <w:color w:val="222222"/>
          <w:szCs w:val="30"/>
          <w:lang w:val="it-IT"/>
        </w:rPr>
        <w:lastRenderedPageBreak/>
        <w:drawing>
          <wp:inline distT="0" distB="0" distL="0" distR="0">
            <wp:extent cx="2282343" cy="2592000"/>
            <wp:effectExtent l="19050" t="0" r="3657" b="0"/>
            <wp:docPr id="138"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1"/>
                    <a:srcRect l="41646" t="28979" r="40732" b="35380"/>
                    <a:stretch>
                      <a:fillRect/>
                    </a:stretch>
                  </pic:blipFill>
                  <pic:spPr bwMode="auto">
                    <a:xfrm>
                      <a:off x="0" y="0"/>
                      <a:ext cx="2282343" cy="2592000"/>
                    </a:xfrm>
                    <a:prstGeom prst="rect">
                      <a:avLst/>
                    </a:prstGeom>
                    <a:noFill/>
                    <a:ln w="9525">
                      <a:noFill/>
                      <a:miter lim="800000"/>
                      <a:headEnd/>
                      <a:tailEnd/>
                    </a:ln>
                  </pic:spPr>
                </pic:pic>
              </a:graphicData>
            </a:graphic>
          </wp:inline>
        </w:drawing>
      </w:r>
    </w:p>
    <w:p w:rsidR="000536A5" w:rsidRPr="00402A07" w:rsidRDefault="003921CE" w:rsidP="003921CE">
      <w:pPr>
        <w:pStyle w:val="Didascalia"/>
        <w:jc w:val="center"/>
        <w:rPr>
          <w:rFonts w:cstheme="minorHAnsi"/>
          <w:color w:val="222222"/>
          <w:sz w:val="22"/>
          <w:szCs w:val="30"/>
        </w:rPr>
      </w:pPr>
      <w:r w:rsidRPr="00402A07">
        <w:t xml:space="preserve">Figura </w:t>
      </w:r>
      <w:r w:rsidR="005106F2" w:rsidRPr="00402A07">
        <w:t>30</w:t>
      </w:r>
      <w:r w:rsidRPr="00402A07">
        <w:t xml:space="preserve"> – Retirada del prensacables y de los topes</w:t>
      </w:r>
    </w:p>
    <w:p w:rsidR="0044155A" w:rsidRPr="00402A07" w:rsidRDefault="0044155A" w:rsidP="0009461B">
      <w:pPr>
        <w:pStyle w:val="Intestazione"/>
      </w:pPr>
      <w:r w:rsidRPr="00402A07">
        <w:t>Nota:</w:t>
      </w:r>
    </w:p>
    <w:p w:rsidR="0044155A" w:rsidRPr="00402A07" w:rsidRDefault="0044155A" w:rsidP="003921CE">
      <w:pPr>
        <w:shd w:val="clear" w:color="auto" w:fill="FFFFFF"/>
        <w:rPr>
          <w:szCs w:val="22"/>
        </w:rPr>
      </w:pPr>
      <w:r w:rsidRPr="00402A07">
        <w:t>Los conectores impermeables se refieren (de izquierda a derecha) respectivamente a: RS485, Input/Output, CT. Quitar los conectores impermeables según las funciones de comunicación que se quieran utilizar. NO quitar los conectores que no se vayan a usar.</w:t>
      </w:r>
    </w:p>
    <w:p w:rsidR="0044155A" w:rsidRPr="00402A07" w:rsidRDefault="0044155A" w:rsidP="003921CE">
      <w:pPr>
        <w:rPr>
          <w:rFonts w:cstheme="minorHAnsi"/>
          <w:szCs w:val="22"/>
        </w:rPr>
      </w:pPr>
    </w:p>
    <w:p w:rsidR="0044155A" w:rsidRPr="00402A07" w:rsidRDefault="000B6397" w:rsidP="00493BA8">
      <w:pPr>
        <w:pStyle w:val="Paragrafoelenco"/>
        <w:numPr>
          <w:ilvl w:val="0"/>
          <w:numId w:val="23"/>
        </w:numPr>
        <w:shd w:val="clear" w:color="auto" w:fill="FFFFFF"/>
        <w:ind w:firstLineChars="0"/>
        <w:jc w:val="left"/>
        <w:rPr>
          <w:sz w:val="22"/>
          <w:szCs w:val="22"/>
        </w:rPr>
      </w:pPr>
      <w:r w:rsidRPr="00402A07">
        <w:rPr>
          <w:sz w:val="22"/>
          <w:szCs w:val="22"/>
        </w:rPr>
        <w:t>Elegir un cable adecuado según la Tabla 4-2 y quitar parte de la funda aislante externa utilizando un pelacables; introducir el cable a través del prensacables y el pasacables impermeable, como se muestra en la figura siguiente:</w:t>
      </w:r>
      <w:r w:rsidRPr="00402A07">
        <w:rPr>
          <w:sz w:val="22"/>
          <w:szCs w:val="22"/>
        </w:rPr>
        <w:br/>
      </w:r>
    </w:p>
    <w:p w:rsidR="000B6397" w:rsidRPr="00402A07" w:rsidRDefault="000B6397" w:rsidP="003921CE">
      <w:pPr>
        <w:shd w:val="clear" w:color="auto" w:fill="FFFFFF"/>
        <w:rPr>
          <w:szCs w:val="22"/>
        </w:rPr>
      </w:pPr>
    </w:p>
    <w:p w:rsidR="003921CE" w:rsidRPr="00402A07" w:rsidRDefault="00F404B8" w:rsidP="003921CE">
      <w:pPr>
        <w:keepNext/>
        <w:shd w:val="clear" w:color="auto" w:fill="FFFFFF"/>
        <w:jc w:val="center"/>
      </w:pPr>
      <w:r w:rsidRPr="00402A07">
        <w:t xml:space="preserve"> </w:t>
      </w:r>
      <w:r w:rsidRPr="00402A07">
        <w:rPr>
          <w:noProof/>
          <w:lang w:val="it-IT"/>
        </w:rPr>
        <w:drawing>
          <wp:inline distT="0" distB="0" distL="0" distR="0">
            <wp:extent cx="2881612" cy="2448000"/>
            <wp:effectExtent l="1905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srcRect l="43769" t="19006" r="14762" b="18421"/>
                    <a:stretch>
                      <a:fillRect/>
                    </a:stretch>
                  </pic:blipFill>
                  <pic:spPr bwMode="auto">
                    <a:xfrm>
                      <a:off x="0" y="0"/>
                      <a:ext cx="2881612" cy="2448000"/>
                    </a:xfrm>
                    <a:prstGeom prst="rect">
                      <a:avLst/>
                    </a:prstGeom>
                    <a:noFill/>
                    <a:ln w="9525">
                      <a:noFill/>
                      <a:miter lim="800000"/>
                      <a:headEnd/>
                      <a:tailEnd/>
                    </a:ln>
                  </pic:spPr>
                </pic:pic>
              </a:graphicData>
            </a:graphic>
          </wp:inline>
        </w:drawing>
      </w:r>
    </w:p>
    <w:p w:rsidR="000B6397" w:rsidRPr="00402A07" w:rsidRDefault="003921CE" w:rsidP="003921CE">
      <w:pPr>
        <w:pStyle w:val="Didascalia"/>
        <w:jc w:val="center"/>
        <w:rPr>
          <w:color w:val="000000"/>
          <w:sz w:val="22"/>
          <w:szCs w:val="22"/>
        </w:rPr>
      </w:pPr>
      <w:r w:rsidRPr="00402A07">
        <w:t xml:space="preserve">Figura </w:t>
      </w:r>
      <w:r w:rsidR="005106F2" w:rsidRPr="00402A07">
        <w:t>31</w:t>
      </w:r>
      <w:r w:rsidRPr="00402A07">
        <w:t xml:space="preserve"> – Introducción de los cables en los respectivos pasacables</w:t>
      </w:r>
    </w:p>
    <w:p w:rsidR="000B6397" w:rsidRPr="00402A07" w:rsidRDefault="000B6397" w:rsidP="00C13A55">
      <w:pPr>
        <w:pStyle w:val="Paragrafoelenco"/>
        <w:numPr>
          <w:ilvl w:val="0"/>
          <w:numId w:val="23"/>
        </w:numPr>
        <w:shd w:val="clear" w:color="auto" w:fill="FFFFFF"/>
        <w:ind w:firstLineChars="0"/>
        <w:rPr>
          <w:color w:val="000000"/>
          <w:sz w:val="22"/>
          <w:szCs w:val="22"/>
        </w:rPr>
      </w:pPr>
      <w:r w:rsidRPr="00402A07">
        <w:rPr>
          <w:sz w:val="22"/>
          <w:szCs w:val="22"/>
        </w:rPr>
        <w:t>Elegir el terminal según la Tabla 4-4, conectar los cables como se indica en las etiquetas y asegurarlos usando un destornillador plano.</w:t>
      </w:r>
    </w:p>
    <w:p w:rsidR="000B6397" w:rsidRPr="00402A07" w:rsidRDefault="000B6397" w:rsidP="00643DB4">
      <w:pPr>
        <w:pStyle w:val="Corpodeltesto"/>
      </w:pPr>
      <w:r w:rsidRPr="00402A07">
        <w:t xml:space="preserve">Nota: </w:t>
      </w:r>
      <w:r w:rsidRPr="00402A07">
        <w:rPr>
          <w:b w:val="0"/>
        </w:rPr>
        <w:t>conservar los bornes no utilizados para posibles usos futuros.</w:t>
      </w:r>
    </w:p>
    <w:p w:rsidR="006C703D" w:rsidRPr="00402A07" w:rsidRDefault="006C703D" w:rsidP="003921CE">
      <w:pPr>
        <w:shd w:val="clear" w:color="auto" w:fill="FFFFFF"/>
        <w:outlineLvl w:val="0"/>
        <w:rPr>
          <w:color w:val="000000"/>
          <w:szCs w:val="22"/>
        </w:rPr>
      </w:pPr>
    </w:p>
    <w:p w:rsidR="000B6397" w:rsidRPr="00402A07" w:rsidRDefault="000B6397" w:rsidP="000B6397">
      <w:pPr>
        <w:shd w:val="clear" w:color="auto" w:fill="FFFFFF"/>
        <w:rPr>
          <w:szCs w:val="22"/>
        </w:rPr>
      </w:pPr>
    </w:p>
    <w:tbl>
      <w:tblPr>
        <w:tblW w:w="5000" w:type="pct"/>
        <w:tblCellMar>
          <w:left w:w="40" w:type="dxa"/>
          <w:right w:w="40" w:type="dxa"/>
        </w:tblCellMar>
        <w:tblLook w:val="0000"/>
      </w:tblPr>
      <w:tblGrid>
        <w:gridCol w:w="1154"/>
        <w:gridCol w:w="1277"/>
        <w:gridCol w:w="1280"/>
        <w:gridCol w:w="730"/>
        <w:gridCol w:w="786"/>
        <w:gridCol w:w="786"/>
        <w:gridCol w:w="786"/>
        <w:gridCol w:w="784"/>
        <w:gridCol w:w="915"/>
        <w:gridCol w:w="878"/>
        <w:gridCol w:w="880"/>
      </w:tblGrid>
      <w:tr w:rsidR="005C180F" w:rsidRPr="00402A07" w:rsidTr="0067088D">
        <w:trPr>
          <w:trHeight w:val="528"/>
        </w:trPr>
        <w:tc>
          <w:tcPr>
            <w:tcW w:w="56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b/>
                <w:szCs w:val="22"/>
              </w:rPr>
            </w:pPr>
            <w:r w:rsidRPr="00402A07">
              <w:rPr>
                <w:b/>
                <w:color w:val="000000"/>
              </w:rPr>
              <w:lastRenderedPageBreak/>
              <w:t>Tipo</w:t>
            </w:r>
          </w:p>
        </w:tc>
        <w:tc>
          <w:tcPr>
            <w:tcW w:w="1247" w:type="pct"/>
            <w:gridSpan w:val="2"/>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b/>
                <w:szCs w:val="22"/>
              </w:rPr>
            </w:pPr>
            <w:r w:rsidRPr="00402A07">
              <w:rPr>
                <w:b/>
                <w:color w:val="000000"/>
              </w:rPr>
              <w:t>RS485</w:t>
            </w:r>
          </w:p>
        </w:tc>
        <w:tc>
          <w:tcPr>
            <w:tcW w:w="2333" w:type="pct"/>
            <w:gridSpan w:val="6"/>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b/>
                <w:szCs w:val="22"/>
              </w:rPr>
            </w:pPr>
            <w:r w:rsidRPr="00402A07">
              <w:rPr>
                <w:b/>
                <w:color w:val="000000"/>
              </w:rPr>
              <w:t>I/O</w:t>
            </w:r>
          </w:p>
        </w:tc>
        <w:tc>
          <w:tcPr>
            <w:tcW w:w="857" w:type="pct"/>
            <w:gridSpan w:val="2"/>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b/>
                <w:szCs w:val="22"/>
              </w:rPr>
            </w:pPr>
            <w:r w:rsidRPr="00402A07">
              <w:rPr>
                <w:b/>
                <w:color w:val="000000"/>
              </w:rPr>
              <w:t>CT</w:t>
            </w:r>
          </w:p>
        </w:tc>
      </w:tr>
      <w:tr w:rsidR="005C180F" w:rsidRPr="00402A07" w:rsidTr="0067088D">
        <w:trPr>
          <w:trHeight w:val="893"/>
        </w:trPr>
        <w:tc>
          <w:tcPr>
            <w:tcW w:w="56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Conector</w:t>
            </w:r>
          </w:p>
        </w:tc>
        <w:tc>
          <w:tcPr>
            <w:tcW w:w="1247" w:type="pct"/>
            <w:gridSpan w:val="2"/>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sz w:val="20"/>
                <w:szCs w:val="22"/>
              </w:rPr>
            </w:pPr>
            <w:r w:rsidRPr="00402A07">
              <w:rPr>
                <w:noProof/>
                <w:sz w:val="20"/>
                <w:szCs w:val="22"/>
                <w:lang w:val="it-IT"/>
              </w:rPr>
              <w:drawing>
                <wp:inline distT="0" distB="0" distL="0" distR="0">
                  <wp:extent cx="867319" cy="552893"/>
                  <wp:effectExtent l="19050" t="0" r="8981" b="0"/>
                  <wp:docPr id="90"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3"/>
                          <a:srcRect l="53652" t="26037" r="39114" b="65769"/>
                          <a:stretch>
                            <a:fillRect/>
                          </a:stretch>
                        </pic:blipFill>
                        <pic:spPr bwMode="auto">
                          <a:xfrm>
                            <a:off x="0" y="0"/>
                            <a:ext cx="865431" cy="551690"/>
                          </a:xfrm>
                          <a:prstGeom prst="rect">
                            <a:avLst/>
                          </a:prstGeom>
                          <a:noFill/>
                          <a:ln w="9525">
                            <a:noFill/>
                            <a:miter lim="800000"/>
                            <a:headEnd/>
                            <a:tailEnd/>
                          </a:ln>
                        </pic:spPr>
                      </pic:pic>
                    </a:graphicData>
                  </a:graphic>
                </wp:inline>
              </w:drawing>
            </w:r>
          </w:p>
        </w:tc>
        <w:tc>
          <w:tcPr>
            <w:tcW w:w="2333" w:type="pct"/>
            <w:gridSpan w:val="6"/>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sz w:val="20"/>
                <w:szCs w:val="22"/>
              </w:rPr>
            </w:pPr>
            <w:r w:rsidRPr="00402A07">
              <w:rPr>
                <w:noProof/>
                <w:sz w:val="20"/>
                <w:szCs w:val="22"/>
                <w:lang w:val="it-IT"/>
              </w:rPr>
              <w:drawing>
                <wp:inline distT="0" distB="0" distL="0" distR="0">
                  <wp:extent cx="1150531" cy="551645"/>
                  <wp:effectExtent l="19050" t="0" r="0" b="0"/>
                  <wp:docPr id="9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3"/>
                          <a:srcRect l="22675" t="26036" r="67731" b="65790"/>
                          <a:stretch>
                            <a:fillRect/>
                          </a:stretch>
                        </pic:blipFill>
                        <pic:spPr bwMode="auto">
                          <a:xfrm>
                            <a:off x="0" y="0"/>
                            <a:ext cx="1148529" cy="550685"/>
                          </a:xfrm>
                          <a:prstGeom prst="rect">
                            <a:avLst/>
                          </a:prstGeom>
                          <a:noFill/>
                          <a:ln w="9525">
                            <a:noFill/>
                            <a:miter lim="800000"/>
                            <a:headEnd/>
                            <a:tailEnd/>
                          </a:ln>
                        </pic:spPr>
                      </pic:pic>
                    </a:graphicData>
                  </a:graphic>
                </wp:inline>
              </w:drawing>
            </w:r>
          </w:p>
        </w:tc>
        <w:tc>
          <w:tcPr>
            <w:tcW w:w="857" w:type="pct"/>
            <w:gridSpan w:val="2"/>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noProof/>
                <w:sz w:val="20"/>
                <w:szCs w:val="22"/>
                <w:lang w:val="it-IT"/>
              </w:rPr>
              <w:drawing>
                <wp:inline distT="0" distB="0" distL="0" distR="0">
                  <wp:extent cx="867319" cy="552893"/>
                  <wp:effectExtent l="19050" t="0" r="8981" b="0"/>
                  <wp:docPr id="94"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3"/>
                          <a:srcRect l="53652" t="26037" r="39114" b="65769"/>
                          <a:stretch>
                            <a:fillRect/>
                          </a:stretch>
                        </pic:blipFill>
                        <pic:spPr bwMode="auto">
                          <a:xfrm>
                            <a:off x="0" y="0"/>
                            <a:ext cx="865431" cy="551690"/>
                          </a:xfrm>
                          <a:prstGeom prst="rect">
                            <a:avLst/>
                          </a:prstGeom>
                          <a:noFill/>
                          <a:ln w="9525">
                            <a:noFill/>
                            <a:miter lim="800000"/>
                            <a:headEnd/>
                            <a:tailEnd/>
                          </a:ln>
                        </pic:spPr>
                      </pic:pic>
                    </a:graphicData>
                  </a:graphic>
                </wp:inline>
              </w:drawing>
            </w:r>
          </w:p>
        </w:tc>
      </w:tr>
      <w:tr w:rsidR="005C180F" w:rsidRPr="00402A07" w:rsidTr="0067088D">
        <w:trPr>
          <w:trHeight w:val="422"/>
        </w:trPr>
        <w:tc>
          <w:tcPr>
            <w:tcW w:w="56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Etiqueta</w:t>
            </w:r>
          </w:p>
        </w:tc>
        <w:tc>
          <w:tcPr>
            <w:tcW w:w="62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sz w:val="20"/>
                <w:szCs w:val="22"/>
              </w:rPr>
            </w:pPr>
            <w:r w:rsidRPr="00402A07">
              <w:rPr>
                <w:color w:val="000000"/>
                <w:sz w:val="20"/>
              </w:rPr>
              <w:t>TX-</w:t>
            </w:r>
          </w:p>
        </w:tc>
        <w:tc>
          <w:tcPr>
            <w:tcW w:w="624"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sz w:val="20"/>
                <w:szCs w:val="22"/>
              </w:rPr>
            </w:pPr>
            <w:r w:rsidRPr="00402A07">
              <w:rPr>
                <w:color w:val="000000"/>
                <w:sz w:val="20"/>
              </w:rPr>
              <w:t>TX+</w:t>
            </w:r>
          </w:p>
        </w:tc>
        <w:tc>
          <w:tcPr>
            <w:tcW w:w="356"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5V</w:t>
            </w:r>
          </w:p>
        </w:tc>
        <w:tc>
          <w:tcPr>
            <w:tcW w:w="38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GND</w:t>
            </w:r>
          </w:p>
        </w:tc>
        <w:tc>
          <w:tcPr>
            <w:tcW w:w="38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I4</w:t>
            </w:r>
          </w:p>
        </w:tc>
        <w:tc>
          <w:tcPr>
            <w:tcW w:w="38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I3</w:t>
            </w:r>
          </w:p>
        </w:tc>
        <w:tc>
          <w:tcPr>
            <w:tcW w:w="382"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I2</w:t>
            </w:r>
          </w:p>
        </w:tc>
        <w:tc>
          <w:tcPr>
            <w:tcW w:w="446"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I1</w:t>
            </w:r>
          </w:p>
        </w:tc>
        <w:tc>
          <w:tcPr>
            <w:tcW w:w="428"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CT+</w:t>
            </w:r>
          </w:p>
        </w:tc>
        <w:tc>
          <w:tcPr>
            <w:tcW w:w="429"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CT-</w:t>
            </w:r>
          </w:p>
        </w:tc>
      </w:tr>
      <w:tr w:rsidR="005C180F" w:rsidRPr="00402A07" w:rsidTr="0067088D">
        <w:trPr>
          <w:trHeight w:val="902"/>
        </w:trPr>
        <w:tc>
          <w:tcPr>
            <w:tcW w:w="56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Función</w:t>
            </w:r>
          </w:p>
        </w:tc>
        <w:tc>
          <w:tcPr>
            <w:tcW w:w="62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shd w:val="clear" w:color="auto" w:fill="FFFFFF"/>
              <w:jc w:val="center"/>
              <w:rPr>
                <w:sz w:val="20"/>
                <w:szCs w:val="22"/>
              </w:rPr>
            </w:pPr>
            <w:r w:rsidRPr="00402A07">
              <w:rPr>
                <w:color w:val="000000"/>
                <w:sz w:val="20"/>
              </w:rPr>
              <w:t>RS485 señal diferencial -</w:t>
            </w:r>
          </w:p>
        </w:tc>
        <w:tc>
          <w:tcPr>
            <w:tcW w:w="624"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F2540F">
            <w:pPr>
              <w:keepNext/>
              <w:shd w:val="clear" w:color="auto" w:fill="FFFFFF"/>
              <w:jc w:val="center"/>
              <w:rPr>
                <w:sz w:val="20"/>
                <w:szCs w:val="22"/>
              </w:rPr>
            </w:pPr>
            <w:r w:rsidRPr="00402A07">
              <w:rPr>
                <w:color w:val="000000"/>
                <w:sz w:val="20"/>
              </w:rPr>
              <w:t>RS485 señal diferencial +</w:t>
            </w:r>
          </w:p>
        </w:tc>
        <w:tc>
          <w:tcPr>
            <w:tcW w:w="356"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Fuente</w:t>
            </w:r>
          </w:p>
        </w:tc>
        <w:tc>
          <w:tcPr>
            <w:tcW w:w="38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Tierra</w:t>
            </w:r>
          </w:p>
        </w:tc>
        <w:tc>
          <w:tcPr>
            <w:tcW w:w="38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Input 4</w:t>
            </w:r>
          </w:p>
        </w:tc>
        <w:tc>
          <w:tcPr>
            <w:tcW w:w="383"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Input 3</w:t>
            </w:r>
          </w:p>
        </w:tc>
        <w:tc>
          <w:tcPr>
            <w:tcW w:w="382"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5C180F">
            <w:pPr>
              <w:shd w:val="clear" w:color="auto" w:fill="FFFFFF"/>
              <w:jc w:val="center"/>
              <w:rPr>
                <w:sz w:val="20"/>
                <w:szCs w:val="22"/>
              </w:rPr>
            </w:pPr>
            <w:r w:rsidRPr="00402A07">
              <w:rPr>
                <w:color w:val="000000"/>
                <w:sz w:val="20"/>
              </w:rPr>
              <w:t>Input 2</w:t>
            </w:r>
          </w:p>
        </w:tc>
        <w:tc>
          <w:tcPr>
            <w:tcW w:w="446"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Input 1</w:t>
            </w:r>
          </w:p>
        </w:tc>
        <w:tc>
          <w:tcPr>
            <w:tcW w:w="428"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CT+</w:t>
            </w:r>
          </w:p>
        </w:tc>
        <w:tc>
          <w:tcPr>
            <w:tcW w:w="429" w:type="pct"/>
            <w:tcBorders>
              <w:top w:val="single" w:sz="6" w:space="0" w:color="auto"/>
              <w:left w:val="single" w:sz="6" w:space="0" w:color="auto"/>
              <w:bottom w:val="single" w:sz="6" w:space="0" w:color="auto"/>
              <w:right w:val="single" w:sz="6" w:space="0" w:color="auto"/>
            </w:tcBorders>
            <w:shd w:val="clear" w:color="auto" w:fill="FFFFFF"/>
          </w:tcPr>
          <w:p w:rsidR="00F849B5" w:rsidRPr="00402A07" w:rsidRDefault="00F849B5" w:rsidP="003921CE">
            <w:pPr>
              <w:shd w:val="clear" w:color="auto" w:fill="FFFFFF"/>
              <w:jc w:val="center"/>
              <w:rPr>
                <w:sz w:val="20"/>
                <w:szCs w:val="22"/>
              </w:rPr>
            </w:pPr>
            <w:r w:rsidRPr="00402A07">
              <w:rPr>
                <w:color w:val="000000"/>
                <w:sz w:val="20"/>
              </w:rPr>
              <w:t>CT-</w:t>
            </w:r>
          </w:p>
        </w:tc>
      </w:tr>
    </w:tbl>
    <w:p w:rsidR="003921CE" w:rsidRPr="00402A07" w:rsidRDefault="003921CE" w:rsidP="003921CE">
      <w:pPr>
        <w:pStyle w:val="Didascalia"/>
        <w:jc w:val="center"/>
      </w:pPr>
      <w:r w:rsidRPr="00402A07">
        <w:br/>
        <w:t xml:space="preserve">Tabla </w:t>
      </w:r>
      <w:r w:rsidR="00CC0E8F" w:rsidRPr="00402A07">
        <w:fldChar w:fldCharType="begin"/>
      </w:r>
      <w:r w:rsidRPr="00402A07">
        <w:instrText xml:space="preserve"> SEQ Tabella \* ARABIC </w:instrText>
      </w:r>
      <w:r w:rsidR="00CC0E8F" w:rsidRPr="00402A07">
        <w:fldChar w:fldCharType="separate"/>
      </w:r>
      <w:r w:rsidR="00AA24CE" w:rsidRPr="00402A07">
        <w:rPr>
          <w:noProof/>
        </w:rPr>
        <w:t>4</w:t>
      </w:r>
      <w:r w:rsidR="00CC0E8F" w:rsidRPr="00402A07">
        <w:fldChar w:fldCharType="end"/>
      </w:r>
      <w:r w:rsidRPr="00402A07">
        <w:t xml:space="preserve"> – Descripción de los bornes de comunicación y de su función</w:t>
      </w:r>
    </w:p>
    <w:p w:rsidR="003921CE" w:rsidRPr="00402A07" w:rsidRDefault="008C3068" w:rsidP="003921CE">
      <w:pPr>
        <w:keepNext/>
        <w:jc w:val="center"/>
      </w:pPr>
      <w:r w:rsidRPr="00402A07">
        <w:rPr>
          <w:noProof/>
          <w:lang w:val="it-IT"/>
        </w:rPr>
        <w:drawing>
          <wp:inline distT="0" distB="0" distL="0" distR="0">
            <wp:extent cx="2545012" cy="2520000"/>
            <wp:effectExtent l="19050" t="0" r="7688" b="0"/>
            <wp:docPr id="95"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srcRect l="25190" t="19883" r="35185" b="10234"/>
                    <a:stretch>
                      <a:fillRect/>
                    </a:stretch>
                  </pic:blipFill>
                  <pic:spPr bwMode="auto">
                    <a:xfrm>
                      <a:off x="0" y="0"/>
                      <a:ext cx="2545012" cy="2520000"/>
                    </a:xfrm>
                    <a:prstGeom prst="rect">
                      <a:avLst/>
                    </a:prstGeom>
                    <a:noFill/>
                    <a:ln w="9525">
                      <a:noFill/>
                      <a:miter lim="800000"/>
                      <a:headEnd/>
                      <a:tailEnd/>
                    </a:ln>
                  </pic:spPr>
                </pic:pic>
              </a:graphicData>
            </a:graphic>
          </wp:inline>
        </w:drawing>
      </w:r>
    </w:p>
    <w:p w:rsidR="0044155A" w:rsidRPr="00402A07" w:rsidRDefault="003921CE" w:rsidP="003921CE">
      <w:pPr>
        <w:pStyle w:val="Didascalia"/>
        <w:jc w:val="center"/>
        <w:rPr>
          <w:rFonts w:cstheme="minorHAnsi"/>
          <w:color w:val="222222"/>
          <w:sz w:val="22"/>
          <w:szCs w:val="30"/>
        </w:rPr>
      </w:pPr>
      <w:r w:rsidRPr="00402A07">
        <w:t xml:space="preserve">Figura </w:t>
      </w:r>
      <w:r w:rsidR="005106F2" w:rsidRPr="00402A07">
        <w:t>32</w:t>
      </w:r>
      <w:r w:rsidRPr="00402A07">
        <w:t xml:space="preserve"> – Apriete de los bornes en los cables</w:t>
      </w:r>
    </w:p>
    <w:p w:rsidR="000B6397" w:rsidRPr="00402A07" w:rsidRDefault="000B6397" w:rsidP="00C13A55">
      <w:pPr>
        <w:pStyle w:val="Paragrafoelenco"/>
        <w:numPr>
          <w:ilvl w:val="0"/>
          <w:numId w:val="23"/>
        </w:numPr>
        <w:shd w:val="clear" w:color="auto" w:fill="FFFFFF"/>
        <w:ind w:firstLineChars="0"/>
        <w:rPr>
          <w:sz w:val="22"/>
        </w:rPr>
      </w:pPr>
      <w:r w:rsidRPr="00402A07">
        <w:rPr>
          <w:sz w:val="22"/>
        </w:rPr>
        <w:t>Introducir el borne según la etiqueta impresa; apretar entonces los tornillos para fijar la tapa impermeable; girar el prensacables en el sentido de las agujas del reloj para apretarlos.</w:t>
      </w:r>
    </w:p>
    <w:p w:rsidR="003921CE" w:rsidRPr="00402A07" w:rsidRDefault="00557715" w:rsidP="003921CE">
      <w:pPr>
        <w:keepNext/>
        <w:shd w:val="clear" w:color="auto" w:fill="FFFFFF"/>
        <w:jc w:val="center"/>
      </w:pPr>
      <w:r w:rsidRPr="00402A07">
        <w:rPr>
          <w:noProof/>
          <w:lang w:val="it-IT"/>
        </w:rPr>
        <w:drawing>
          <wp:inline distT="0" distB="0" distL="0" distR="0">
            <wp:extent cx="3069947" cy="2052000"/>
            <wp:effectExtent l="19050" t="0" r="0" b="0"/>
            <wp:docPr id="148"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5"/>
                    <a:srcRect l="10186" t="33138" r="67708" b="40469"/>
                    <a:stretch>
                      <a:fillRect/>
                    </a:stretch>
                  </pic:blipFill>
                  <pic:spPr bwMode="auto">
                    <a:xfrm>
                      <a:off x="0" y="0"/>
                      <a:ext cx="3069947" cy="2052000"/>
                    </a:xfrm>
                    <a:prstGeom prst="rect">
                      <a:avLst/>
                    </a:prstGeom>
                    <a:noFill/>
                    <a:ln w="9525">
                      <a:noFill/>
                      <a:miter lim="800000"/>
                      <a:headEnd/>
                      <a:tailEnd/>
                    </a:ln>
                  </pic:spPr>
                </pic:pic>
              </a:graphicData>
            </a:graphic>
          </wp:inline>
        </w:drawing>
      </w:r>
    </w:p>
    <w:p w:rsidR="00557715" w:rsidRPr="00402A07" w:rsidRDefault="003921CE" w:rsidP="003921CE">
      <w:pPr>
        <w:pStyle w:val="Didascalia"/>
        <w:jc w:val="center"/>
      </w:pPr>
      <w:r w:rsidRPr="00402A07">
        <w:t xml:space="preserve">Figura </w:t>
      </w:r>
      <w:r w:rsidR="005106F2" w:rsidRPr="00402A07">
        <w:t>33</w:t>
      </w:r>
      <w:r w:rsidRPr="00402A07">
        <w:t xml:space="preserve"> – Cierre del portillo central</w:t>
      </w:r>
    </w:p>
    <w:p w:rsidR="006C703D" w:rsidRPr="00402A07" w:rsidRDefault="006C703D" w:rsidP="006C703D">
      <w:pPr>
        <w:rPr>
          <w:lang w:eastAsia="zh-CN"/>
        </w:rPr>
      </w:pPr>
    </w:p>
    <w:p w:rsidR="006C703D" w:rsidRPr="00402A07" w:rsidRDefault="006C703D" w:rsidP="006C703D">
      <w:pPr>
        <w:rPr>
          <w:lang w:eastAsia="zh-CN"/>
        </w:rPr>
      </w:pPr>
    </w:p>
    <w:p w:rsidR="00557715" w:rsidRPr="00402A07" w:rsidRDefault="00557715" w:rsidP="00557715">
      <w:pPr>
        <w:shd w:val="clear" w:color="auto" w:fill="FFFFFF"/>
        <w:rPr>
          <w:rFonts w:eastAsia="Times New Roman"/>
          <w:b/>
          <w:bCs/>
          <w:color w:val="000000"/>
          <w:szCs w:val="22"/>
        </w:rPr>
      </w:pPr>
      <w:r w:rsidRPr="00402A07">
        <w:rPr>
          <w:b/>
          <w:color w:val="000000"/>
        </w:rPr>
        <w:t>• Si se deben conectar varios inversores a través del cable RS485, tener en consideración los siguientes aspectos:</w:t>
      </w:r>
    </w:p>
    <w:p w:rsidR="00557715" w:rsidRPr="00402A07" w:rsidRDefault="00557715" w:rsidP="00557715">
      <w:pPr>
        <w:shd w:val="clear" w:color="auto" w:fill="FFFFFF"/>
        <w:rPr>
          <w:szCs w:val="22"/>
        </w:rPr>
      </w:pPr>
    </w:p>
    <w:p w:rsidR="00557715" w:rsidRPr="00402A07" w:rsidRDefault="00557715" w:rsidP="00557715">
      <w:pPr>
        <w:shd w:val="clear" w:color="auto" w:fill="FFFFFF"/>
        <w:rPr>
          <w:color w:val="000000"/>
          <w:szCs w:val="22"/>
        </w:rPr>
      </w:pPr>
      <w:r w:rsidRPr="00402A07">
        <w:rPr>
          <w:color w:val="000000"/>
        </w:rPr>
        <w:t>Los cables RS485 están conectados en paralelo, por lo cual son necesarios 4 cables para efectuar la conexión. En primer lugar, conectar los dos cables 485+ (TX+) en paralelo; hecho esto, conectar los dos cables 485- (TX-) en paralelo, y solo entonces introducirlos en el borne y apretar los tornillos con un destornillador plano.</w:t>
      </w:r>
    </w:p>
    <w:p w:rsidR="00557715" w:rsidRPr="00402A07" w:rsidRDefault="00557715" w:rsidP="00557715">
      <w:pPr>
        <w:shd w:val="clear" w:color="auto" w:fill="FFFFFF"/>
        <w:rPr>
          <w:szCs w:val="22"/>
        </w:rPr>
      </w:pPr>
    </w:p>
    <w:p w:rsidR="00557715" w:rsidRPr="00402A07" w:rsidRDefault="00557715" w:rsidP="00643DB4">
      <w:pPr>
        <w:pStyle w:val="Corpodeltesto"/>
      </w:pPr>
      <w:r w:rsidRPr="00402A07">
        <w:t xml:space="preserve">Nota: </w:t>
      </w:r>
      <w:r w:rsidRPr="00402A07">
        <w:rPr>
          <w:b w:val="0"/>
        </w:rPr>
        <w:t>Es importante usar hilos de dos colores distintos para conectar TX- (485-) y TX+ (485+). Los hilos del mismo color pueden conectarse juntos para evitar conexiones erróneas</w:t>
      </w:r>
      <w:r w:rsidRPr="00402A07">
        <w:t>.</w:t>
      </w:r>
    </w:p>
    <w:p w:rsidR="00B31E4C" w:rsidRPr="00402A07" w:rsidRDefault="00B31E4C" w:rsidP="00557715">
      <w:pPr>
        <w:shd w:val="clear" w:color="auto" w:fill="FFFFFF"/>
        <w:rPr>
          <w:color w:val="000000"/>
          <w:highlight w:val="yellow"/>
        </w:rPr>
      </w:pPr>
    </w:p>
    <w:p w:rsidR="003921CE" w:rsidRPr="00402A07" w:rsidRDefault="008C3068" w:rsidP="003921CE">
      <w:pPr>
        <w:keepNext/>
        <w:shd w:val="clear" w:color="auto" w:fill="FFFFFF"/>
        <w:jc w:val="center"/>
      </w:pPr>
      <w:r w:rsidRPr="00402A07">
        <w:rPr>
          <w:noProof/>
          <w:lang w:val="it-IT"/>
        </w:rPr>
        <w:drawing>
          <wp:inline distT="0" distB="0" distL="0" distR="0">
            <wp:extent cx="2907922" cy="2412000"/>
            <wp:effectExtent l="19050" t="0" r="6728" b="0"/>
            <wp:docPr id="802"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srcRect l="27313" t="21637" r="30910" b="16667"/>
                    <a:stretch>
                      <a:fillRect/>
                    </a:stretch>
                  </pic:blipFill>
                  <pic:spPr bwMode="auto">
                    <a:xfrm>
                      <a:off x="0" y="0"/>
                      <a:ext cx="2907922" cy="2412000"/>
                    </a:xfrm>
                    <a:prstGeom prst="rect">
                      <a:avLst/>
                    </a:prstGeom>
                    <a:noFill/>
                    <a:ln w="9525">
                      <a:noFill/>
                      <a:miter lim="800000"/>
                      <a:headEnd/>
                      <a:tailEnd/>
                    </a:ln>
                  </pic:spPr>
                </pic:pic>
              </a:graphicData>
            </a:graphic>
          </wp:inline>
        </w:drawing>
      </w:r>
    </w:p>
    <w:p w:rsidR="00B31E4C" w:rsidRPr="00402A07" w:rsidRDefault="003921CE" w:rsidP="003921CE">
      <w:pPr>
        <w:pStyle w:val="Didascalia"/>
        <w:jc w:val="center"/>
      </w:pPr>
      <w:r w:rsidRPr="00402A07">
        <w:t xml:space="preserve">Figura </w:t>
      </w:r>
      <w:r w:rsidR="005106F2" w:rsidRPr="00402A07">
        <w:t>34</w:t>
      </w:r>
      <w:r w:rsidRPr="00402A07">
        <w:t xml:space="preserve"> – Conexión de varios inversores</w:t>
      </w:r>
    </w:p>
    <w:p w:rsidR="006A312E" w:rsidRPr="00402A07" w:rsidRDefault="006A312E" w:rsidP="00A36A4A">
      <w:pPr>
        <w:rPr>
          <w:lang w:eastAsia="zh-CN"/>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6C703D" w:rsidRPr="00402A07" w:rsidRDefault="006C703D" w:rsidP="00016E72">
      <w:pPr>
        <w:rPr>
          <w:rFonts w:cstheme="minorHAnsi"/>
          <w:highlight w:val="yellow"/>
        </w:rPr>
      </w:pPr>
    </w:p>
    <w:p w:rsidR="003F13E5" w:rsidRPr="00402A07" w:rsidRDefault="003F13E5" w:rsidP="00016E72">
      <w:pPr>
        <w:rPr>
          <w:rFonts w:cstheme="minorHAnsi"/>
          <w:highlight w:val="yellow"/>
        </w:rPr>
      </w:pPr>
    </w:p>
    <w:p w:rsidR="003F13E5" w:rsidRPr="00402A07" w:rsidRDefault="003F13E5" w:rsidP="00016E72">
      <w:pPr>
        <w:rPr>
          <w:rFonts w:cstheme="minorHAnsi"/>
          <w:highlight w:val="yellow"/>
        </w:rPr>
      </w:pPr>
    </w:p>
    <w:p w:rsidR="003F13E5" w:rsidRPr="00402A07" w:rsidRDefault="003F13E5" w:rsidP="00016E72">
      <w:pPr>
        <w:rPr>
          <w:rFonts w:cstheme="minorHAnsi"/>
          <w:highlight w:val="yellow"/>
        </w:rPr>
      </w:pPr>
    </w:p>
    <w:p w:rsidR="003F13E5" w:rsidRPr="00402A07" w:rsidRDefault="003F13E5" w:rsidP="00016E72">
      <w:pPr>
        <w:rPr>
          <w:rFonts w:cstheme="minorHAnsi"/>
          <w:highlight w:val="yellow"/>
        </w:rPr>
      </w:pPr>
    </w:p>
    <w:p w:rsidR="003F13E5" w:rsidRPr="00402A07" w:rsidRDefault="003F13E5" w:rsidP="00016E72">
      <w:pPr>
        <w:rPr>
          <w:rFonts w:cstheme="minorHAnsi"/>
          <w:highlight w:val="yellow"/>
        </w:rPr>
      </w:pPr>
    </w:p>
    <w:p w:rsidR="003F13E5" w:rsidRPr="00402A07" w:rsidRDefault="003F13E5" w:rsidP="00016E72">
      <w:pPr>
        <w:rPr>
          <w:rFonts w:cstheme="minorHAnsi"/>
          <w:highlight w:val="yellow"/>
        </w:rPr>
      </w:pPr>
    </w:p>
    <w:p w:rsidR="006C703D" w:rsidRPr="00402A07" w:rsidRDefault="006C703D" w:rsidP="00016E72">
      <w:pPr>
        <w:rPr>
          <w:rFonts w:cstheme="minorHAnsi"/>
          <w:highlight w:val="yellow"/>
        </w:rPr>
      </w:pPr>
    </w:p>
    <w:p w:rsidR="00492FB8" w:rsidRPr="00402A07" w:rsidRDefault="00492FB8" w:rsidP="00C13A55">
      <w:pPr>
        <w:pStyle w:val="Titolo1"/>
        <w:numPr>
          <w:ilvl w:val="0"/>
          <w:numId w:val="25"/>
        </w:numPr>
      </w:pPr>
      <w:bookmarkStart w:id="28" w:name="_Toc79653755"/>
      <w:r w:rsidRPr="00402A07">
        <w:lastRenderedPageBreak/>
        <w:t>Puesta en servicio del inversor</w:t>
      </w:r>
      <w:bookmarkEnd w:id="28"/>
    </w:p>
    <w:p w:rsidR="00492FB8" w:rsidRPr="00402A07" w:rsidRDefault="00492FB8" w:rsidP="00C13A55">
      <w:pPr>
        <w:pStyle w:val="Titolo2"/>
      </w:pPr>
      <w:bookmarkStart w:id="29" w:name="_Toc79653756"/>
      <w:r w:rsidRPr="00402A07">
        <w:t>Inspección de seguridad antes de la puesta en servicio</w:t>
      </w:r>
      <w:bookmarkEnd w:id="29"/>
    </w:p>
    <w:tbl>
      <w:tblPr>
        <w:tblW w:w="5000" w:type="pct"/>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ook w:val="01E0"/>
      </w:tblPr>
      <w:tblGrid>
        <w:gridCol w:w="2095"/>
        <w:gridCol w:w="8297"/>
      </w:tblGrid>
      <w:tr w:rsidR="00492FB8" w:rsidRPr="00402A07" w:rsidTr="006A312E">
        <w:trPr>
          <w:trHeight w:val="774"/>
        </w:trPr>
        <w:tc>
          <w:tcPr>
            <w:tcW w:w="1008" w:type="pct"/>
            <w:vAlign w:val="center"/>
          </w:tcPr>
          <w:p w:rsidR="00492FB8" w:rsidRPr="00402A07" w:rsidRDefault="00492FB8" w:rsidP="00055725">
            <w:pPr>
              <w:pStyle w:val="TableParagraph"/>
              <w:jc w:val="center"/>
              <w:rPr>
                <w:rFonts w:asciiTheme="minorHAnsi" w:hAnsiTheme="minorHAnsi" w:cstheme="minorHAnsi"/>
                <w:sz w:val="24"/>
                <w:szCs w:val="24"/>
              </w:rPr>
            </w:pPr>
            <w:r w:rsidRPr="00402A07">
              <w:rPr>
                <w:rFonts w:asciiTheme="minorHAnsi" w:hAnsiTheme="minorHAnsi"/>
                <w:noProof/>
                <w:sz w:val="24"/>
                <w:szCs w:val="24"/>
                <w:lang w:val="it-IT" w:eastAsia="it-IT"/>
              </w:rPr>
              <w:drawing>
                <wp:inline distT="0" distB="0" distL="0" distR="0">
                  <wp:extent cx="454099" cy="416257"/>
                  <wp:effectExtent l="19050" t="0" r="3101" b="0"/>
                  <wp:docPr id="1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srcRect l="13459" t="50674" r="80040" b="38729"/>
                          <a:stretch>
                            <a:fillRect/>
                          </a:stretch>
                        </pic:blipFill>
                        <pic:spPr bwMode="auto">
                          <a:xfrm>
                            <a:off x="0" y="0"/>
                            <a:ext cx="454099" cy="416257"/>
                          </a:xfrm>
                          <a:prstGeom prst="rect">
                            <a:avLst/>
                          </a:prstGeom>
                          <a:noFill/>
                          <a:ln w="9525">
                            <a:noFill/>
                            <a:miter lim="800000"/>
                            <a:headEnd/>
                            <a:tailEnd/>
                          </a:ln>
                        </pic:spPr>
                      </pic:pic>
                    </a:graphicData>
                  </a:graphic>
                </wp:inline>
              </w:drawing>
            </w:r>
          </w:p>
        </w:tc>
        <w:tc>
          <w:tcPr>
            <w:tcW w:w="3992" w:type="pct"/>
            <w:vMerge w:val="restart"/>
          </w:tcPr>
          <w:p w:rsidR="00492FB8" w:rsidRPr="00402A07" w:rsidRDefault="00492FB8" w:rsidP="00492FB8">
            <w:pPr>
              <w:pStyle w:val="TableParagraph"/>
              <w:ind w:right="258"/>
              <w:rPr>
                <w:rFonts w:asciiTheme="minorHAnsi" w:hAnsiTheme="minorHAnsi" w:cstheme="minorHAnsi"/>
                <w:sz w:val="24"/>
                <w:szCs w:val="24"/>
                <w:lang w:val="it-IT"/>
              </w:rPr>
            </w:pPr>
          </w:p>
          <w:p w:rsidR="00492FB8" w:rsidRPr="00402A07" w:rsidRDefault="00492FB8" w:rsidP="0001070D">
            <w:pPr>
              <w:pStyle w:val="TableParagraph"/>
              <w:ind w:left="720" w:right="258"/>
              <w:rPr>
                <w:rFonts w:asciiTheme="minorHAnsi" w:hAnsiTheme="minorHAnsi" w:cstheme="minorHAnsi"/>
                <w:b/>
                <w:sz w:val="24"/>
                <w:szCs w:val="24"/>
              </w:rPr>
            </w:pPr>
            <w:r w:rsidRPr="00402A07">
              <w:rPr>
                <w:rFonts w:asciiTheme="minorHAnsi" w:hAnsiTheme="minorHAnsi"/>
                <w:b/>
                <w:sz w:val="20"/>
                <w:szCs w:val="24"/>
              </w:rPr>
              <w:t>Asegurarse de que la tensión CC y CA entre dentro del intervalo permitido por el inversor.</w:t>
            </w:r>
          </w:p>
        </w:tc>
      </w:tr>
      <w:tr w:rsidR="00492FB8" w:rsidRPr="00402A07" w:rsidTr="006A312E">
        <w:trPr>
          <w:trHeight w:val="268"/>
        </w:trPr>
        <w:tc>
          <w:tcPr>
            <w:tcW w:w="1008" w:type="pct"/>
            <w:shd w:val="clear" w:color="auto" w:fill="4BACC6" w:themeFill="accent5"/>
          </w:tcPr>
          <w:p w:rsidR="00492FB8" w:rsidRPr="00402A07" w:rsidRDefault="00492FB8" w:rsidP="00055725">
            <w:pPr>
              <w:pStyle w:val="TableParagraph"/>
              <w:jc w:val="center"/>
              <w:rPr>
                <w:rFonts w:asciiTheme="minorHAnsi" w:hAnsiTheme="minorHAnsi" w:cstheme="minorHAnsi"/>
                <w:b/>
                <w:color w:val="FFFFFF" w:themeColor="background1"/>
                <w:sz w:val="24"/>
                <w:szCs w:val="24"/>
              </w:rPr>
            </w:pPr>
            <w:r w:rsidRPr="00402A07">
              <w:rPr>
                <w:rFonts w:asciiTheme="minorHAnsi" w:hAnsiTheme="minorHAnsi"/>
                <w:b/>
                <w:color w:val="FFFFFF" w:themeColor="background1"/>
                <w:sz w:val="24"/>
                <w:szCs w:val="24"/>
              </w:rPr>
              <w:t>Atención</w:t>
            </w:r>
          </w:p>
        </w:tc>
        <w:tc>
          <w:tcPr>
            <w:tcW w:w="3992" w:type="pct"/>
            <w:vMerge/>
            <w:tcBorders>
              <w:top w:val="nil"/>
            </w:tcBorders>
          </w:tcPr>
          <w:p w:rsidR="00492FB8" w:rsidRPr="00402A07" w:rsidRDefault="00492FB8" w:rsidP="00492FB8">
            <w:pPr>
              <w:rPr>
                <w:rFonts w:cstheme="minorHAnsi"/>
              </w:rPr>
            </w:pPr>
          </w:p>
        </w:tc>
      </w:tr>
    </w:tbl>
    <w:p w:rsidR="00492A76" w:rsidRPr="00402A07" w:rsidRDefault="00492A76" w:rsidP="00492FB8"/>
    <w:p w:rsidR="00492A76" w:rsidRPr="00402A07" w:rsidRDefault="00492A76" w:rsidP="00830CA1">
      <w:pPr>
        <w:pStyle w:val="Paragrafoelenco"/>
        <w:numPr>
          <w:ilvl w:val="0"/>
          <w:numId w:val="5"/>
        </w:numPr>
        <w:spacing w:line="240" w:lineRule="auto"/>
        <w:ind w:firstLineChars="0"/>
        <w:jc w:val="left"/>
        <w:rPr>
          <w:rFonts w:cstheme="minorHAnsi"/>
          <w:sz w:val="24"/>
        </w:rPr>
      </w:pPr>
      <w:r w:rsidRPr="00402A07">
        <w:rPr>
          <w:rStyle w:val="IntestazioneCarattere"/>
          <w:sz w:val="24"/>
        </w:rPr>
        <w:t>Cadenas fotovoltaicas</w:t>
      </w:r>
      <w:r w:rsidRPr="00402A07">
        <w:rPr>
          <w:rStyle w:val="IntestazioneCarattere"/>
          <w:sz w:val="24"/>
        </w:rPr>
        <w:br/>
      </w:r>
      <w:r w:rsidRPr="00402A07">
        <w:rPr>
          <w:color w:val="222222"/>
          <w:sz w:val="22"/>
          <w:szCs w:val="22"/>
        </w:rPr>
        <w:t>Antes de efectuar el encendido del inversor, es necesario examinar la cadena fotovoltaica. Controlar la tensión con circuito abierto de cada panel fotovoltaico y compararla con los datos indicados en la tarjeta técnica.</w:t>
      </w:r>
      <w:r w:rsidRPr="00402A07">
        <w:rPr>
          <w:color w:val="222222"/>
          <w:sz w:val="22"/>
          <w:szCs w:val="22"/>
        </w:rPr>
        <w:br/>
        <w:t>- Asegurarse de que la tensión con circuito abierto de cada cadena FV corresponda a los datos técnicos y sea inferior a la tensión máx de entrada admitida por el inversor;</w:t>
      </w:r>
      <w:r w:rsidRPr="00402A07">
        <w:rPr>
          <w:color w:val="222222"/>
          <w:sz w:val="22"/>
          <w:szCs w:val="22"/>
        </w:rPr>
        <w:br/>
        <w:t>- Asegurarse de que las polaridades positiva y negativa sean correctas.</w:t>
      </w:r>
    </w:p>
    <w:p w:rsidR="00492A76" w:rsidRPr="00402A07" w:rsidRDefault="00492A76" w:rsidP="00830CA1">
      <w:pPr>
        <w:pStyle w:val="Paragrafoelenco"/>
        <w:numPr>
          <w:ilvl w:val="0"/>
          <w:numId w:val="5"/>
        </w:numPr>
        <w:spacing w:line="240" w:lineRule="auto"/>
        <w:ind w:firstLineChars="0"/>
        <w:jc w:val="left"/>
        <w:rPr>
          <w:rFonts w:cstheme="minorHAnsi"/>
          <w:sz w:val="24"/>
        </w:rPr>
      </w:pPr>
      <w:r w:rsidRPr="00402A07">
        <w:rPr>
          <w:rStyle w:val="IntestazioneCarattere"/>
          <w:sz w:val="24"/>
        </w:rPr>
        <w:t>Conexión CC</w:t>
      </w:r>
      <w:r w:rsidRPr="00402A07">
        <w:rPr>
          <w:rStyle w:val="IntestazioneCarattere"/>
          <w:sz w:val="24"/>
        </w:rPr>
        <w:br/>
      </w:r>
      <w:r w:rsidRPr="00402A07">
        <w:rPr>
          <w:color w:val="222222"/>
          <w:sz w:val="22"/>
        </w:rPr>
        <w:t> Utilizar el multímetro para controlar la tensión del cable CC; controlar el cable CC, asegurarse de que los polos positivo y negativo non estén invertidos, de forma coherente con los polos positivo y negativo de la cadena fotovoltaica.</w:t>
      </w:r>
    </w:p>
    <w:p w:rsidR="00492A76" w:rsidRPr="00402A07" w:rsidRDefault="00492A76" w:rsidP="00830CA1">
      <w:pPr>
        <w:pStyle w:val="Paragrafoelenco"/>
        <w:numPr>
          <w:ilvl w:val="0"/>
          <w:numId w:val="5"/>
        </w:numPr>
        <w:spacing w:line="240" w:lineRule="auto"/>
        <w:ind w:firstLineChars="0"/>
        <w:jc w:val="left"/>
        <w:rPr>
          <w:rFonts w:cstheme="minorHAnsi"/>
          <w:sz w:val="24"/>
        </w:rPr>
      </w:pPr>
      <w:r w:rsidRPr="00402A07">
        <w:rPr>
          <w:rStyle w:val="IntestazioneCarattere"/>
        </w:rPr>
        <w:t>Conexión CA</w:t>
      </w:r>
      <w:r w:rsidRPr="00402A07">
        <w:rPr>
          <w:rStyle w:val="IntestazioneCarattere"/>
        </w:rPr>
        <w:br/>
      </w:r>
      <w:r w:rsidRPr="00402A07">
        <w:rPr>
          <w:color w:val="222222"/>
          <w:sz w:val="24"/>
        </w:rPr>
        <w:t> </w:t>
      </w:r>
      <w:r w:rsidRPr="00402A07">
        <w:rPr>
          <w:color w:val="222222"/>
          <w:sz w:val="22"/>
        </w:rPr>
        <w:t>Asegurarse de que el interruptor CA del inversor esté apagado. Controlar que el inversor esté correctamente conectado a la red. Controlar que la tensión esté dentro del intervalo correcto. De ser posible, medir el THD; en caso de que la distorsión sea excesiva, el inversor podría no funcionar.</w:t>
      </w:r>
    </w:p>
    <w:p w:rsidR="00493BA8" w:rsidRPr="00402A07" w:rsidRDefault="00493BA8" w:rsidP="00493BA8">
      <w:pPr>
        <w:jc w:val="left"/>
        <w:rPr>
          <w:rFonts w:cstheme="minorHAnsi"/>
          <w:sz w:val="24"/>
          <w:lang w:val="it-IT"/>
        </w:rPr>
      </w:pPr>
    </w:p>
    <w:p w:rsidR="00492FB8" w:rsidRPr="00402A07" w:rsidRDefault="00492FB8" w:rsidP="00C13A55">
      <w:pPr>
        <w:pStyle w:val="Titolo2"/>
      </w:pPr>
      <w:bookmarkStart w:id="30" w:name="_Toc79653757"/>
      <w:r w:rsidRPr="00402A07">
        <w:t>Encendido del inversor</w:t>
      </w:r>
      <w:bookmarkEnd w:id="30"/>
    </w:p>
    <w:p w:rsidR="00492FB8" w:rsidRPr="00402A07" w:rsidRDefault="00492FB8" w:rsidP="00830CA1">
      <w:pPr>
        <w:pStyle w:val="Paragrafoelenco"/>
        <w:numPr>
          <w:ilvl w:val="0"/>
          <w:numId w:val="10"/>
        </w:numPr>
        <w:spacing w:line="240" w:lineRule="auto"/>
        <w:ind w:firstLineChars="0"/>
        <w:rPr>
          <w:rFonts w:cs="Arial"/>
          <w:color w:val="212121"/>
          <w:sz w:val="22"/>
          <w:szCs w:val="20"/>
          <w:shd w:val="clear" w:color="auto" w:fill="FFFFFF"/>
        </w:rPr>
      </w:pPr>
      <w:r w:rsidRPr="00402A07">
        <w:rPr>
          <w:color w:val="212121"/>
          <w:sz w:val="22"/>
          <w:szCs w:val="20"/>
          <w:shd w:val="clear" w:color="auto" w:fill="FFFFFF"/>
        </w:rPr>
        <w:t xml:space="preserve">Activar el interruptor CC tanto en el tablero de campo como en el inversor fotovoltaico (si lo hubiera); esperar a que se encienda la pantalla. </w:t>
      </w:r>
    </w:p>
    <w:p w:rsidR="00492FB8" w:rsidRPr="00402A07" w:rsidRDefault="00492FB8" w:rsidP="00830CA1">
      <w:pPr>
        <w:pStyle w:val="Paragrafoelenco"/>
        <w:numPr>
          <w:ilvl w:val="0"/>
          <w:numId w:val="10"/>
        </w:numPr>
        <w:spacing w:line="240" w:lineRule="auto"/>
        <w:ind w:firstLineChars="0"/>
        <w:rPr>
          <w:rFonts w:cs="Arial"/>
          <w:color w:val="212121"/>
          <w:sz w:val="22"/>
          <w:szCs w:val="20"/>
          <w:shd w:val="clear" w:color="auto" w:fill="FFFFFF"/>
        </w:rPr>
      </w:pPr>
      <w:r w:rsidRPr="00402A07">
        <w:rPr>
          <w:color w:val="212121"/>
          <w:sz w:val="22"/>
          <w:szCs w:val="20"/>
          <w:shd w:val="clear" w:color="auto" w:fill="FFFFFF"/>
        </w:rPr>
        <w:t>Activar el interruptor CA instalado en la pared.</w:t>
      </w:r>
    </w:p>
    <w:p w:rsidR="00F2540F" w:rsidRPr="00402A07" w:rsidRDefault="00415C7D" w:rsidP="00E87E01">
      <w:pPr>
        <w:pStyle w:val="Paragrafoelenco"/>
        <w:shd w:val="clear" w:color="auto" w:fill="FFFFFF"/>
        <w:ind w:left="720" w:firstLineChars="0" w:firstLine="0"/>
        <w:rPr>
          <w:color w:val="000000"/>
          <w:sz w:val="22"/>
        </w:rPr>
      </w:pPr>
      <w:r w:rsidRPr="00402A07">
        <w:rPr>
          <w:color w:val="000000"/>
          <w:sz w:val="22"/>
        </w:rPr>
        <w:t>Cuando la corriente continua generada por la cadena fotovoltaica sea suficiente, el inversor se encenderá automáticamente. La palabra "normal" que aparecerá en pantalla indica que el funcionamiento es correcto.</w:t>
      </w:r>
    </w:p>
    <w:p w:rsidR="00492FB8" w:rsidRPr="00402A07" w:rsidRDefault="00492FB8" w:rsidP="009C29FF">
      <w:pPr>
        <w:pStyle w:val="Paragrafoelenco"/>
        <w:numPr>
          <w:ilvl w:val="0"/>
          <w:numId w:val="10"/>
        </w:numPr>
        <w:spacing w:line="240" w:lineRule="auto"/>
        <w:ind w:firstLineChars="0"/>
        <w:rPr>
          <w:rFonts w:cs="Arial"/>
          <w:color w:val="212121"/>
          <w:sz w:val="22"/>
          <w:szCs w:val="20"/>
          <w:shd w:val="clear" w:color="auto" w:fill="FFFFFF"/>
        </w:rPr>
      </w:pPr>
      <w:r w:rsidRPr="00402A07">
        <w:rPr>
          <w:color w:val="212121"/>
          <w:sz w:val="22"/>
        </w:rPr>
        <w:t xml:space="preserve">Establecer el código de país correcto (consultar la </w:t>
      </w:r>
      <w:r w:rsidR="009C29FF" w:rsidRPr="00402A07">
        <w:rPr>
          <w:color w:val="212121"/>
          <w:sz w:val="22"/>
        </w:rPr>
        <w:t xml:space="preserve">sección relativa </w:t>
      </w:r>
      <w:r w:rsidRPr="00402A07">
        <w:rPr>
          <w:color w:val="212121"/>
          <w:sz w:val="22"/>
        </w:rPr>
        <w:t>de este manual).</w:t>
      </w:r>
    </w:p>
    <w:p w:rsidR="00492FB8" w:rsidRPr="00402A07" w:rsidRDefault="00492FB8" w:rsidP="00492FB8">
      <w:pPr>
        <w:pStyle w:val="PreformattatoHTML"/>
        <w:shd w:val="clear" w:color="auto" w:fill="FFFFFF"/>
        <w:rPr>
          <w:rFonts w:asciiTheme="minorHAnsi" w:hAnsiTheme="minorHAnsi"/>
          <w:color w:val="212121"/>
          <w:sz w:val="22"/>
        </w:rPr>
      </w:pPr>
      <w:r w:rsidRPr="00402A07">
        <w:rPr>
          <w:rFonts w:asciiTheme="minorHAnsi" w:hAnsiTheme="minorHAnsi"/>
          <w:b/>
          <w:color w:val="212121"/>
          <w:sz w:val="22"/>
        </w:rPr>
        <w:t>Nota:</w:t>
      </w:r>
      <w:r w:rsidRPr="00402A07">
        <w:rPr>
          <w:rFonts w:asciiTheme="minorHAnsi" w:hAnsiTheme="minorHAnsi"/>
          <w:color w:val="212121"/>
          <w:sz w:val="22"/>
        </w:rPr>
        <w:t xml:space="preserve"> Los distintos operadores de la red de distribución en los distintos países requieren características técnicas distintas en lo que se refiere a las conexiones a la red de los inversores FV. Por ello, es muy importante asegurarse de haber seleccionado el código de país correcto según los requisitos de las autoridades locales.</w:t>
      </w:r>
    </w:p>
    <w:p w:rsidR="00492FB8" w:rsidRPr="00402A07" w:rsidRDefault="00492FB8" w:rsidP="00492FB8">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Consultar al diseñador del equipo o al personal cualificado de las autoridades de seguridad eléctrica al respecto.</w:t>
      </w:r>
    </w:p>
    <w:p w:rsidR="00492FB8" w:rsidRPr="00402A07" w:rsidRDefault="00492FB8" w:rsidP="00492FB8">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Zucchetti Centro Sistemi S.p.A. no se hace responsable de las consecuencias que puedan derivarse de la errónea selección del código de país.</w:t>
      </w:r>
    </w:p>
    <w:p w:rsidR="00492FB8" w:rsidRPr="00402A07" w:rsidRDefault="00492FB8" w:rsidP="00492FB8">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lastRenderedPageBreak/>
        <w:t xml:space="preserve">Si el inversor indica la presencia de averías, consultar la </w:t>
      </w:r>
      <w:r w:rsidR="009C29FF" w:rsidRPr="00402A07">
        <w:rPr>
          <w:rFonts w:asciiTheme="minorHAnsi" w:hAnsiTheme="minorHAnsi"/>
          <w:color w:val="212121"/>
          <w:sz w:val="22"/>
        </w:rPr>
        <w:t xml:space="preserve">sección relativa </w:t>
      </w:r>
      <w:r w:rsidRPr="00402A07">
        <w:rPr>
          <w:rFonts w:asciiTheme="minorHAnsi" w:hAnsiTheme="minorHAnsi"/>
          <w:color w:val="212121"/>
          <w:sz w:val="22"/>
        </w:rPr>
        <w:t>de este manual o al servicio de asistencia técnica Zucchetti Centro Sistemi S.p.A.</w:t>
      </w:r>
    </w:p>
    <w:p w:rsidR="006C703D" w:rsidRPr="00402A07" w:rsidRDefault="006C703D"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493BA8" w:rsidRPr="00402A07" w:rsidRDefault="00493BA8" w:rsidP="00492FB8">
      <w:pPr>
        <w:pStyle w:val="PreformattatoHTML"/>
        <w:shd w:val="clear" w:color="auto" w:fill="FFFFFF"/>
        <w:rPr>
          <w:rFonts w:asciiTheme="minorHAnsi" w:hAnsiTheme="minorHAnsi"/>
          <w:color w:val="212121"/>
          <w:sz w:val="22"/>
        </w:rPr>
      </w:pPr>
    </w:p>
    <w:p w:rsidR="00881C1D" w:rsidRPr="00402A07" w:rsidRDefault="00492FB8" w:rsidP="00C13A55">
      <w:pPr>
        <w:pStyle w:val="Titolo1"/>
        <w:numPr>
          <w:ilvl w:val="0"/>
          <w:numId w:val="25"/>
        </w:numPr>
        <w:rPr>
          <w:sz w:val="24"/>
          <w:szCs w:val="22"/>
        </w:rPr>
      </w:pPr>
      <w:bookmarkStart w:id="31" w:name="_Toc79653758"/>
      <w:r w:rsidRPr="00402A07">
        <w:lastRenderedPageBreak/>
        <w:t>Interfaz operativa</w:t>
      </w:r>
      <w:bookmarkEnd w:id="31"/>
    </w:p>
    <w:p w:rsidR="00354F21" w:rsidRPr="00402A07" w:rsidRDefault="00354F21" w:rsidP="009007A1">
      <w:pPr>
        <w:pStyle w:val="Intestazione"/>
        <w:rPr>
          <w:szCs w:val="22"/>
        </w:rPr>
      </w:pPr>
      <w:r w:rsidRPr="00402A07">
        <w:t>Información general de este capítulo</w:t>
      </w:r>
    </w:p>
    <w:p w:rsidR="00492FB8" w:rsidRPr="00402A07" w:rsidRDefault="00354F21" w:rsidP="00881C1D">
      <w:pPr>
        <w:pStyle w:val="Paragrafoelenco"/>
        <w:shd w:val="clear" w:color="auto" w:fill="FFFFFF"/>
        <w:ind w:firstLineChars="0" w:firstLine="0"/>
        <w:rPr>
          <w:rFonts w:cstheme="majorHAnsi"/>
          <w:b/>
          <w:color w:val="212121"/>
          <w:sz w:val="12"/>
        </w:rPr>
      </w:pPr>
      <w:r w:rsidRPr="00402A07">
        <w:rPr>
          <w:color w:val="000000"/>
          <w:sz w:val="22"/>
        </w:rPr>
        <w:t>Esta sección describe la pantalla y su funcionamiento, los botones y los indicadores LED luminosos de los inversores de la serie 1PH 1100TL - 3000TL-V1.</w:t>
      </w:r>
    </w:p>
    <w:p w:rsidR="00492FB8" w:rsidRPr="00402A07" w:rsidRDefault="00492FB8" w:rsidP="00C13A55">
      <w:pPr>
        <w:pStyle w:val="Titolo2"/>
      </w:pPr>
      <w:bookmarkStart w:id="32" w:name="_Toc79653759"/>
      <w:r w:rsidRPr="00402A07">
        <w:t>Panel operativo y pantalla</w:t>
      </w:r>
      <w:bookmarkEnd w:id="32"/>
    </w:p>
    <w:p w:rsidR="00492FB8" w:rsidRPr="00402A07" w:rsidRDefault="00492FB8" w:rsidP="00492FB8">
      <w:pPr>
        <w:pStyle w:val="PreformattatoHTML"/>
        <w:shd w:val="clear" w:color="auto" w:fill="FFFFFF"/>
        <w:ind w:left="1440"/>
        <w:rPr>
          <w:rFonts w:asciiTheme="minorHAnsi" w:hAnsiTheme="minorHAnsi" w:cstheme="majorHAnsi"/>
          <w:b/>
          <w:color w:val="212121"/>
          <w:sz w:val="12"/>
        </w:rPr>
      </w:pPr>
    </w:p>
    <w:p w:rsidR="00BC6B6D" w:rsidRPr="00402A07" w:rsidRDefault="00492FB8" w:rsidP="009007A1">
      <w:pPr>
        <w:pStyle w:val="Intestazione"/>
        <w:rPr>
          <w:sz w:val="32"/>
        </w:rPr>
      </w:pPr>
      <w:r w:rsidRPr="00402A07">
        <w:t>Botones e indicadores led</w:t>
      </w:r>
    </w:p>
    <w:p w:rsidR="00881C1D" w:rsidRPr="00402A07" w:rsidRDefault="00BC6B6D" w:rsidP="003B5A8B">
      <w:pPr>
        <w:pStyle w:val="PreformattatoHTML"/>
        <w:shd w:val="clear" w:color="auto" w:fill="FFFFFF"/>
        <w:jc w:val="center"/>
        <w:rPr>
          <w:rFonts w:asciiTheme="minorHAnsi" w:hAnsiTheme="minorHAnsi" w:cstheme="majorHAnsi"/>
          <w:b/>
          <w:color w:val="212121"/>
          <w:sz w:val="32"/>
        </w:rPr>
      </w:pPr>
      <w:r w:rsidRPr="00402A07">
        <w:rPr>
          <w:rFonts w:asciiTheme="minorHAnsi" w:hAnsiTheme="minorHAnsi"/>
          <w:noProof/>
          <w:lang w:val="it-IT"/>
        </w:rPr>
        <w:drawing>
          <wp:inline distT="0" distB="0" distL="0" distR="0">
            <wp:extent cx="5233069" cy="2340000"/>
            <wp:effectExtent l="19050" t="0" r="5681" b="0"/>
            <wp:docPr id="3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srcRect/>
                    <a:stretch>
                      <a:fillRect/>
                    </a:stretch>
                  </pic:blipFill>
                  <pic:spPr bwMode="auto">
                    <a:xfrm>
                      <a:off x="0" y="0"/>
                      <a:ext cx="5233069" cy="2340000"/>
                    </a:xfrm>
                    <a:prstGeom prst="rect">
                      <a:avLst/>
                    </a:prstGeom>
                    <a:noFill/>
                    <a:ln w="9525">
                      <a:noFill/>
                      <a:miter lim="800000"/>
                      <a:headEnd/>
                      <a:tailEnd/>
                    </a:ln>
                  </pic:spPr>
                </pic:pic>
              </a:graphicData>
            </a:graphic>
          </wp:inline>
        </w:drawing>
      </w:r>
    </w:p>
    <w:p w:rsidR="00492FB8" w:rsidRPr="00402A07" w:rsidRDefault="00881C1D" w:rsidP="00881C1D">
      <w:pPr>
        <w:pStyle w:val="Didascalia"/>
        <w:jc w:val="center"/>
        <w:rPr>
          <w:color w:val="212121"/>
        </w:rPr>
      </w:pPr>
      <w:r w:rsidRPr="00402A07">
        <w:t xml:space="preserve">Figura </w:t>
      </w:r>
      <w:r w:rsidR="005106F2" w:rsidRPr="00402A07">
        <w:t>35</w:t>
      </w:r>
      <w:r w:rsidRPr="00402A07">
        <w:t xml:space="preserve"> – Pantalla LCD con botones e indicadores led</w:t>
      </w:r>
    </w:p>
    <w:p w:rsidR="00492FB8" w:rsidRPr="00402A07" w:rsidRDefault="00CC0E8F" w:rsidP="009007A1">
      <w:pPr>
        <w:pStyle w:val="Intestazione"/>
      </w:pPr>
      <w:r w:rsidRPr="00CC0E8F">
        <w:pict>
          <v:shape id="_x0000_s1045" type="#_x0000_t202" style="position:absolute;left:0;text-align:left;margin-left:805.4pt;margin-top:-12.4pt;width:14.3pt;height:22.05pt;z-index:-251658752;mso-position-horizontal-relative:page" filled="f" stroked="f">
            <v:textbox style="layout-flow:vertical;mso-next-textbox:#_x0000_s1045" inset="0,0,0,0">
              <w:txbxContent>
                <w:p w:rsidR="00674DEE" w:rsidRDefault="00674DEE" w:rsidP="00492FB8">
                  <w:pPr>
                    <w:spacing w:before="12"/>
                    <w:ind w:left="20"/>
                    <w:rPr>
                      <w:rFonts w:ascii="Arial"/>
                    </w:rPr>
                  </w:pPr>
                  <w:r>
                    <w:rPr>
                      <w:rFonts w:ascii="Arial"/>
                      <w:color w:val="1F1F1F"/>
                    </w:rPr>
                    <w:t>Back</w:t>
                  </w:r>
                </w:p>
              </w:txbxContent>
            </v:textbox>
            <w10:wrap anchorx="page"/>
          </v:shape>
        </w:pict>
      </w:r>
      <w:r w:rsidR="00930F23" w:rsidRPr="00402A07">
        <w:t>Botones principales:</w:t>
      </w:r>
    </w:p>
    <w:p w:rsidR="00492FB8" w:rsidRPr="00402A07" w:rsidRDefault="00163A4F" w:rsidP="00830CA1">
      <w:pPr>
        <w:pStyle w:val="PreformattatoHTML"/>
        <w:numPr>
          <w:ilvl w:val="0"/>
          <w:numId w:val="11"/>
        </w:numPr>
        <w:shd w:val="clear" w:color="auto" w:fill="FFFFFF"/>
        <w:rPr>
          <w:rFonts w:asciiTheme="minorHAnsi" w:hAnsiTheme="minorHAnsi"/>
          <w:color w:val="212121"/>
          <w:sz w:val="22"/>
        </w:rPr>
      </w:pPr>
      <w:r w:rsidRPr="00402A07">
        <w:rPr>
          <w:rFonts w:asciiTheme="minorHAnsi" w:hAnsiTheme="minorHAnsi"/>
          <w:color w:val="212121"/>
          <w:sz w:val="22"/>
        </w:rPr>
        <w:t>Menú/Atrás: para volver atrás o acceder al menú principal.</w:t>
      </w:r>
    </w:p>
    <w:p w:rsidR="00492FB8" w:rsidRPr="00402A07" w:rsidRDefault="00492FB8" w:rsidP="00830CA1">
      <w:pPr>
        <w:pStyle w:val="PreformattatoHTML"/>
        <w:numPr>
          <w:ilvl w:val="0"/>
          <w:numId w:val="11"/>
        </w:numPr>
        <w:shd w:val="clear" w:color="auto" w:fill="FFFFFF"/>
        <w:rPr>
          <w:rFonts w:asciiTheme="minorHAnsi" w:hAnsiTheme="minorHAnsi"/>
          <w:color w:val="212121"/>
          <w:sz w:val="22"/>
        </w:rPr>
      </w:pPr>
      <w:r w:rsidRPr="00402A07">
        <w:rPr>
          <w:rFonts w:asciiTheme="minorHAnsi" w:hAnsiTheme="minorHAnsi"/>
          <w:color w:val="212121"/>
          <w:sz w:val="22"/>
        </w:rPr>
        <w:t>Arriba: para subir o aumentar el valor en 1.</w:t>
      </w:r>
    </w:p>
    <w:p w:rsidR="00492FB8" w:rsidRPr="00402A07" w:rsidRDefault="00492FB8" w:rsidP="00830CA1">
      <w:pPr>
        <w:pStyle w:val="PreformattatoHTML"/>
        <w:numPr>
          <w:ilvl w:val="0"/>
          <w:numId w:val="11"/>
        </w:numPr>
        <w:shd w:val="clear" w:color="auto" w:fill="FFFFFF"/>
        <w:rPr>
          <w:rFonts w:asciiTheme="minorHAnsi" w:hAnsiTheme="minorHAnsi"/>
          <w:color w:val="212121"/>
          <w:sz w:val="22"/>
        </w:rPr>
      </w:pPr>
      <w:r w:rsidRPr="00402A07">
        <w:rPr>
          <w:rFonts w:asciiTheme="minorHAnsi" w:hAnsiTheme="minorHAnsi"/>
          <w:color w:val="212121"/>
          <w:sz w:val="22"/>
        </w:rPr>
        <w:t>Abajo: para bajar o reducir el valor en 1.</w:t>
      </w:r>
    </w:p>
    <w:p w:rsidR="00492FB8" w:rsidRPr="00402A07" w:rsidRDefault="00492FB8" w:rsidP="00830CA1">
      <w:pPr>
        <w:pStyle w:val="PreformattatoHTML"/>
        <w:numPr>
          <w:ilvl w:val="0"/>
          <w:numId w:val="11"/>
        </w:numPr>
        <w:shd w:val="clear" w:color="auto" w:fill="FFFFFF"/>
        <w:rPr>
          <w:rFonts w:asciiTheme="minorHAnsi" w:hAnsiTheme="minorHAnsi"/>
          <w:color w:val="212121"/>
          <w:sz w:val="22"/>
        </w:rPr>
      </w:pPr>
      <w:r w:rsidRPr="00402A07">
        <w:rPr>
          <w:rFonts w:asciiTheme="minorHAnsi" w:hAnsiTheme="minorHAnsi"/>
          <w:color w:val="212121"/>
          <w:sz w:val="22"/>
        </w:rPr>
        <w:t>OK/Entrar: para confirmar la selección y acceder a los menús.</w:t>
      </w:r>
    </w:p>
    <w:p w:rsidR="00492FB8" w:rsidRPr="00402A07" w:rsidRDefault="00492FB8" w:rsidP="00881C1D">
      <w:pPr>
        <w:pStyle w:val="PreformattatoHTML"/>
        <w:shd w:val="clear" w:color="auto" w:fill="FFFFFF"/>
        <w:ind w:left="720"/>
        <w:rPr>
          <w:rFonts w:asciiTheme="minorHAnsi" w:hAnsiTheme="minorHAnsi"/>
          <w:color w:val="212121"/>
          <w:sz w:val="22"/>
        </w:rPr>
      </w:pPr>
    </w:p>
    <w:p w:rsidR="00492FB8" w:rsidRPr="00402A07" w:rsidRDefault="00492FB8" w:rsidP="009007A1">
      <w:pPr>
        <w:pStyle w:val="Intestazione"/>
      </w:pPr>
      <w:r w:rsidRPr="00402A07">
        <w:t>Indicadores luminosos:</w:t>
      </w:r>
    </w:p>
    <w:p w:rsidR="00492FB8" w:rsidRPr="00402A07" w:rsidRDefault="00492FB8" w:rsidP="00830CA1">
      <w:pPr>
        <w:pStyle w:val="PreformattatoHTML"/>
        <w:numPr>
          <w:ilvl w:val="0"/>
          <w:numId w:val="12"/>
        </w:numPr>
        <w:shd w:val="clear" w:color="auto" w:fill="FFFFFF"/>
        <w:rPr>
          <w:rFonts w:asciiTheme="minorHAnsi" w:hAnsiTheme="minorHAnsi"/>
          <w:color w:val="212121"/>
          <w:sz w:val="22"/>
        </w:rPr>
      </w:pPr>
      <w:r w:rsidRPr="00402A07">
        <w:rPr>
          <w:rFonts w:asciiTheme="minorHAnsi" w:hAnsiTheme="minorHAnsi"/>
          <w:color w:val="212121"/>
          <w:sz w:val="22"/>
        </w:rPr>
        <w:t>Luz de estado (VERDE)</w:t>
      </w:r>
    </w:p>
    <w:p w:rsidR="00492FB8" w:rsidRPr="00402A07" w:rsidRDefault="00492FB8"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 xml:space="preserve">Intermitente: en espera o control de estado </w:t>
      </w:r>
    </w:p>
    <w:p w:rsidR="00492FB8" w:rsidRPr="00402A07" w:rsidRDefault="00492FB8"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Fijo: funcionamiento normal</w:t>
      </w:r>
    </w:p>
    <w:p w:rsidR="00492FB8" w:rsidRPr="00402A07" w:rsidRDefault="006B4FE0"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Apagado: error provisional o permanente</w:t>
      </w:r>
    </w:p>
    <w:p w:rsidR="00492FB8" w:rsidRPr="00402A07" w:rsidRDefault="00492FB8" w:rsidP="00881C1D">
      <w:pPr>
        <w:pStyle w:val="PreformattatoHTML"/>
        <w:shd w:val="clear" w:color="auto" w:fill="FFFFFF"/>
        <w:ind w:left="1440"/>
        <w:rPr>
          <w:rFonts w:asciiTheme="minorHAnsi" w:hAnsiTheme="minorHAnsi"/>
          <w:color w:val="212121"/>
          <w:sz w:val="22"/>
        </w:rPr>
      </w:pPr>
    </w:p>
    <w:p w:rsidR="00492FB8" w:rsidRPr="00402A07" w:rsidRDefault="00492FB8" w:rsidP="00830CA1">
      <w:pPr>
        <w:pStyle w:val="PreformattatoHTML"/>
        <w:numPr>
          <w:ilvl w:val="0"/>
          <w:numId w:val="12"/>
        </w:numPr>
        <w:shd w:val="clear" w:color="auto" w:fill="FFFFFF"/>
        <w:rPr>
          <w:rFonts w:asciiTheme="minorHAnsi" w:hAnsiTheme="minorHAnsi"/>
          <w:color w:val="212121"/>
          <w:sz w:val="22"/>
        </w:rPr>
      </w:pPr>
      <w:r w:rsidRPr="00402A07">
        <w:rPr>
          <w:rFonts w:asciiTheme="minorHAnsi" w:hAnsiTheme="minorHAnsi"/>
          <w:color w:val="212121"/>
          <w:sz w:val="22"/>
        </w:rPr>
        <w:t>Indicador de alarma (ROJO)</w:t>
      </w:r>
    </w:p>
    <w:p w:rsidR="00492FB8" w:rsidRPr="00402A07" w:rsidRDefault="00492FB8"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Fijo: error provisional o permanente</w:t>
      </w:r>
    </w:p>
    <w:p w:rsidR="00492FB8" w:rsidRPr="00402A07" w:rsidRDefault="00492FB8"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Apagado: funcionamiento normal</w:t>
      </w:r>
    </w:p>
    <w:p w:rsidR="00492FB8" w:rsidRPr="00402A07" w:rsidRDefault="00492FB8" w:rsidP="00881C1D">
      <w:pPr>
        <w:pStyle w:val="PreformattatoHTML"/>
        <w:shd w:val="clear" w:color="auto" w:fill="FFFFFF"/>
        <w:ind w:left="1440"/>
        <w:rPr>
          <w:rFonts w:asciiTheme="minorHAnsi" w:hAnsiTheme="minorHAnsi"/>
          <w:color w:val="212121"/>
          <w:sz w:val="22"/>
        </w:rPr>
      </w:pPr>
    </w:p>
    <w:p w:rsidR="00492FB8" w:rsidRPr="00402A07" w:rsidRDefault="00492FB8" w:rsidP="00830CA1">
      <w:pPr>
        <w:pStyle w:val="PreformattatoHTML"/>
        <w:numPr>
          <w:ilvl w:val="0"/>
          <w:numId w:val="12"/>
        </w:numPr>
        <w:shd w:val="clear" w:color="auto" w:fill="FFFFFF"/>
        <w:rPr>
          <w:rFonts w:asciiTheme="minorHAnsi" w:hAnsiTheme="minorHAnsi"/>
          <w:color w:val="212121"/>
          <w:sz w:val="22"/>
        </w:rPr>
      </w:pPr>
      <w:r w:rsidRPr="00402A07">
        <w:rPr>
          <w:rFonts w:asciiTheme="minorHAnsi" w:hAnsiTheme="minorHAnsi"/>
          <w:color w:val="212121"/>
          <w:sz w:val="22"/>
        </w:rPr>
        <w:t>Indicador de aviso de avería a tierra GFCI (ROJO)</w:t>
      </w:r>
    </w:p>
    <w:p w:rsidR="0033735D" w:rsidRPr="00402A07" w:rsidRDefault="00492FB8"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 xml:space="preserve">Fijo: señalización de avería GFCI </w:t>
      </w:r>
    </w:p>
    <w:p w:rsidR="00492FB8" w:rsidRPr="00402A07" w:rsidRDefault="00492FB8" w:rsidP="00830CA1">
      <w:pPr>
        <w:pStyle w:val="PreformattatoHTML"/>
        <w:numPr>
          <w:ilvl w:val="1"/>
          <w:numId w:val="12"/>
        </w:numPr>
        <w:shd w:val="clear" w:color="auto" w:fill="FFFFFF"/>
        <w:rPr>
          <w:rFonts w:asciiTheme="minorHAnsi" w:hAnsiTheme="minorHAnsi"/>
          <w:color w:val="212121"/>
          <w:sz w:val="22"/>
        </w:rPr>
      </w:pPr>
      <w:r w:rsidRPr="00402A07">
        <w:rPr>
          <w:rFonts w:asciiTheme="minorHAnsi" w:hAnsiTheme="minorHAnsi"/>
          <w:color w:val="212121"/>
          <w:sz w:val="22"/>
        </w:rPr>
        <w:t>Apagado: funcionamiento normal</w:t>
      </w:r>
    </w:p>
    <w:p w:rsidR="00492FB8" w:rsidRPr="00402A07" w:rsidRDefault="00492FB8" w:rsidP="00492FB8"/>
    <w:p w:rsidR="006C703D" w:rsidRPr="00402A07" w:rsidRDefault="006C703D" w:rsidP="00492FB8"/>
    <w:p w:rsidR="00492FB8" w:rsidRPr="00402A07" w:rsidRDefault="00492FB8" w:rsidP="00C13A55">
      <w:pPr>
        <w:pStyle w:val="Titolo2"/>
      </w:pPr>
      <w:bookmarkStart w:id="33" w:name="_Toc79653760"/>
      <w:r w:rsidRPr="00402A07">
        <w:lastRenderedPageBreak/>
        <w:t>Interfaz principal</w:t>
      </w:r>
      <w:bookmarkEnd w:id="33"/>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La interfaz LCD principal se utiliza para visualizar los estados del inversor, la información, la configuración de los parámetros, etc.</w:t>
      </w:r>
    </w:p>
    <w:p w:rsidR="00881C1D" w:rsidRPr="00402A07" w:rsidRDefault="00492FB8" w:rsidP="00881C1D">
      <w:pPr>
        <w:keepNext/>
        <w:spacing w:before="184"/>
        <w:jc w:val="center"/>
      </w:pPr>
      <w:r w:rsidRPr="00402A07">
        <w:rPr>
          <w:noProof/>
          <w:sz w:val="20"/>
          <w:szCs w:val="20"/>
          <w:lang w:val="it-IT"/>
        </w:rPr>
        <w:drawing>
          <wp:inline distT="0" distB="0" distL="0" distR="0">
            <wp:extent cx="2979882" cy="2160000"/>
            <wp:effectExtent l="19050" t="0" r="0" b="0"/>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8" cstate="print"/>
                    <a:srcRect l="4538" t="22849" r="74435" b="49731"/>
                    <a:stretch>
                      <a:fillRect/>
                    </a:stretch>
                  </pic:blipFill>
                  <pic:spPr bwMode="auto">
                    <a:xfrm>
                      <a:off x="0" y="0"/>
                      <a:ext cx="2979882" cy="2160000"/>
                    </a:xfrm>
                    <a:prstGeom prst="rect">
                      <a:avLst/>
                    </a:prstGeom>
                    <a:noFill/>
                    <a:ln w="9525">
                      <a:noFill/>
                      <a:miter lim="800000"/>
                      <a:headEnd/>
                      <a:tailEnd/>
                    </a:ln>
                  </pic:spPr>
                </pic:pic>
              </a:graphicData>
            </a:graphic>
          </wp:inline>
        </w:drawing>
      </w:r>
    </w:p>
    <w:p w:rsidR="00492FB8" w:rsidRPr="00402A07" w:rsidRDefault="00881C1D" w:rsidP="00881C1D">
      <w:pPr>
        <w:pStyle w:val="Didascalia"/>
        <w:jc w:val="center"/>
        <w:rPr>
          <w:sz w:val="20"/>
          <w:szCs w:val="20"/>
        </w:rPr>
      </w:pPr>
      <w:r w:rsidRPr="00402A07">
        <w:t xml:space="preserve">Figura </w:t>
      </w:r>
      <w:r w:rsidR="005106F2" w:rsidRPr="00402A07">
        <w:t>36</w:t>
      </w:r>
      <w:r w:rsidRPr="00402A07">
        <w:t xml:space="preserve"> – Interfaz principal de la pantalla LCD</w:t>
      </w:r>
    </w:p>
    <w:p w:rsidR="00492FB8" w:rsidRPr="00402A07" w:rsidRDefault="00492FB8" w:rsidP="00881C1D">
      <w:pPr>
        <w:rPr>
          <w:rFonts w:cs="Arial"/>
          <w:color w:val="212121"/>
          <w:szCs w:val="20"/>
          <w:shd w:val="clear" w:color="auto" w:fill="FFFFFF"/>
        </w:rPr>
      </w:pPr>
      <w:r w:rsidRPr="00402A07">
        <w:rPr>
          <w:color w:val="212121"/>
          <w:szCs w:val="20"/>
          <w:shd w:val="clear" w:color="auto" w:fill="FFFFFF"/>
        </w:rPr>
        <w:t>En la pantalla LCD se puede visualizar el valor de potencia producida por el inversor, la información de entrada procedentes del equipo FV, la información en relación con los errores, etc.</w:t>
      </w:r>
    </w:p>
    <w:p w:rsidR="00881C1D" w:rsidRPr="00402A07" w:rsidRDefault="00492FB8" w:rsidP="00881C1D">
      <w:pPr>
        <w:keepNext/>
        <w:jc w:val="center"/>
      </w:pPr>
      <w:r w:rsidRPr="00402A07">
        <w:rPr>
          <w:noProof/>
          <w:color w:val="212121"/>
          <w:sz w:val="20"/>
          <w:szCs w:val="20"/>
          <w:shd w:val="clear" w:color="auto" w:fill="FFFFFF"/>
          <w:lang w:val="it-IT"/>
        </w:rPr>
        <w:drawing>
          <wp:inline distT="0" distB="0" distL="0" distR="0">
            <wp:extent cx="3782160" cy="2052000"/>
            <wp:effectExtent l="19050" t="0" r="8790" b="0"/>
            <wp:docPr id="137"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9" cstate="print"/>
                    <a:srcRect l="16492" t="43545" r="39577" b="14066"/>
                    <a:stretch>
                      <a:fillRect/>
                    </a:stretch>
                  </pic:blipFill>
                  <pic:spPr bwMode="auto">
                    <a:xfrm>
                      <a:off x="0" y="0"/>
                      <a:ext cx="3782160" cy="2052000"/>
                    </a:xfrm>
                    <a:prstGeom prst="rect">
                      <a:avLst/>
                    </a:prstGeom>
                    <a:noFill/>
                    <a:ln w="9525">
                      <a:noFill/>
                      <a:miter lim="800000"/>
                      <a:headEnd/>
                      <a:tailEnd/>
                    </a:ln>
                  </pic:spPr>
                </pic:pic>
              </a:graphicData>
            </a:graphic>
          </wp:inline>
        </w:drawing>
      </w:r>
    </w:p>
    <w:p w:rsidR="00492FB8" w:rsidRPr="00402A07" w:rsidRDefault="00881C1D" w:rsidP="00881C1D">
      <w:pPr>
        <w:pStyle w:val="Didascalia"/>
        <w:jc w:val="center"/>
        <w:rPr>
          <w:rFonts w:cs="Arial"/>
          <w:color w:val="212121"/>
          <w:sz w:val="20"/>
          <w:szCs w:val="20"/>
          <w:shd w:val="clear" w:color="auto" w:fill="FFFFFF"/>
        </w:rPr>
      </w:pPr>
      <w:r w:rsidRPr="00402A07">
        <w:t>Figura</w:t>
      </w:r>
      <w:r w:rsidR="005106F2" w:rsidRPr="00402A07">
        <w:t xml:space="preserve"> 37 </w:t>
      </w:r>
      <w:r w:rsidRPr="00402A07">
        <w:t>– Indicadores presentes en la interfaz principal</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A1 - Dirección de comunicación Modbus</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A2 - Comunicación RS485</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 xml:space="preserve">A3 - Luz fija para comunicación RS485 activa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A4 - Comunicación wifi</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A5 – Luz intermitente para indicar el estado de sobrefrecuencia y depotenciación (</w:t>
      </w:r>
      <w:r w:rsidRPr="00402A07">
        <w:rPr>
          <w:rFonts w:asciiTheme="minorHAnsi" w:hAnsiTheme="minorHAnsi"/>
          <w:i/>
          <w:iCs/>
          <w:color w:val="212121"/>
          <w:sz w:val="22"/>
        </w:rPr>
        <w:t>power derating</w:t>
      </w:r>
      <w:r w:rsidRPr="00402A07">
        <w:rPr>
          <w:rFonts w:asciiTheme="minorHAnsi" w:hAnsiTheme="minorHAnsi"/>
          <w:color w:val="212121"/>
          <w:sz w:val="22"/>
        </w:rPr>
        <w:t xml:space="preserve">). Luz fija para señalar el control remoto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A6 - Indica la energía producida el mismo día</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A6 - Indica la energía producida en total</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 xml:space="preserve">A8 - Luz fija para indicación de alta temperatura del inversor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A9 - Potencia en salida en tiempo real</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 xml:space="preserve">A10 - Indica que la función MPPT SCAN está activada.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A11 – Luz fija cuando la tensión de entrada es superior a 100V</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 xml:space="preserve">A12 –Valor de la tensión de entrada en tiempo real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 xml:space="preserve">A13 - Tensión y corriente en entrada de la cadena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A14 - Luz encendida cuando el estado es normal</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lastRenderedPageBreak/>
        <w:t xml:space="preserve">A15 - Tensión de red </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A16 - Corriente y frecuencia de red (mostradas alternativamente cada tres segundos).</w:t>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A17 - Energía producida de las 3:00 a las 21:00 del mismo día</w:t>
      </w:r>
    </w:p>
    <w:p w:rsidR="00492FB8" w:rsidRPr="00402A07" w:rsidRDefault="00492FB8" w:rsidP="00881C1D">
      <w:pPr>
        <w:rPr>
          <w:rFonts w:cs="Arial"/>
          <w:color w:val="212121"/>
          <w:szCs w:val="20"/>
          <w:shd w:val="clear" w:color="auto" w:fill="FFFFFF"/>
        </w:rPr>
      </w:pP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Al encender, la pantalla LCD muestra el texto ZCS INNOVATION…, como en la imagen siguiente</w:t>
      </w:r>
    </w:p>
    <w:p w:rsidR="00492FB8" w:rsidRPr="00402A07" w:rsidRDefault="00492FB8" w:rsidP="00492FB8">
      <w:pPr>
        <w:pStyle w:val="PreformattatoHTML"/>
        <w:shd w:val="clear" w:color="auto" w:fill="FFFFFF"/>
        <w:rPr>
          <w:rFonts w:asciiTheme="minorHAnsi" w:hAnsiTheme="minorHAnsi"/>
          <w:color w:val="212121"/>
        </w:rPr>
      </w:pPr>
    </w:p>
    <w:p w:rsidR="00492FB8" w:rsidRPr="00402A07" w:rsidRDefault="00730472" w:rsidP="00492FB8">
      <w:pPr>
        <w:jc w:val="center"/>
        <w:rPr>
          <w:rFonts w:cs="Arial"/>
          <w:color w:val="212121"/>
          <w:sz w:val="20"/>
          <w:szCs w:val="20"/>
          <w:shd w:val="clear" w:color="auto" w:fill="FFFFFF"/>
        </w:rPr>
      </w:pPr>
      <w:r w:rsidRPr="00402A07">
        <w:rPr>
          <w:noProof/>
          <w:color w:val="212121"/>
          <w:sz w:val="20"/>
          <w:szCs w:val="20"/>
          <w:shd w:val="clear" w:color="auto" w:fill="FFFFFF"/>
          <w:lang w:val="it-IT"/>
        </w:rPr>
        <w:drawing>
          <wp:inline distT="0" distB="0" distL="0" distR="0">
            <wp:extent cx="1868701" cy="432000"/>
            <wp:effectExtent l="19050" t="0" r="0" b="0"/>
            <wp:docPr id="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1868701" cy="432000"/>
                    </a:xfrm>
                    <a:prstGeom prst="rect">
                      <a:avLst/>
                    </a:prstGeom>
                    <a:noFill/>
                    <a:ln w="9525">
                      <a:noFill/>
                      <a:miter lim="800000"/>
                      <a:headEnd/>
                      <a:tailEnd/>
                    </a:ln>
                  </pic:spPr>
                </pic:pic>
              </a:graphicData>
            </a:graphic>
          </wp:inline>
        </w:drawing>
      </w:r>
    </w:p>
    <w:p w:rsidR="00492FB8" w:rsidRPr="00402A07" w:rsidRDefault="00492FB8" w:rsidP="00881C1D">
      <w:pPr>
        <w:pStyle w:val="PreformattatoHTML"/>
        <w:shd w:val="clear" w:color="auto" w:fill="FFFFFF"/>
        <w:rPr>
          <w:rFonts w:asciiTheme="minorHAnsi" w:hAnsiTheme="minorHAnsi"/>
          <w:color w:val="212121"/>
          <w:sz w:val="22"/>
        </w:rPr>
      </w:pPr>
      <w:r w:rsidRPr="00402A07">
        <w:rPr>
          <w:rFonts w:asciiTheme="minorHAnsi" w:hAnsiTheme="minorHAnsi"/>
          <w:color w:val="212121"/>
          <w:sz w:val="22"/>
        </w:rPr>
        <w:t>cuando la tarjeta de control esté correctamente conectada a la tarjeta de comunicación, la pantalla LCD mostrará el estado actual del inversor, como se muestra en la figura siguiente.</w:t>
      </w:r>
    </w:p>
    <w:p w:rsidR="008D700B" w:rsidRPr="00402A07" w:rsidRDefault="008D700B" w:rsidP="00492FB8">
      <w:pPr>
        <w:pStyle w:val="PreformattatoHTML"/>
        <w:shd w:val="clear" w:color="auto" w:fill="FFFFFF"/>
        <w:rPr>
          <w:rFonts w:asciiTheme="minorHAnsi" w:hAnsiTheme="minorHAnsi"/>
          <w:color w:val="212121"/>
          <w:sz w:val="22"/>
        </w:rPr>
      </w:pPr>
    </w:p>
    <w:p w:rsidR="00492FB8" w:rsidRPr="00402A07" w:rsidRDefault="00730472" w:rsidP="00492FB8">
      <w:pPr>
        <w:jc w:val="center"/>
        <w:rPr>
          <w:rFonts w:cs="Arial"/>
          <w:color w:val="212121"/>
          <w:sz w:val="20"/>
          <w:szCs w:val="20"/>
          <w:shd w:val="clear" w:color="auto" w:fill="FFFFFF"/>
        </w:rPr>
      </w:pPr>
      <w:r w:rsidRPr="00402A07">
        <w:rPr>
          <w:noProof/>
          <w:color w:val="212121"/>
          <w:sz w:val="20"/>
          <w:szCs w:val="20"/>
          <w:shd w:val="clear" w:color="auto" w:fill="FFFFFF"/>
          <w:lang w:val="it-IT"/>
        </w:rPr>
        <w:drawing>
          <wp:inline distT="0" distB="0" distL="0" distR="0">
            <wp:extent cx="3509928" cy="1800000"/>
            <wp:effectExtent l="19050" t="0" r="0" b="0"/>
            <wp:docPr id="1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srcRect/>
                    <a:stretch>
                      <a:fillRect/>
                    </a:stretch>
                  </pic:blipFill>
                  <pic:spPr bwMode="auto">
                    <a:xfrm>
                      <a:off x="0" y="0"/>
                      <a:ext cx="3509928" cy="1800000"/>
                    </a:xfrm>
                    <a:prstGeom prst="rect">
                      <a:avLst/>
                    </a:prstGeom>
                    <a:noFill/>
                    <a:ln w="9525">
                      <a:noFill/>
                      <a:miter lim="800000"/>
                      <a:headEnd/>
                      <a:tailEnd/>
                    </a:ln>
                  </pic:spPr>
                </pic:pic>
              </a:graphicData>
            </a:graphic>
          </wp:inline>
        </w:drawing>
      </w:r>
    </w:p>
    <w:p w:rsidR="008D700B" w:rsidRPr="00402A07" w:rsidRDefault="008D700B" w:rsidP="00492FB8">
      <w:pPr>
        <w:jc w:val="center"/>
        <w:rPr>
          <w:rFonts w:cs="Arial"/>
          <w:color w:val="212121"/>
          <w:sz w:val="20"/>
          <w:szCs w:val="20"/>
          <w:shd w:val="clear" w:color="auto" w:fill="FFFFFF"/>
        </w:rPr>
      </w:pPr>
    </w:p>
    <w:p w:rsidR="00492FB8" w:rsidRPr="00402A07" w:rsidRDefault="00492FB8" w:rsidP="009007A1">
      <w:pPr>
        <w:pStyle w:val="Intestazione"/>
        <w:rPr>
          <w:sz w:val="22"/>
        </w:rPr>
      </w:pPr>
      <w:r w:rsidRPr="00402A07">
        <w:t xml:space="preserve">Los estados del inversor son los siguientes: </w:t>
      </w:r>
    </w:p>
    <w:p w:rsidR="00492FB8" w:rsidRPr="00402A07" w:rsidRDefault="00492FB8" w:rsidP="00881C1D">
      <w:pPr>
        <w:pStyle w:val="PreformattatoHTML"/>
        <w:shd w:val="clear" w:color="auto" w:fill="FFFFFF"/>
        <w:rPr>
          <w:rFonts w:asciiTheme="minorHAnsi" w:hAnsiTheme="minorHAnsi"/>
          <w:color w:val="212121"/>
          <w:sz w:val="22"/>
          <w:szCs w:val="22"/>
        </w:rPr>
      </w:pPr>
      <w:r w:rsidRPr="00402A07">
        <w:rPr>
          <w:rFonts w:asciiTheme="minorHAnsi" w:hAnsiTheme="minorHAnsi"/>
          <w:b/>
          <w:color w:val="212121"/>
          <w:sz w:val="22"/>
          <w:szCs w:val="22"/>
        </w:rPr>
        <w:t>Espera</w:t>
      </w:r>
      <w:r w:rsidRPr="00402A07">
        <w:rPr>
          <w:rFonts w:asciiTheme="minorHAnsi" w:hAnsiTheme="minorHAnsi"/>
          <w:color w:val="212121"/>
          <w:sz w:val="22"/>
          <w:szCs w:val="22"/>
        </w:rPr>
        <w:t>: el inversor está en espera del estado de Control al final del tiempo de reconexión. En este estado, la tensión FV debe ser superior a 100 V, el valor de la tensión de red debe estar entre los límites mínimo y máximo admisibles, al igual que los demás parámetros de red; de no ser así, el inversor entrará en estado de error.</w:t>
      </w:r>
    </w:p>
    <w:p w:rsidR="0018698B" w:rsidRPr="00402A07" w:rsidRDefault="0018698B" w:rsidP="00881C1D">
      <w:pPr>
        <w:pStyle w:val="PreformattatoHTML"/>
        <w:shd w:val="clear" w:color="auto" w:fill="FFFFFF"/>
        <w:rPr>
          <w:rFonts w:asciiTheme="minorHAnsi" w:hAnsiTheme="minorHAnsi"/>
          <w:color w:val="212121"/>
          <w:sz w:val="22"/>
          <w:szCs w:val="22"/>
        </w:rPr>
      </w:pPr>
    </w:p>
    <w:p w:rsidR="00492FB8" w:rsidRPr="00402A07" w:rsidRDefault="00492FB8" w:rsidP="00881C1D">
      <w:pPr>
        <w:pStyle w:val="PreformattatoHTML"/>
        <w:shd w:val="clear" w:color="auto" w:fill="FFFFFF"/>
        <w:rPr>
          <w:rFonts w:asciiTheme="minorHAnsi" w:hAnsiTheme="minorHAnsi"/>
          <w:color w:val="212121"/>
          <w:sz w:val="22"/>
          <w:szCs w:val="22"/>
        </w:rPr>
      </w:pPr>
      <w:r w:rsidRPr="00402A07">
        <w:rPr>
          <w:rFonts w:asciiTheme="minorHAnsi" w:hAnsiTheme="minorHAnsi"/>
          <w:b/>
          <w:color w:val="212121"/>
          <w:sz w:val="22"/>
          <w:szCs w:val="22"/>
        </w:rPr>
        <w:t>Control</w:t>
      </w:r>
      <w:r w:rsidRPr="00402A07">
        <w:rPr>
          <w:rFonts w:asciiTheme="minorHAnsi" w:hAnsiTheme="minorHAnsi"/>
          <w:color w:val="212121"/>
          <w:sz w:val="22"/>
          <w:szCs w:val="22"/>
        </w:rPr>
        <w:t>: el inversor está controlando la resistencia del aislamiento, los relés y otros parámetros de seguridad. Ejecuta además un test automático para garantizar que el software y el hardware del inversor funcionen correctamente. El inversor pasará al estado de error.</w:t>
      </w:r>
    </w:p>
    <w:p w:rsidR="0018698B" w:rsidRPr="00402A07" w:rsidRDefault="0018698B" w:rsidP="00881C1D">
      <w:pPr>
        <w:pStyle w:val="PreformattatoHTML"/>
        <w:shd w:val="clear" w:color="auto" w:fill="FFFFFF"/>
        <w:rPr>
          <w:rFonts w:asciiTheme="minorHAnsi" w:hAnsiTheme="minorHAnsi"/>
          <w:color w:val="212121"/>
          <w:sz w:val="22"/>
          <w:szCs w:val="22"/>
        </w:rPr>
      </w:pPr>
    </w:p>
    <w:p w:rsidR="00492FB8" w:rsidRPr="00402A07" w:rsidRDefault="00492FB8" w:rsidP="00881C1D">
      <w:pPr>
        <w:pStyle w:val="PreformattatoHTML"/>
        <w:shd w:val="clear" w:color="auto" w:fill="FFFFFF"/>
        <w:rPr>
          <w:rFonts w:asciiTheme="minorHAnsi" w:hAnsiTheme="minorHAnsi"/>
          <w:color w:val="212121"/>
          <w:sz w:val="22"/>
          <w:szCs w:val="22"/>
        </w:rPr>
      </w:pPr>
      <w:r w:rsidRPr="00402A07">
        <w:rPr>
          <w:rFonts w:asciiTheme="minorHAnsi" w:hAnsiTheme="minorHAnsi"/>
          <w:b/>
          <w:color w:val="212121"/>
          <w:sz w:val="22"/>
          <w:szCs w:val="22"/>
        </w:rPr>
        <w:t>Normal</w:t>
      </w:r>
      <w:r w:rsidRPr="00402A07">
        <w:rPr>
          <w:rFonts w:asciiTheme="minorHAnsi" w:hAnsiTheme="minorHAnsi"/>
          <w:color w:val="212121"/>
          <w:sz w:val="22"/>
          <w:szCs w:val="22"/>
        </w:rPr>
        <w:t>: El inversor está funcionando regularmente.</w:t>
      </w:r>
    </w:p>
    <w:p w:rsidR="0018698B" w:rsidRPr="00402A07" w:rsidRDefault="0018698B" w:rsidP="00881C1D">
      <w:pPr>
        <w:pStyle w:val="PreformattatoHTML"/>
        <w:shd w:val="clear" w:color="auto" w:fill="FFFFFF"/>
        <w:rPr>
          <w:rFonts w:asciiTheme="minorHAnsi" w:hAnsiTheme="minorHAnsi"/>
          <w:color w:val="212121"/>
          <w:sz w:val="22"/>
          <w:szCs w:val="22"/>
        </w:rPr>
      </w:pPr>
    </w:p>
    <w:p w:rsidR="00492FB8" w:rsidRPr="00402A07" w:rsidRDefault="00492FB8" w:rsidP="00881C1D">
      <w:pPr>
        <w:pStyle w:val="PreformattatoHTML"/>
        <w:shd w:val="clear" w:color="auto" w:fill="FFFFFF"/>
        <w:rPr>
          <w:rFonts w:asciiTheme="minorHAnsi" w:hAnsiTheme="minorHAnsi"/>
          <w:color w:val="212121"/>
          <w:sz w:val="22"/>
          <w:szCs w:val="22"/>
        </w:rPr>
      </w:pPr>
      <w:r w:rsidRPr="00402A07">
        <w:rPr>
          <w:rFonts w:asciiTheme="minorHAnsi" w:hAnsiTheme="minorHAnsi"/>
          <w:b/>
          <w:color w:val="212121"/>
          <w:sz w:val="22"/>
          <w:szCs w:val="22"/>
        </w:rPr>
        <w:t>Error</w:t>
      </w:r>
      <w:r w:rsidRPr="00402A07">
        <w:rPr>
          <w:rFonts w:asciiTheme="minorHAnsi" w:hAnsiTheme="minorHAnsi"/>
          <w:color w:val="212121"/>
          <w:sz w:val="22"/>
          <w:szCs w:val="22"/>
        </w:rPr>
        <w:t>: el inversor ha detectado un error no permanente. Debería, por consiguiente, volver al estado normal si los errores se resuelven de forma autónoma. Si el estado de error persiste, se ruega controlar el código de error.</w:t>
      </w:r>
    </w:p>
    <w:p w:rsidR="0018698B" w:rsidRPr="00402A07" w:rsidRDefault="0018698B" w:rsidP="00881C1D">
      <w:pPr>
        <w:pStyle w:val="PreformattatoHTML"/>
        <w:shd w:val="clear" w:color="auto" w:fill="FFFFFF"/>
        <w:rPr>
          <w:rFonts w:asciiTheme="minorHAnsi" w:hAnsiTheme="minorHAnsi"/>
          <w:color w:val="212121"/>
          <w:sz w:val="22"/>
          <w:szCs w:val="22"/>
        </w:rPr>
      </w:pPr>
    </w:p>
    <w:p w:rsidR="00492FB8" w:rsidRPr="00402A07" w:rsidRDefault="004B64A9" w:rsidP="00881C1D">
      <w:pPr>
        <w:pStyle w:val="PreformattatoHTML"/>
        <w:shd w:val="clear" w:color="auto" w:fill="FFFFFF"/>
        <w:rPr>
          <w:rFonts w:asciiTheme="minorHAnsi" w:hAnsiTheme="minorHAnsi"/>
          <w:color w:val="212121"/>
          <w:sz w:val="22"/>
          <w:szCs w:val="22"/>
        </w:rPr>
      </w:pPr>
      <w:r w:rsidRPr="00402A07">
        <w:rPr>
          <w:rFonts w:asciiTheme="minorHAnsi" w:hAnsiTheme="minorHAnsi"/>
          <w:b/>
          <w:color w:val="212121"/>
          <w:sz w:val="22"/>
          <w:szCs w:val="22"/>
        </w:rPr>
        <w:t>Error Permanente</w:t>
      </w:r>
      <w:r w:rsidRPr="00402A07">
        <w:rPr>
          <w:rFonts w:asciiTheme="minorHAnsi" w:hAnsiTheme="minorHAnsi"/>
          <w:color w:val="212121"/>
          <w:sz w:val="22"/>
          <w:szCs w:val="22"/>
        </w:rPr>
        <w:t>: el inversor ha encontrado un error permanente. Es por tanto necesario que el instalador realice el debug de este tipo de error en función del código encontrado para llevar de nuevo el inversor a su correcto funcionamiento.</w:t>
      </w:r>
      <w:r w:rsidRPr="00402A07">
        <w:rPr>
          <w:rFonts w:asciiTheme="minorHAnsi" w:hAnsiTheme="minorHAnsi"/>
          <w:color w:val="212121"/>
          <w:sz w:val="22"/>
          <w:szCs w:val="22"/>
        </w:rPr>
        <w:br/>
      </w:r>
    </w:p>
    <w:p w:rsidR="00492FB8" w:rsidRPr="00402A07" w:rsidRDefault="00492FB8" w:rsidP="00881C1D">
      <w:pPr>
        <w:pStyle w:val="PreformattatoHTML"/>
        <w:shd w:val="clear" w:color="auto" w:fill="FFFFFF"/>
        <w:rPr>
          <w:rFonts w:asciiTheme="minorHAnsi" w:hAnsiTheme="minorHAnsi"/>
          <w:color w:val="212121"/>
          <w:sz w:val="22"/>
          <w:szCs w:val="22"/>
        </w:rPr>
      </w:pPr>
      <w:r w:rsidRPr="00402A07">
        <w:rPr>
          <w:rFonts w:asciiTheme="minorHAnsi" w:hAnsiTheme="minorHAnsi"/>
          <w:color w:val="212121"/>
          <w:sz w:val="22"/>
          <w:szCs w:val="22"/>
        </w:rPr>
        <w:t>Si la tarjeta de control y la tarjeta de comunicación no están conectadas, la interfaz de la pantalla LCD aparecerá como se muestra en la figura siguiente.</w:t>
      </w:r>
    </w:p>
    <w:p w:rsidR="00492FB8" w:rsidRPr="00402A07" w:rsidRDefault="00492FB8" w:rsidP="00492FB8">
      <w:pPr>
        <w:pStyle w:val="PreformattatoHTML"/>
        <w:shd w:val="clear" w:color="auto" w:fill="FFFFFF"/>
        <w:rPr>
          <w:rFonts w:asciiTheme="minorHAnsi" w:hAnsiTheme="minorHAnsi"/>
          <w:color w:val="212121"/>
          <w:sz w:val="22"/>
          <w:szCs w:val="22"/>
        </w:rPr>
      </w:pPr>
    </w:p>
    <w:p w:rsidR="00492FB8" w:rsidRPr="00402A07" w:rsidRDefault="00730472" w:rsidP="00492FB8">
      <w:pPr>
        <w:jc w:val="center"/>
      </w:pPr>
      <w:r w:rsidRPr="00402A07">
        <w:rPr>
          <w:noProof/>
          <w:lang w:val="it-IT"/>
        </w:rPr>
        <w:drawing>
          <wp:inline distT="0" distB="0" distL="0" distR="0">
            <wp:extent cx="1769482" cy="396000"/>
            <wp:effectExtent l="19050" t="0" r="2168" b="0"/>
            <wp:docPr id="2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1769482" cy="396000"/>
                    </a:xfrm>
                    <a:prstGeom prst="rect">
                      <a:avLst/>
                    </a:prstGeom>
                    <a:noFill/>
                    <a:ln w="9525">
                      <a:noFill/>
                      <a:miter lim="800000"/>
                      <a:headEnd/>
                      <a:tailEnd/>
                    </a:ln>
                  </pic:spPr>
                </pic:pic>
              </a:graphicData>
            </a:graphic>
          </wp:inline>
        </w:drawing>
      </w:r>
    </w:p>
    <w:p w:rsidR="00881C1D" w:rsidRPr="00402A07" w:rsidRDefault="00881C1D" w:rsidP="00492FB8">
      <w:pPr>
        <w:jc w:val="center"/>
      </w:pPr>
    </w:p>
    <w:p w:rsidR="00F34A17" w:rsidRPr="00402A07" w:rsidRDefault="00F34A17" w:rsidP="00492FB8">
      <w:pPr>
        <w:jc w:val="center"/>
      </w:pPr>
    </w:p>
    <w:p w:rsidR="00492FB8" w:rsidRPr="00402A07" w:rsidRDefault="00492FB8" w:rsidP="00C13A55">
      <w:pPr>
        <w:pStyle w:val="Titolo2"/>
      </w:pPr>
      <w:bookmarkStart w:id="34" w:name="_Toc79653761"/>
      <w:r w:rsidRPr="00402A07">
        <w:t>Menú principal</w:t>
      </w:r>
      <w:bookmarkEnd w:id="34"/>
    </w:p>
    <w:p w:rsidR="00492FB8" w:rsidRPr="00402A07" w:rsidRDefault="00492FB8" w:rsidP="00881C1D">
      <w:pPr>
        <w:pStyle w:val="Paragrafoelenco"/>
        <w:spacing w:line="240" w:lineRule="auto"/>
        <w:ind w:firstLineChars="0" w:firstLine="0"/>
        <w:rPr>
          <w:sz w:val="22"/>
          <w:szCs w:val="18"/>
        </w:rPr>
      </w:pPr>
      <w:r w:rsidRPr="00402A07">
        <w:rPr>
          <w:sz w:val="22"/>
          <w:szCs w:val="18"/>
        </w:rPr>
        <w:t>Pulsar el botón “Menú/Atrás” desde la pantalla de la interfaz principal para acceder al menú principal, que tendrá el siguiente aspecto.</w:t>
      </w:r>
    </w:p>
    <w:p w:rsidR="00492FB8" w:rsidRPr="00402A07" w:rsidRDefault="00730472" w:rsidP="00492FB8">
      <w:pPr>
        <w:pStyle w:val="Paragrafoelenco"/>
        <w:spacing w:line="240" w:lineRule="auto"/>
        <w:ind w:left="480" w:firstLineChars="0" w:firstLine="0"/>
        <w:jc w:val="center"/>
        <w:rPr>
          <w:sz w:val="18"/>
          <w:szCs w:val="18"/>
        </w:rPr>
      </w:pPr>
      <w:r w:rsidRPr="00402A07">
        <w:rPr>
          <w:noProof/>
          <w:sz w:val="18"/>
          <w:szCs w:val="18"/>
          <w:lang w:val="it-IT" w:eastAsia="it-IT"/>
        </w:rPr>
        <w:drawing>
          <wp:inline distT="0" distB="0" distL="0" distR="0">
            <wp:extent cx="2757916" cy="1872000"/>
            <wp:effectExtent l="19050" t="0" r="4334" b="0"/>
            <wp:docPr id="2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srcRect/>
                    <a:stretch>
                      <a:fillRect/>
                    </a:stretch>
                  </pic:blipFill>
                  <pic:spPr bwMode="auto">
                    <a:xfrm>
                      <a:off x="0" y="0"/>
                      <a:ext cx="2757916" cy="1872000"/>
                    </a:xfrm>
                    <a:prstGeom prst="rect">
                      <a:avLst/>
                    </a:prstGeom>
                    <a:noFill/>
                    <a:ln w="9525">
                      <a:noFill/>
                      <a:miter lim="800000"/>
                      <a:headEnd/>
                      <a:tailEnd/>
                    </a:ln>
                  </pic:spPr>
                </pic:pic>
              </a:graphicData>
            </a:graphic>
          </wp:inline>
        </w:drawing>
      </w:r>
    </w:p>
    <w:p w:rsidR="00492FB8" w:rsidRPr="00402A07" w:rsidRDefault="00FC0B48" w:rsidP="00830CA1">
      <w:pPr>
        <w:pStyle w:val="Paragrafoelenco"/>
        <w:numPr>
          <w:ilvl w:val="0"/>
          <w:numId w:val="6"/>
        </w:numPr>
        <w:spacing w:line="240" w:lineRule="auto"/>
        <w:ind w:firstLineChars="0"/>
        <w:rPr>
          <w:rFonts w:cstheme="majorHAnsi"/>
          <w:b/>
          <w:sz w:val="20"/>
          <w:szCs w:val="18"/>
        </w:rPr>
      </w:pPr>
      <w:r w:rsidRPr="00402A07">
        <w:rPr>
          <w:b/>
          <w:sz w:val="24"/>
          <w:szCs w:val="18"/>
        </w:rPr>
        <w:tab/>
        <w:t xml:space="preserve">Pulsar la tecla "OK" para acceder al menú de "Configuración". </w:t>
      </w:r>
      <w:r w:rsidRPr="00402A07">
        <w:rPr>
          <w:b/>
          <w:sz w:val="24"/>
          <w:szCs w:val="18"/>
        </w:rPr>
        <w:tab/>
      </w:r>
      <w:r w:rsidRPr="00402A07">
        <w:rPr>
          <w:b/>
          <w:sz w:val="24"/>
          <w:szCs w:val="18"/>
        </w:rPr>
        <w:br/>
      </w:r>
      <w:r w:rsidRPr="00402A07">
        <w:rPr>
          <w:sz w:val="22"/>
          <w:szCs w:val="18"/>
        </w:rPr>
        <w:t>El menú “Configuración” presenta el siguiente submenú:</w:t>
      </w:r>
    </w:p>
    <w:p w:rsidR="00492FB8" w:rsidRPr="00402A07" w:rsidRDefault="009A5F4F" w:rsidP="00492FB8">
      <w:pPr>
        <w:pStyle w:val="Paragrafoelenco"/>
        <w:spacing w:line="240" w:lineRule="auto"/>
        <w:ind w:left="480" w:firstLineChars="0" w:firstLine="0"/>
        <w:jc w:val="center"/>
        <w:rPr>
          <w:sz w:val="18"/>
          <w:szCs w:val="18"/>
        </w:rPr>
      </w:pPr>
      <w:r w:rsidRPr="00402A07">
        <w:rPr>
          <w:noProof/>
          <w:sz w:val="18"/>
          <w:szCs w:val="18"/>
          <w:lang w:val="it-IT" w:eastAsia="it-IT"/>
        </w:rPr>
        <w:drawing>
          <wp:inline distT="0" distB="0" distL="0" distR="0">
            <wp:extent cx="3953740" cy="3672000"/>
            <wp:effectExtent l="19050" t="0" r="8660" b="0"/>
            <wp:docPr id="2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srcRect/>
                    <a:stretch>
                      <a:fillRect/>
                    </a:stretch>
                  </pic:blipFill>
                  <pic:spPr bwMode="auto">
                    <a:xfrm>
                      <a:off x="0" y="0"/>
                      <a:ext cx="3953740" cy="3672000"/>
                    </a:xfrm>
                    <a:prstGeom prst="rect">
                      <a:avLst/>
                    </a:prstGeom>
                    <a:noFill/>
                    <a:ln w="9525">
                      <a:noFill/>
                      <a:miter lim="800000"/>
                      <a:headEnd/>
                      <a:tailEnd/>
                    </a:ln>
                  </pic:spPr>
                </pic:pic>
              </a:graphicData>
            </a:graphic>
          </wp:inline>
        </w:drawing>
      </w:r>
    </w:p>
    <w:p w:rsidR="0050542C" w:rsidRPr="00402A07" w:rsidRDefault="0050542C" w:rsidP="00830CA1">
      <w:pPr>
        <w:pStyle w:val="Paragrafoelenco"/>
        <w:numPr>
          <w:ilvl w:val="0"/>
          <w:numId w:val="3"/>
        </w:numPr>
        <w:spacing w:line="240" w:lineRule="auto"/>
        <w:ind w:firstLineChars="0"/>
        <w:rPr>
          <w:rFonts w:cstheme="majorHAnsi"/>
          <w:b/>
          <w:sz w:val="22"/>
          <w:szCs w:val="22"/>
        </w:rPr>
      </w:pPr>
      <w:r w:rsidRPr="00402A07">
        <w:rPr>
          <w:b/>
          <w:sz w:val="22"/>
          <w:szCs w:val="22"/>
        </w:rPr>
        <w:t>Contr Remoto; Mando Relay; Test Relay</w:t>
      </w:r>
    </w:p>
    <w:p w:rsidR="0050542C" w:rsidRPr="00402A07" w:rsidRDefault="0050542C" w:rsidP="0050542C">
      <w:pPr>
        <w:rPr>
          <w:rFonts w:cstheme="majorHAnsi"/>
          <w:b/>
          <w:szCs w:val="22"/>
        </w:rPr>
      </w:pPr>
      <w:r w:rsidRPr="00402A07">
        <w:t>Estas funciones no están activadas en este modelo de inversor, por lo cual no se permite el acceso a estos submenús.</w:t>
      </w:r>
    </w:p>
    <w:p w:rsidR="0050542C" w:rsidRPr="00402A07" w:rsidRDefault="0050542C" w:rsidP="00492FB8">
      <w:pPr>
        <w:pStyle w:val="Paragrafoelenco"/>
        <w:spacing w:line="240" w:lineRule="auto"/>
        <w:ind w:left="480" w:firstLineChars="0" w:firstLine="0"/>
        <w:jc w:val="center"/>
        <w:rPr>
          <w:sz w:val="18"/>
          <w:szCs w:val="18"/>
          <w:lang w:val="it-IT"/>
        </w:rPr>
      </w:pPr>
    </w:p>
    <w:p w:rsidR="00874C99" w:rsidRPr="00402A07" w:rsidRDefault="00874C99" w:rsidP="00492FB8">
      <w:pPr>
        <w:pStyle w:val="Paragrafoelenco"/>
        <w:spacing w:line="240" w:lineRule="auto"/>
        <w:ind w:left="480" w:firstLineChars="0" w:firstLine="0"/>
        <w:jc w:val="center"/>
        <w:rPr>
          <w:sz w:val="18"/>
          <w:szCs w:val="18"/>
          <w:lang w:val="it-IT"/>
        </w:rPr>
      </w:pPr>
    </w:p>
    <w:p w:rsidR="009D5707" w:rsidRPr="00402A07" w:rsidRDefault="009D5707" w:rsidP="00492FB8">
      <w:pPr>
        <w:pStyle w:val="Paragrafoelenco"/>
        <w:spacing w:line="240" w:lineRule="auto"/>
        <w:ind w:left="480" w:firstLineChars="0" w:firstLine="0"/>
        <w:jc w:val="center"/>
        <w:rPr>
          <w:sz w:val="18"/>
          <w:szCs w:val="18"/>
          <w:lang w:val="it-IT"/>
        </w:rPr>
      </w:pPr>
    </w:p>
    <w:p w:rsidR="00874C99" w:rsidRPr="00402A07" w:rsidRDefault="00874C99" w:rsidP="00492FB8">
      <w:pPr>
        <w:pStyle w:val="Paragrafoelenco"/>
        <w:spacing w:line="240" w:lineRule="auto"/>
        <w:ind w:left="480" w:firstLineChars="0" w:firstLine="0"/>
        <w:jc w:val="center"/>
        <w:rPr>
          <w:sz w:val="18"/>
          <w:szCs w:val="18"/>
          <w:lang w:val="it-IT"/>
        </w:rPr>
      </w:pPr>
    </w:p>
    <w:p w:rsidR="00492FB8" w:rsidRPr="00402A07" w:rsidRDefault="00070D26" w:rsidP="00830CA1">
      <w:pPr>
        <w:pStyle w:val="Paragrafoelenco"/>
        <w:numPr>
          <w:ilvl w:val="0"/>
          <w:numId w:val="3"/>
        </w:numPr>
        <w:spacing w:line="240" w:lineRule="auto"/>
        <w:ind w:firstLineChars="0"/>
        <w:rPr>
          <w:rFonts w:cstheme="majorHAnsi"/>
          <w:b/>
          <w:sz w:val="22"/>
          <w:szCs w:val="22"/>
        </w:rPr>
      </w:pPr>
      <w:r w:rsidRPr="00402A07">
        <w:rPr>
          <w:b/>
          <w:sz w:val="22"/>
          <w:szCs w:val="22"/>
        </w:rPr>
        <w:t xml:space="preserve">Fecha y hora </w:t>
      </w:r>
    </w:p>
    <w:p w:rsidR="00492FB8" w:rsidRPr="00402A07" w:rsidRDefault="00492FB8" w:rsidP="003F7D07">
      <w:pPr>
        <w:spacing w:after="160"/>
        <w:rPr>
          <w:szCs w:val="22"/>
        </w:rPr>
      </w:pPr>
      <w:r w:rsidRPr="00402A07">
        <w:t>Seleccionar “1. Fecha y hora” y pulsar “OK” para acceder al menú de programación de la fecha/hora. Establecer primero la fecha y seguidamente la hora utilizando las teclas “Arriba” y “Abajo”; hecho esto, pulsar “OK” para pasar al carácter siguiente y confirmar. Fecha y hora se expresan en el formato 20AA – MM - DD  HH:MM:SS.</w:t>
      </w:r>
      <w:r w:rsidRPr="00402A07">
        <w:br/>
        <w:t>En pantalla se visualizará la indicación “OK” si la configuración es correcta y “Error” en caso de error.</w:t>
      </w:r>
      <w:r w:rsidRPr="00402A07">
        <w:br/>
        <w:t xml:space="preserve">La fecha y el horario pueden verse en el submenú dedicado “4. Horario” dentro del menú principal. </w:t>
      </w:r>
    </w:p>
    <w:p w:rsidR="00492FB8" w:rsidRPr="00402A07" w:rsidRDefault="006C7A86" w:rsidP="00830CA1">
      <w:pPr>
        <w:pStyle w:val="Paragrafoelenco"/>
        <w:numPr>
          <w:ilvl w:val="0"/>
          <w:numId w:val="3"/>
        </w:numPr>
        <w:spacing w:line="240" w:lineRule="auto"/>
        <w:ind w:firstLineChars="0"/>
        <w:rPr>
          <w:rFonts w:cstheme="majorHAnsi"/>
          <w:b/>
          <w:sz w:val="22"/>
          <w:szCs w:val="22"/>
        </w:rPr>
      </w:pPr>
      <w:r w:rsidRPr="00402A07">
        <w:rPr>
          <w:b/>
          <w:sz w:val="22"/>
          <w:szCs w:val="22"/>
        </w:rPr>
        <w:t>Puesta a cero energía</w:t>
      </w:r>
    </w:p>
    <w:p w:rsidR="00492FB8" w:rsidRPr="00402A07" w:rsidRDefault="00492FB8" w:rsidP="00E22FC4">
      <w:pPr>
        <w:pStyle w:val="Paragrafoelenco"/>
        <w:spacing w:after="120" w:line="240" w:lineRule="auto"/>
        <w:ind w:firstLineChars="0" w:firstLine="0"/>
        <w:rPr>
          <w:sz w:val="22"/>
          <w:szCs w:val="22"/>
        </w:rPr>
      </w:pPr>
      <w:r w:rsidRPr="00402A07">
        <w:rPr>
          <w:sz w:val="22"/>
          <w:szCs w:val="22"/>
        </w:rPr>
        <w:t>Seleccionar “2. Puesta a cero Energía” y pulsar “OK” para acceder al menú de cancelación de los datos energéticos y en particular de la energía producida a diario y en total, visible en la interfaz principal. Pulsar “OK” para dar comienzo al procedimiento; en pantalla aparecerá la indicación “¡Introducir PWD!”, pulsar “OK” para introducir la contraseña. Escribir la contraseña “0001” utilizando las teclas “Arriba” y “Abajo” para elegir la cifra y “OK” para pasar a la siguiente y confirmar.  Si en pantalla aparece el mensaje “¡Error, probar de nuevo!”, pulsar la tecla “Atrás” y escribir de nuevo la contraseña. Al introducir la contraseña correcta, el inversor eliminará los datos correspondientes a la energía producida y en pantalla se visualizará la indicación “OK” si la configuración se ha efectuado de forma satisfactoria.</w:t>
      </w:r>
    </w:p>
    <w:p w:rsidR="00492FB8" w:rsidRPr="00402A07" w:rsidRDefault="006C7A86" w:rsidP="00830CA1">
      <w:pPr>
        <w:pStyle w:val="Paragrafoelenco"/>
        <w:numPr>
          <w:ilvl w:val="0"/>
          <w:numId w:val="3"/>
        </w:numPr>
        <w:spacing w:after="120" w:line="240" w:lineRule="auto"/>
        <w:ind w:firstLineChars="0"/>
        <w:rPr>
          <w:rFonts w:cstheme="majorHAnsi"/>
          <w:b/>
          <w:sz w:val="22"/>
          <w:szCs w:val="22"/>
        </w:rPr>
      </w:pPr>
      <w:r w:rsidRPr="00402A07">
        <w:rPr>
          <w:b/>
          <w:sz w:val="22"/>
          <w:szCs w:val="22"/>
        </w:rPr>
        <w:t>Eliminar Eventos</w:t>
      </w:r>
    </w:p>
    <w:p w:rsidR="00492FB8" w:rsidRPr="00402A07" w:rsidRDefault="00492FB8" w:rsidP="00E22FC4">
      <w:pPr>
        <w:pStyle w:val="Paragrafoelenco"/>
        <w:spacing w:after="120" w:line="240" w:lineRule="auto"/>
        <w:ind w:firstLineChars="0" w:firstLine="0"/>
        <w:rPr>
          <w:sz w:val="22"/>
          <w:szCs w:val="22"/>
        </w:rPr>
      </w:pPr>
      <w:r w:rsidRPr="00402A07">
        <w:rPr>
          <w:sz w:val="22"/>
          <w:szCs w:val="22"/>
        </w:rPr>
        <w:t>Seleccionar “3. Eliminar eventos” y pulsar “OK” para acceder al menú de eliminación de los eventos históricos, o para eliminar todos los avisos de error presentes en el submenú “Lista de eventos históricos”. Pulsar “OK” para dar inicio al procedimiento; en pantalla se visualizará la indicación “OK” si la configuración se ha completado de forma satisfactoria.</w:t>
      </w:r>
    </w:p>
    <w:p w:rsidR="00492FB8" w:rsidRPr="00402A07" w:rsidRDefault="006C7A86" w:rsidP="00830CA1">
      <w:pPr>
        <w:pStyle w:val="Paragrafoelenco"/>
        <w:numPr>
          <w:ilvl w:val="0"/>
          <w:numId w:val="3"/>
        </w:numPr>
        <w:spacing w:after="120" w:line="240" w:lineRule="auto"/>
        <w:ind w:firstLineChars="0"/>
        <w:rPr>
          <w:rFonts w:cstheme="majorHAnsi"/>
          <w:b/>
          <w:sz w:val="22"/>
          <w:szCs w:val="22"/>
        </w:rPr>
      </w:pPr>
      <w:r w:rsidRPr="00402A07">
        <w:rPr>
          <w:b/>
          <w:sz w:val="22"/>
          <w:szCs w:val="22"/>
        </w:rPr>
        <w:t>Establecer país</w:t>
      </w:r>
    </w:p>
    <w:p w:rsidR="00492FB8" w:rsidRPr="00402A07" w:rsidRDefault="00492FB8" w:rsidP="00E22FC4">
      <w:pPr>
        <w:pStyle w:val="Paragrafoelenco"/>
        <w:spacing w:after="120" w:line="240" w:lineRule="auto"/>
        <w:ind w:firstLineChars="0" w:firstLine="0"/>
        <w:rPr>
          <w:rFonts w:cstheme="majorHAnsi"/>
          <w:spacing w:val="-3"/>
          <w:sz w:val="22"/>
          <w:szCs w:val="22"/>
        </w:rPr>
      </w:pPr>
      <w:r w:rsidRPr="00402A07">
        <w:rPr>
          <w:sz w:val="22"/>
          <w:szCs w:val="22"/>
        </w:rPr>
        <w:t>Seleccionar ”4. Establecer país”, y pulsar “OK” para acceder al menú de configuración de la normativa nacional en materia de conexión a la red eléctrica. Si aparece la indicación “Configuración deshabilitada”, pasar al punto ”7. Habilitar país” para habilitar esta función. Con la función habilitada, repetir los pasos antes descritos y establecer el código en relación con la normativa nacional deseada utilizando las teclas “Arriba” y “Abajo”, confirmando con la tecla “OK”; en pantalla se visualizará la indicación “OK” si la configuración se ha completado de forma satisfactoria. Se podrá entonces controlar el código de país actual en el menú “Info Sistema”.</w:t>
      </w:r>
      <w:r w:rsidRPr="00402A07">
        <w:rPr>
          <w:sz w:val="22"/>
          <w:szCs w:val="22"/>
        </w:rPr>
        <w:tab/>
      </w:r>
      <w:r w:rsidRPr="00402A07">
        <w:rPr>
          <w:sz w:val="22"/>
          <w:szCs w:val="22"/>
        </w:rPr>
        <w:br/>
        <w:t>Nota: La modificación del código de país será efectiva después de reiniciar el inversor.</w:t>
      </w:r>
      <w:r w:rsidRPr="00402A07">
        <w:rPr>
          <w:sz w:val="22"/>
          <w:szCs w:val="22"/>
        </w:rPr>
        <w:tab/>
      </w:r>
      <w:r w:rsidRPr="00402A07">
        <w:rPr>
          <w:sz w:val="22"/>
          <w:szCs w:val="22"/>
        </w:rPr>
        <w:br/>
        <w:t>Para más información y para conocer las normativas del país presentes en el inversor, consultar la siguiente tabla.</w:t>
      </w:r>
    </w:p>
    <w:tbl>
      <w:tblPr>
        <w:tblW w:w="0" w:type="auto"/>
        <w:jc w:val="center"/>
        <w:tblLayout w:type="fixed"/>
        <w:tblCellMar>
          <w:left w:w="40" w:type="dxa"/>
          <w:right w:w="40" w:type="dxa"/>
        </w:tblCellMar>
        <w:tblLook w:val="0000"/>
      </w:tblPr>
      <w:tblGrid>
        <w:gridCol w:w="970"/>
        <w:gridCol w:w="1910"/>
        <w:gridCol w:w="950"/>
        <w:gridCol w:w="1910"/>
        <w:gridCol w:w="960"/>
        <w:gridCol w:w="1939"/>
      </w:tblGrid>
      <w:tr w:rsidR="00D47D00" w:rsidRPr="00402A07" w:rsidTr="00881C1D">
        <w:trPr>
          <w:trHeight w:val="53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Código</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país</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Código</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país</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Código</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país</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00</w:t>
            </w:r>
          </w:p>
        </w:tc>
        <w:tc>
          <w:tcPr>
            <w:tcW w:w="1910" w:type="dxa"/>
            <w:tcBorders>
              <w:top w:val="single" w:sz="6" w:space="0" w:color="auto"/>
              <w:left w:val="single" w:sz="6" w:space="0" w:color="auto"/>
              <w:bottom w:val="single" w:sz="6" w:space="0" w:color="auto"/>
              <w:right w:val="single" w:sz="6" w:space="0" w:color="auto"/>
            </w:tcBorders>
            <w:shd w:val="clear" w:color="auto" w:fill="FFFFFF"/>
            <w:vAlign w:val="center"/>
          </w:tcPr>
          <w:p w:rsidR="00D47D00" w:rsidRPr="00402A07" w:rsidRDefault="00D47D00" w:rsidP="00CC7776">
            <w:pPr>
              <w:shd w:val="clear" w:color="auto" w:fill="FFFFFF"/>
              <w:rPr>
                <w:szCs w:val="22"/>
              </w:rPr>
            </w:pPr>
            <w:r w:rsidRPr="00402A07">
              <w:rPr>
                <w:color w:val="000000"/>
              </w:rPr>
              <w:t>Alemania VDE AR-N4105</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12</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Polonia</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24</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Chipre</w:t>
            </w:r>
          </w:p>
        </w:tc>
      </w:tr>
      <w:tr w:rsidR="00D47D00" w:rsidRPr="00402A07" w:rsidTr="00881C1D">
        <w:trPr>
          <w:trHeight w:val="509"/>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01</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D47D00">
            <w:pPr>
              <w:shd w:val="clear" w:color="auto" w:fill="FFFFFF"/>
              <w:rPr>
                <w:szCs w:val="22"/>
              </w:rPr>
            </w:pPr>
            <w:r w:rsidRPr="00402A07">
              <w:rPr>
                <w:color w:val="000000"/>
              </w:rPr>
              <w:t>CEI 0-21 Internal</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13</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Alemania BDEW</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25</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India</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02</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Australia</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14</w:t>
            </w:r>
          </w:p>
        </w:tc>
        <w:tc>
          <w:tcPr>
            <w:tcW w:w="1910" w:type="dxa"/>
            <w:tcBorders>
              <w:top w:val="single" w:sz="6" w:space="0" w:color="auto"/>
              <w:left w:val="single" w:sz="6" w:space="0" w:color="auto"/>
              <w:bottom w:val="single" w:sz="6" w:space="0" w:color="auto"/>
              <w:right w:val="single" w:sz="6" w:space="0" w:color="auto"/>
            </w:tcBorders>
            <w:shd w:val="clear" w:color="auto" w:fill="FFFFFF"/>
            <w:vAlign w:val="center"/>
          </w:tcPr>
          <w:p w:rsidR="00D47D00" w:rsidRPr="00402A07" w:rsidRDefault="00D47D00" w:rsidP="00CC7776">
            <w:pPr>
              <w:shd w:val="clear" w:color="auto" w:fill="FFFFFF"/>
              <w:rPr>
                <w:szCs w:val="22"/>
              </w:rPr>
            </w:pPr>
            <w:r w:rsidRPr="00402A07">
              <w:rPr>
                <w:color w:val="000000"/>
              </w:rPr>
              <w:t>Alemania VDE 0126</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26</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Filipinas</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03</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España RD1699</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15</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D47D00">
            <w:pPr>
              <w:shd w:val="clear" w:color="auto" w:fill="FFFFFF"/>
              <w:rPr>
                <w:szCs w:val="22"/>
              </w:rPr>
            </w:pPr>
            <w:r w:rsidRPr="00402A07">
              <w:rPr>
                <w:color w:val="000000"/>
              </w:rPr>
              <w:t>Italia CEI 0-16</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27</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Nueva Zelanda</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lastRenderedPageBreak/>
              <w:t>04</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Turquía</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16</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D47D00">
            <w:pPr>
              <w:shd w:val="clear" w:color="auto" w:fill="FFFFFF"/>
              <w:rPr>
                <w:szCs w:val="22"/>
              </w:rPr>
            </w:pPr>
            <w:r w:rsidRPr="00402A07">
              <w:rPr>
                <w:color w:val="000000"/>
              </w:rPr>
              <w:t>UK-G83</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28</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Brasil</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05</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Dinamarca</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17</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C53CDD" w:rsidP="00CC7776">
            <w:pPr>
              <w:shd w:val="clear" w:color="auto" w:fill="FFFFFF"/>
              <w:rPr>
                <w:szCs w:val="22"/>
              </w:rPr>
            </w:pPr>
            <w:r w:rsidRPr="00402A07">
              <w:rPr>
                <w:color w:val="000000"/>
              </w:rPr>
              <w:t>Grecia - islas</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29</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Eslovaquia</w:t>
            </w:r>
          </w:p>
        </w:tc>
      </w:tr>
      <w:tr w:rsidR="00D47D00" w:rsidRPr="00402A07" w:rsidTr="00881C1D">
        <w:trPr>
          <w:trHeight w:val="509"/>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06</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C53CDD" w:rsidP="00CC7776">
            <w:pPr>
              <w:shd w:val="clear" w:color="auto" w:fill="FFFFFF"/>
              <w:rPr>
                <w:szCs w:val="22"/>
              </w:rPr>
            </w:pPr>
            <w:r w:rsidRPr="00402A07">
              <w:rPr>
                <w:color w:val="000000"/>
              </w:rPr>
              <w:t>Grecia - continente</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18</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EUEN50438</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30</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Eslovaquia SSE</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07</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Países Bajos</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19</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IEC EN61727</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31</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Eslovaquia ZSD</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08</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Bélgica</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20</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Corea</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32</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D47D00">
            <w:pPr>
              <w:shd w:val="clear" w:color="auto" w:fill="FFFFFF"/>
              <w:rPr>
                <w:szCs w:val="22"/>
              </w:rPr>
            </w:pPr>
            <w:r w:rsidRPr="00402A07">
              <w:rPr>
                <w:color w:val="000000"/>
              </w:rPr>
              <w:t>CEI 0-21 Areti</w:t>
            </w:r>
          </w:p>
        </w:tc>
      </w:tr>
      <w:tr w:rsidR="00D47D00" w:rsidRPr="00402A07" w:rsidTr="00881C1D">
        <w:trPr>
          <w:trHeight w:val="51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09</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R.U.-G59</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21</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Suecia</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33-49</w:t>
            </w: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Reservado</w:t>
            </w:r>
          </w:p>
        </w:tc>
      </w:tr>
      <w:tr w:rsidR="00D47D00" w:rsidRPr="00402A07" w:rsidTr="00881C1D">
        <w:trPr>
          <w:trHeight w:val="509"/>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10</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China</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22</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Europa en general</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p>
        </w:tc>
      </w:tr>
      <w:tr w:rsidR="00D47D00" w:rsidRPr="00402A07" w:rsidTr="00881C1D">
        <w:trPr>
          <w:trHeight w:val="528"/>
          <w:jc w:val="center"/>
        </w:trPr>
        <w:tc>
          <w:tcPr>
            <w:tcW w:w="97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b/>
                <w:szCs w:val="22"/>
              </w:rPr>
            </w:pPr>
            <w:r w:rsidRPr="00402A07">
              <w:rPr>
                <w:b/>
                <w:color w:val="000000"/>
              </w:rPr>
              <w:t>11</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color w:val="000000"/>
              </w:rPr>
              <w:t>Francia</w:t>
            </w:r>
          </w:p>
        </w:tc>
        <w:tc>
          <w:tcPr>
            <w:tcW w:w="95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r w:rsidRPr="00402A07">
              <w:rPr>
                <w:b/>
                <w:color w:val="000000"/>
              </w:rPr>
              <w:t>23</w:t>
            </w:r>
          </w:p>
        </w:tc>
        <w:tc>
          <w:tcPr>
            <w:tcW w:w="191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D47D00">
            <w:pPr>
              <w:shd w:val="clear" w:color="auto" w:fill="FFFFFF"/>
              <w:rPr>
                <w:szCs w:val="22"/>
              </w:rPr>
            </w:pPr>
            <w:r w:rsidRPr="00402A07">
              <w:rPr>
                <w:color w:val="000000"/>
              </w:rPr>
              <w:t>CEI 0-21 External</w:t>
            </w:r>
          </w:p>
        </w:tc>
        <w:tc>
          <w:tcPr>
            <w:tcW w:w="960"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CC7776">
            <w:pPr>
              <w:shd w:val="clear" w:color="auto" w:fill="FFFFFF"/>
              <w:rPr>
                <w:szCs w:val="22"/>
              </w:rPr>
            </w:pPr>
          </w:p>
        </w:tc>
        <w:tc>
          <w:tcPr>
            <w:tcW w:w="1939" w:type="dxa"/>
            <w:tcBorders>
              <w:top w:val="single" w:sz="6" w:space="0" w:color="auto"/>
              <w:left w:val="single" w:sz="6" w:space="0" w:color="auto"/>
              <w:bottom w:val="single" w:sz="6" w:space="0" w:color="auto"/>
              <w:right w:val="single" w:sz="6" w:space="0" w:color="auto"/>
            </w:tcBorders>
            <w:shd w:val="clear" w:color="auto" w:fill="FFFFFF"/>
          </w:tcPr>
          <w:p w:rsidR="00D47D00" w:rsidRPr="00402A07" w:rsidRDefault="00D47D00" w:rsidP="00881C1D">
            <w:pPr>
              <w:keepNext/>
              <w:shd w:val="clear" w:color="auto" w:fill="FFFFFF"/>
              <w:rPr>
                <w:szCs w:val="22"/>
              </w:rPr>
            </w:pPr>
          </w:p>
        </w:tc>
      </w:tr>
    </w:tbl>
    <w:p w:rsidR="00492FB8" w:rsidRPr="00402A07" w:rsidRDefault="00881C1D" w:rsidP="00881C1D">
      <w:pPr>
        <w:pStyle w:val="Didascalia"/>
        <w:jc w:val="center"/>
      </w:pPr>
      <w:r w:rsidRPr="00402A07">
        <w:br/>
        <w:t xml:space="preserve">Tabla </w:t>
      </w:r>
      <w:r w:rsidR="00CC0E8F" w:rsidRPr="00402A07">
        <w:fldChar w:fldCharType="begin"/>
      </w:r>
      <w:r w:rsidR="008A54D8" w:rsidRPr="00402A07">
        <w:instrText xml:space="preserve"> SEQ Tabella \* ARABIC </w:instrText>
      </w:r>
      <w:r w:rsidR="00CC0E8F" w:rsidRPr="00402A07">
        <w:fldChar w:fldCharType="separate"/>
      </w:r>
      <w:r w:rsidR="00AA24CE" w:rsidRPr="00402A07">
        <w:rPr>
          <w:noProof/>
        </w:rPr>
        <w:t>5</w:t>
      </w:r>
      <w:r w:rsidR="00CC0E8F" w:rsidRPr="00402A07">
        <w:fldChar w:fldCharType="end"/>
      </w:r>
      <w:r w:rsidRPr="00402A07">
        <w:t xml:space="preserve"> – Códigos de país</w:t>
      </w:r>
    </w:p>
    <w:p w:rsidR="00492FB8" w:rsidRPr="00402A07" w:rsidRDefault="00CC7776" w:rsidP="00830CA1">
      <w:pPr>
        <w:pStyle w:val="Paragrafoelenco"/>
        <w:numPr>
          <w:ilvl w:val="0"/>
          <w:numId w:val="3"/>
        </w:numPr>
        <w:spacing w:line="240" w:lineRule="auto"/>
        <w:ind w:firstLineChars="0"/>
        <w:rPr>
          <w:rFonts w:cstheme="majorHAnsi"/>
          <w:b/>
          <w:sz w:val="22"/>
          <w:szCs w:val="22"/>
        </w:rPr>
      </w:pPr>
      <w:r w:rsidRPr="00402A07">
        <w:rPr>
          <w:b/>
          <w:sz w:val="22"/>
          <w:szCs w:val="22"/>
        </w:rPr>
        <w:t>Habilitar país</w:t>
      </w:r>
    </w:p>
    <w:p w:rsidR="00492FB8" w:rsidRPr="00402A07" w:rsidRDefault="00492FB8" w:rsidP="00876152">
      <w:pPr>
        <w:pStyle w:val="Paragrafoelenco"/>
        <w:spacing w:beforeLines="50" w:after="120" w:line="240" w:lineRule="auto"/>
        <w:ind w:firstLineChars="0" w:firstLine="0"/>
        <w:rPr>
          <w:sz w:val="22"/>
          <w:szCs w:val="22"/>
        </w:rPr>
      </w:pPr>
      <w:r w:rsidRPr="00402A07">
        <w:rPr>
          <w:sz w:val="22"/>
          <w:szCs w:val="22"/>
        </w:rPr>
        <w:t>Seleccionar “7. Habilitar país” y pulsar “OK” para acceder al menú de habilitación de la selección del código de país. En pantalla aparecerá la indicación “¡Introducir PWD!”; pulsar entonces “OK” para introducir la Contraseña. Escribir la contraseña “0001” utilizando las teclas “Arriba” y “Abajo” para elegir la cifra y “OK” para pasar a la siguiente y confirmar.  Si en pantalla aparece el mensaje “¡Error, probar de nuevo!”, pulsar la tecla “Atrás” y escribir de nuevo la contraseña. Al introducir la contraseña correcta, se podrá acceder al menú.</w:t>
      </w:r>
      <w:r w:rsidRPr="00402A07">
        <w:rPr>
          <w:sz w:val="22"/>
          <w:szCs w:val="22"/>
        </w:rPr>
        <w:tab/>
      </w:r>
      <w:r w:rsidRPr="00402A07">
        <w:rPr>
          <w:sz w:val="22"/>
          <w:szCs w:val="22"/>
        </w:rPr>
        <w:br/>
        <w:t xml:space="preserve">Esta operación es necesaria siempre que se quiera modificar el código de País y este no se haya cambiado en las últimas 24 horas de funcionamiento del inversor. </w:t>
      </w:r>
    </w:p>
    <w:p w:rsidR="00CF4295" w:rsidRPr="00402A07" w:rsidRDefault="00CF4295" w:rsidP="00830CA1">
      <w:pPr>
        <w:pStyle w:val="Paragrafoelenco"/>
        <w:numPr>
          <w:ilvl w:val="0"/>
          <w:numId w:val="3"/>
        </w:numPr>
        <w:spacing w:line="240" w:lineRule="auto"/>
        <w:ind w:firstLineChars="0"/>
        <w:rPr>
          <w:rFonts w:cstheme="majorHAnsi"/>
          <w:b/>
          <w:sz w:val="24"/>
          <w:szCs w:val="22"/>
        </w:rPr>
      </w:pPr>
      <w:r w:rsidRPr="00402A07">
        <w:rPr>
          <w:b/>
          <w:sz w:val="22"/>
          <w:szCs w:val="22"/>
        </w:rPr>
        <w:t>Establecer energía</w:t>
      </w:r>
    </w:p>
    <w:p w:rsidR="00CF4295" w:rsidRPr="00402A07" w:rsidRDefault="00CF4295" w:rsidP="00CF4295">
      <w:pPr>
        <w:pStyle w:val="Paragrafoelenco"/>
        <w:spacing w:line="240" w:lineRule="auto"/>
        <w:ind w:firstLineChars="0" w:firstLine="0"/>
        <w:rPr>
          <w:sz w:val="22"/>
          <w:szCs w:val="22"/>
        </w:rPr>
      </w:pPr>
      <w:r w:rsidRPr="00402A07">
        <w:rPr>
          <w:sz w:val="22"/>
          <w:szCs w:val="22"/>
        </w:rPr>
        <w:t>Seleccionar “8. EstablecerEnergía” y pulsar “OK” para acceder al menú de configuración de la energía ya producida por el equipo fotovoltaico. En pantalla aparecerá la indicación “¡Introducir PWD!”, pulsar “OK” para introducir la contraseña “0001” utilizando las teclas “Arriba” y “Abajo” para elegir la cifra y “OK” para pasar a la cifra siguiente.  Si en pantalla apareciese el mensaje “¡Error, probar de nuevo!”, pulsar la tecla “Menú/Atrás” y escribir de nuevo la contraseña. Al introducir la contraseña correcta, se podrá acceder al menú. Se podrá indicar la cantidad de energía ya producida por el equipo antes de la instalación del inversor actual, que puede verse en la interfaz principal.</w:t>
      </w:r>
    </w:p>
    <w:p w:rsidR="009122DA" w:rsidRPr="00402A07" w:rsidRDefault="009122DA" w:rsidP="00830CA1">
      <w:pPr>
        <w:pStyle w:val="Paragrafoelenco"/>
        <w:numPr>
          <w:ilvl w:val="0"/>
          <w:numId w:val="3"/>
        </w:numPr>
        <w:spacing w:line="240" w:lineRule="auto"/>
        <w:ind w:firstLineChars="0"/>
        <w:rPr>
          <w:rFonts w:cstheme="minorHAnsi"/>
          <w:sz w:val="22"/>
          <w:szCs w:val="22"/>
        </w:rPr>
      </w:pPr>
      <w:r w:rsidRPr="00402A07">
        <w:rPr>
          <w:b/>
          <w:sz w:val="22"/>
          <w:szCs w:val="22"/>
        </w:rPr>
        <w:t>Dirección modbus</w:t>
      </w:r>
    </w:p>
    <w:p w:rsidR="009122DA" w:rsidRPr="00402A07" w:rsidRDefault="009122DA" w:rsidP="00874C99">
      <w:pPr>
        <w:spacing w:line="0" w:lineRule="atLeast"/>
        <w:ind w:right="80"/>
        <w:rPr>
          <w:rFonts w:eastAsia="Cambria" w:cs="Arial"/>
          <w:szCs w:val="20"/>
        </w:rPr>
      </w:pPr>
      <w:r w:rsidRPr="00402A07">
        <w:rPr>
          <w:szCs w:val="20"/>
        </w:rPr>
        <w:t>Seleccionar “9. DireccModBus” y pulsar “OK” para acceder al menú de selección de la dirección de comunicación. Utilizar las teclas “Arriba” y “Abajo” para elegir la cifra y “OK” para pasar a la siguiente y confirmar. Después de haber establecido la dirección, pulsar “OK”.</w:t>
      </w:r>
      <w:r w:rsidRPr="00402A07">
        <w:rPr>
          <w:szCs w:val="20"/>
        </w:rPr>
        <w:tab/>
      </w:r>
      <w:r w:rsidRPr="00402A07">
        <w:rPr>
          <w:szCs w:val="20"/>
        </w:rPr>
        <w:br/>
        <w:t>La dirección Modbus indica la dirección con que el inversor envía sus datos al servidor de monitoreo. En el caso de un solo inversor, se emplea la dirección 01; si se quiere extender el monitoreo a varios inversores, se utilizarán direcciones de comunicación progresivas.</w:t>
      </w:r>
    </w:p>
    <w:p w:rsidR="009122DA" w:rsidRPr="00402A07" w:rsidRDefault="009122DA" w:rsidP="00874C99">
      <w:pPr>
        <w:spacing w:line="0" w:lineRule="atLeast"/>
        <w:ind w:right="80"/>
        <w:rPr>
          <w:rFonts w:eastAsia="Cambria" w:cs="Arial"/>
          <w:szCs w:val="20"/>
        </w:rPr>
      </w:pPr>
      <w:r w:rsidRPr="00402A07">
        <w:rPr>
          <w:szCs w:val="20"/>
        </w:rPr>
        <w:t>Nota: asegurarse de que la dirección introducida no sea nunca 00, porque esa configuración excluiría la posibilidad de comunicación entre inversor y red wifi.</w:t>
      </w:r>
    </w:p>
    <w:p w:rsidR="005A14AB" w:rsidRPr="00402A07" w:rsidRDefault="005A14AB" w:rsidP="00643DB4">
      <w:pPr>
        <w:pStyle w:val="Corpodeltesto"/>
      </w:pPr>
    </w:p>
    <w:p w:rsidR="00493BA8" w:rsidRPr="00402A07" w:rsidRDefault="00493BA8" w:rsidP="00643DB4">
      <w:pPr>
        <w:pStyle w:val="Corpodeltesto"/>
      </w:pPr>
    </w:p>
    <w:p w:rsidR="00493BA8" w:rsidRPr="00402A07" w:rsidRDefault="00493BA8" w:rsidP="00643DB4">
      <w:pPr>
        <w:pStyle w:val="Corpodeltesto"/>
      </w:pPr>
    </w:p>
    <w:p w:rsidR="00492FB8" w:rsidRPr="00402A07" w:rsidRDefault="006C57A6" w:rsidP="00830CA1">
      <w:pPr>
        <w:pStyle w:val="Paragrafoelenco"/>
        <w:numPr>
          <w:ilvl w:val="0"/>
          <w:numId w:val="3"/>
        </w:numPr>
        <w:spacing w:line="240" w:lineRule="auto"/>
        <w:ind w:firstLineChars="0"/>
        <w:rPr>
          <w:rFonts w:cstheme="minorHAnsi"/>
          <w:sz w:val="22"/>
          <w:szCs w:val="22"/>
        </w:rPr>
      </w:pPr>
      <w:r w:rsidRPr="00402A07">
        <w:rPr>
          <w:b/>
          <w:sz w:val="22"/>
          <w:szCs w:val="22"/>
        </w:rPr>
        <w:lastRenderedPageBreak/>
        <w:t>Idioma</w:t>
      </w:r>
    </w:p>
    <w:p w:rsidR="00492FB8" w:rsidRPr="00402A07" w:rsidRDefault="00492FB8" w:rsidP="00643DB4">
      <w:pPr>
        <w:pStyle w:val="Corpodeltesto"/>
        <w:rPr>
          <w:b w:val="0"/>
        </w:rPr>
      </w:pPr>
      <w:r w:rsidRPr="00402A07">
        <w:rPr>
          <w:b w:val="0"/>
        </w:rPr>
        <w:t>Seleccionar “10. Idioma” y pulsar “OK” para acceder al menú de selección del idioma. Elegir el idioma utilizando las teclas “Arriba” y “Abajo”; pulsar “OK” para confirmar</w:t>
      </w:r>
    </w:p>
    <w:p w:rsidR="00CF4295" w:rsidRPr="00402A07" w:rsidRDefault="00CF4295" w:rsidP="00643DB4">
      <w:pPr>
        <w:pStyle w:val="Corpodeltesto"/>
      </w:pPr>
      <w:r w:rsidRPr="00402A07">
        <w:rPr>
          <w:b w:val="0"/>
        </w:rPr>
        <w:t>En pantalla se visualizará la indicación “OK” si la operación se ha completado correctamente; caso contrario, se visualizará la indicación “Error”.</w:t>
      </w:r>
      <w:r w:rsidRPr="00402A07">
        <w:tab/>
      </w:r>
    </w:p>
    <w:p w:rsidR="00F4327F" w:rsidRPr="00402A07" w:rsidRDefault="00492FB8" w:rsidP="00881C1D">
      <w:pPr>
        <w:pStyle w:val="Paragrafoelenco"/>
        <w:spacing w:line="240" w:lineRule="auto"/>
        <w:ind w:firstLineChars="0" w:firstLine="0"/>
        <w:rPr>
          <w:sz w:val="22"/>
          <w:szCs w:val="22"/>
        </w:rPr>
      </w:pPr>
      <w:r w:rsidRPr="00402A07">
        <w:rPr>
          <w:sz w:val="22"/>
          <w:szCs w:val="22"/>
        </w:rPr>
        <w:t xml:space="preserve">Un método más rápido para modificar el idioma es pulsar las teclas “Menú/Atrás” y “OK” simultáneamente. </w:t>
      </w:r>
      <w:r w:rsidRPr="00402A07">
        <w:rPr>
          <w:sz w:val="22"/>
          <w:szCs w:val="22"/>
        </w:rPr>
        <w:tab/>
      </w:r>
      <w:r w:rsidRPr="00402A07">
        <w:rPr>
          <w:sz w:val="22"/>
          <w:szCs w:val="22"/>
        </w:rPr>
        <w:br/>
        <w:t>En la versión de firmware actual (V3.70) los idiomas disponibles son: chino, inglés e italiano; en futuras actualizaciones de firmware podrían añadirse otros idiomas.</w:t>
      </w:r>
    </w:p>
    <w:p w:rsidR="00492FB8" w:rsidRPr="00402A07" w:rsidRDefault="00FE1939" w:rsidP="00830CA1">
      <w:pPr>
        <w:pStyle w:val="Testonormale"/>
        <w:numPr>
          <w:ilvl w:val="0"/>
          <w:numId w:val="3"/>
        </w:numPr>
        <w:rPr>
          <w:rFonts w:asciiTheme="minorHAnsi" w:hAnsiTheme="minorHAnsi" w:cstheme="minorHAnsi"/>
          <w:sz w:val="22"/>
          <w:szCs w:val="22"/>
        </w:rPr>
      </w:pPr>
      <w:r w:rsidRPr="00402A07">
        <w:rPr>
          <w:rFonts w:asciiTheme="minorHAnsi" w:hAnsiTheme="minorHAnsi"/>
          <w:b/>
          <w:sz w:val="22"/>
          <w:szCs w:val="22"/>
        </w:rPr>
        <w:t>Parámetros iniciales</w:t>
      </w:r>
    </w:p>
    <w:p w:rsidR="00492FB8" w:rsidRPr="00402A07" w:rsidRDefault="00492FB8" w:rsidP="00492FB8">
      <w:pPr>
        <w:pStyle w:val="Testonormale"/>
        <w:rPr>
          <w:rFonts w:asciiTheme="minorHAnsi" w:hAnsiTheme="minorHAnsi" w:cstheme="minorHAnsi"/>
          <w:sz w:val="22"/>
          <w:szCs w:val="22"/>
        </w:rPr>
      </w:pPr>
    </w:p>
    <w:p w:rsidR="00492FB8" w:rsidRPr="00402A07" w:rsidRDefault="00492FB8" w:rsidP="00881C1D">
      <w:pPr>
        <w:pStyle w:val="Testonormale"/>
        <w:rPr>
          <w:rFonts w:asciiTheme="minorHAnsi" w:hAnsiTheme="minorHAnsi" w:cstheme="minorHAnsi"/>
          <w:sz w:val="22"/>
          <w:szCs w:val="22"/>
        </w:rPr>
      </w:pPr>
      <w:r w:rsidRPr="00402A07">
        <w:rPr>
          <w:rFonts w:asciiTheme="minorHAnsi" w:hAnsiTheme="minorHAnsi"/>
          <w:sz w:val="22"/>
          <w:szCs w:val="22"/>
        </w:rPr>
        <w:t>El usuario puede modificar los parámetros de inicio directamente en la pantalla LCD. En primer lugar, se requiere copiar en la tarjeta SD los archivos de texto .TXT necesarios; dichos archivos pueden solicitarse al servicio de asistencia técnica de Zucchetti Centro Sistemi Spa.</w:t>
      </w:r>
    </w:p>
    <w:p w:rsidR="00492FB8" w:rsidRPr="00402A07" w:rsidRDefault="00492FB8" w:rsidP="00881C1D">
      <w:pPr>
        <w:pStyle w:val="Testonormale"/>
        <w:rPr>
          <w:rFonts w:asciiTheme="minorHAnsi" w:hAnsiTheme="minorHAnsi"/>
          <w:sz w:val="22"/>
          <w:szCs w:val="22"/>
        </w:rPr>
      </w:pPr>
      <w:r w:rsidRPr="00402A07">
        <w:rPr>
          <w:rFonts w:asciiTheme="minorHAnsi" w:hAnsiTheme="minorHAnsi"/>
          <w:sz w:val="22"/>
          <w:szCs w:val="22"/>
        </w:rPr>
        <w:t>Seleccionar “11. ParametrosInic” y pulsar “OK” para acceder al menú de configuración de los parámetros de inicio. En pantalla aparecerá la indicación “¡Introducir PWD!”; pulsar entonces “OK” para introducirla. Escribir la contraseña “0001” utilizando las teclas “Arriba” y “Abajo” para elegir la cifra y “OK” para pasar a la siguiente y confirmar.  Si en pantalla aparece el mensaje “¡Error, probar de nuevo!”, pulsar la tecla “Atrás” y escribir de nuevo la contraseña. Al introducir la contraseña correcta, se podrá acceder al menú. Los nuevos parámetros de inicio se cargarán ahora en el inversor automáticamente.</w:t>
      </w:r>
      <w:r w:rsidRPr="00402A07">
        <w:rPr>
          <w:rFonts w:asciiTheme="minorHAnsi" w:hAnsiTheme="minorHAnsi"/>
          <w:sz w:val="22"/>
          <w:szCs w:val="22"/>
        </w:rPr>
        <w:tab/>
      </w:r>
      <w:r w:rsidRPr="00402A07">
        <w:rPr>
          <w:rFonts w:asciiTheme="minorHAnsi" w:hAnsiTheme="minorHAnsi"/>
          <w:sz w:val="22"/>
          <w:szCs w:val="22"/>
        </w:rPr>
        <w:br/>
        <w:t>En pantalla se visualizará la indicación “OK” si la modificación se ha completado correctamente; de no ser así, se visualizará la indicación “Error”.</w:t>
      </w:r>
    </w:p>
    <w:p w:rsidR="00FE1939" w:rsidRPr="00402A07" w:rsidRDefault="00FE1939" w:rsidP="00881C1D">
      <w:pPr>
        <w:pStyle w:val="Testonormale"/>
        <w:rPr>
          <w:rFonts w:asciiTheme="minorHAnsi" w:hAnsiTheme="minorHAnsi" w:cstheme="minorHAnsi"/>
          <w:sz w:val="22"/>
          <w:szCs w:val="22"/>
        </w:rPr>
      </w:pPr>
      <w:r w:rsidRPr="00402A07">
        <w:rPr>
          <w:rFonts w:asciiTheme="minorHAnsi" w:hAnsiTheme="minorHAnsi"/>
          <w:sz w:val="22"/>
          <w:szCs w:val="22"/>
        </w:rPr>
        <w:t>Atención: no acceder a dicho menú si la tarjeta micro SD no está introducida en la correspondiente ranura del inversor, o si no se han copiado en su interior los archivos de texto .TXT correctos.</w:t>
      </w:r>
    </w:p>
    <w:p w:rsidR="00492FB8" w:rsidRPr="00402A07" w:rsidRDefault="00492FB8" w:rsidP="00881C1D">
      <w:pPr>
        <w:pStyle w:val="Testonormale"/>
        <w:rPr>
          <w:rFonts w:asciiTheme="minorHAnsi" w:hAnsiTheme="minorHAnsi" w:cstheme="minorHAnsi"/>
          <w:sz w:val="22"/>
          <w:szCs w:val="22"/>
        </w:rPr>
      </w:pPr>
    </w:p>
    <w:p w:rsidR="00492FB8" w:rsidRPr="00402A07" w:rsidRDefault="00D72903" w:rsidP="00830CA1">
      <w:pPr>
        <w:pStyle w:val="Testonormale"/>
        <w:numPr>
          <w:ilvl w:val="0"/>
          <w:numId w:val="3"/>
        </w:numPr>
        <w:rPr>
          <w:rFonts w:asciiTheme="minorHAnsi" w:hAnsiTheme="minorHAnsi" w:cstheme="minorHAnsi"/>
          <w:sz w:val="22"/>
          <w:szCs w:val="22"/>
        </w:rPr>
      </w:pPr>
      <w:r w:rsidRPr="00402A07">
        <w:rPr>
          <w:rFonts w:asciiTheme="minorHAnsi" w:hAnsiTheme="minorHAnsi"/>
          <w:b/>
          <w:sz w:val="22"/>
          <w:szCs w:val="22"/>
        </w:rPr>
        <w:t xml:space="preserve">V seguridad </w:t>
      </w:r>
      <w:r w:rsidRPr="00402A07">
        <w:rPr>
          <w:rFonts w:asciiTheme="minorHAnsi" w:hAnsiTheme="minorHAnsi"/>
          <w:b/>
          <w:sz w:val="22"/>
          <w:szCs w:val="22"/>
        </w:rPr>
        <w:tab/>
      </w:r>
      <w:r w:rsidRPr="00402A07">
        <w:rPr>
          <w:rFonts w:asciiTheme="minorHAnsi" w:hAnsiTheme="minorHAnsi"/>
          <w:sz w:val="22"/>
          <w:szCs w:val="22"/>
        </w:rPr>
        <w:br/>
      </w:r>
    </w:p>
    <w:p w:rsidR="00D72903" w:rsidRPr="00402A07" w:rsidRDefault="00D72903" w:rsidP="00881C1D">
      <w:pPr>
        <w:pStyle w:val="Testonormale"/>
        <w:rPr>
          <w:rFonts w:asciiTheme="minorHAnsi" w:hAnsiTheme="minorHAnsi" w:cstheme="minorHAnsi"/>
          <w:sz w:val="22"/>
          <w:szCs w:val="22"/>
        </w:rPr>
      </w:pPr>
      <w:r w:rsidRPr="00402A07">
        <w:rPr>
          <w:rFonts w:asciiTheme="minorHAnsi" w:hAnsiTheme="minorHAnsi"/>
          <w:sz w:val="22"/>
          <w:szCs w:val="22"/>
        </w:rPr>
        <w:t>El usuario puede modificar el valor de la tensión de protección directamente en la pantalla LCD. En primer lugar, se requiere copiar en la tarjeta SD los archivos de texto .TXT necesarios; dichos archivos pueden solicitarse al servicio de asistencia técnica de Zucchetti Centro Sistemi Spa.</w:t>
      </w:r>
    </w:p>
    <w:p w:rsidR="00D72903" w:rsidRPr="00402A07" w:rsidRDefault="00D72903" w:rsidP="00881C1D">
      <w:pPr>
        <w:pStyle w:val="Testonormale"/>
        <w:rPr>
          <w:rFonts w:asciiTheme="minorHAnsi" w:hAnsiTheme="minorHAnsi" w:cstheme="minorHAnsi"/>
          <w:sz w:val="22"/>
          <w:szCs w:val="22"/>
        </w:rPr>
      </w:pPr>
      <w:r w:rsidRPr="00402A07">
        <w:rPr>
          <w:rFonts w:asciiTheme="minorHAnsi" w:hAnsiTheme="minorHAnsi"/>
          <w:sz w:val="22"/>
          <w:szCs w:val="22"/>
        </w:rPr>
        <w:t>Seleccionar “12. V seguridad” y pulsar “OK” para acceder al menú de configuración de la tensión de protección. En pantalla aparecerá la indicación “¡Introducir PWD!”; pulsar entonces “OK” para introducirla. Escribir la contraseña “0001” utilizando las teclas “Arriba” y “Abajo” para elegir la cifra y “OK” para pasar a la siguiente y confirmar.  Si en pantalla aparece el mensaje “¡Error, probar de nuevo!”, pulsar la tecla “Atrás” y escribir de nuevo la contraseña. Al introducir la contraseña correcta, se podrá acceder al menú. La nueva tensión de protección se cargará automáticamente en el inversor.</w:t>
      </w:r>
      <w:r w:rsidRPr="00402A07">
        <w:rPr>
          <w:rFonts w:asciiTheme="minorHAnsi" w:hAnsiTheme="minorHAnsi"/>
          <w:sz w:val="22"/>
          <w:szCs w:val="22"/>
        </w:rPr>
        <w:tab/>
      </w:r>
      <w:r w:rsidRPr="00402A07">
        <w:rPr>
          <w:rFonts w:asciiTheme="minorHAnsi" w:hAnsiTheme="minorHAnsi"/>
          <w:sz w:val="22"/>
          <w:szCs w:val="22"/>
        </w:rPr>
        <w:br/>
        <w:t>En pantalla se visualizará la indicación “OK” si la modificación se ha completado correctamente; de no ser así, se visualizará la indicación “Error”.</w:t>
      </w:r>
    </w:p>
    <w:p w:rsidR="00E86411" w:rsidRPr="00402A07" w:rsidRDefault="00E86411" w:rsidP="00E86411">
      <w:pPr>
        <w:pStyle w:val="Testonormale"/>
        <w:rPr>
          <w:rFonts w:asciiTheme="minorHAnsi" w:hAnsiTheme="minorHAnsi" w:cstheme="minorHAnsi"/>
          <w:sz w:val="22"/>
          <w:szCs w:val="22"/>
        </w:rPr>
      </w:pPr>
      <w:r w:rsidRPr="00402A07">
        <w:rPr>
          <w:rFonts w:asciiTheme="minorHAnsi" w:hAnsiTheme="minorHAnsi"/>
          <w:sz w:val="22"/>
          <w:szCs w:val="22"/>
        </w:rPr>
        <w:t>Atención: no acceder a dicho menú si la tarjeta micro SD no está introducida en la correspondiente ranura del inversor, o si no se han copiado en su interior los archivos de texto .TXT correctos.</w:t>
      </w:r>
    </w:p>
    <w:p w:rsidR="00492FB8" w:rsidRPr="00402A07" w:rsidRDefault="00492FB8" w:rsidP="00881C1D">
      <w:pPr>
        <w:pStyle w:val="Testonormale"/>
        <w:rPr>
          <w:rFonts w:asciiTheme="minorHAnsi" w:hAnsiTheme="minorHAnsi" w:cstheme="minorHAnsi"/>
          <w:sz w:val="22"/>
          <w:szCs w:val="22"/>
        </w:rPr>
      </w:pPr>
    </w:p>
    <w:p w:rsidR="00492FB8" w:rsidRPr="00402A07" w:rsidRDefault="00F84A13" w:rsidP="00830CA1">
      <w:pPr>
        <w:pStyle w:val="Testonormale"/>
        <w:numPr>
          <w:ilvl w:val="0"/>
          <w:numId w:val="3"/>
        </w:numPr>
        <w:rPr>
          <w:rFonts w:asciiTheme="minorHAnsi" w:hAnsiTheme="minorHAnsi" w:cstheme="majorHAnsi"/>
          <w:b/>
          <w:sz w:val="22"/>
          <w:szCs w:val="22"/>
        </w:rPr>
      </w:pPr>
      <w:r w:rsidRPr="00402A07">
        <w:rPr>
          <w:rFonts w:asciiTheme="minorHAnsi" w:hAnsiTheme="minorHAnsi"/>
          <w:b/>
          <w:sz w:val="22"/>
          <w:szCs w:val="22"/>
        </w:rPr>
        <w:t>Hz Seguridad</w:t>
      </w:r>
    </w:p>
    <w:p w:rsidR="00492FB8" w:rsidRPr="00402A07" w:rsidRDefault="00492FB8" w:rsidP="00881C1D">
      <w:pPr>
        <w:pStyle w:val="Testonormale"/>
        <w:rPr>
          <w:rFonts w:asciiTheme="minorHAnsi" w:hAnsiTheme="minorHAnsi" w:cstheme="minorHAnsi"/>
          <w:sz w:val="22"/>
          <w:szCs w:val="22"/>
        </w:rPr>
      </w:pPr>
    </w:p>
    <w:p w:rsidR="00F84A13" w:rsidRPr="00402A07" w:rsidRDefault="00F84A13" w:rsidP="00881C1D">
      <w:pPr>
        <w:pStyle w:val="Testonormale"/>
        <w:rPr>
          <w:rFonts w:asciiTheme="minorHAnsi" w:hAnsiTheme="minorHAnsi" w:cstheme="minorHAnsi"/>
          <w:sz w:val="22"/>
          <w:szCs w:val="22"/>
        </w:rPr>
      </w:pPr>
      <w:r w:rsidRPr="00402A07">
        <w:rPr>
          <w:rFonts w:asciiTheme="minorHAnsi" w:hAnsiTheme="minorHAnsi"/>
          <w:sz w:val="22"/>
          <w:szCs w:val="22"/>
        </w:rPr>
        <w:t>El usuario puede modificar el valor de la frecuencia de protección directamente en la pantalla LCD. En primer lugar, se requiere copiar en la tarjeta SD los archivos de texto .TXT necesarios; dichos archivos pueden solicitarse al servicio de asistencia técnica de Zucchetti Centro Sistemi Spa.</w:t>
      </w:r>
    </w:p>
    <w:p w:rsidR="00F84A13" w:rsidRPr="00402A07" w:rsidRDefault="00F84A13" w:rsidP="00881C1D">
      <w:pPr>
        <w:pStyle w:val="Testonormale"/>
        <w:rPr>
          <w:rFonts w:asciiTheme="minorHAnsi" w:hAnsiTheme="minorHAnsi" w:cstheme="minorHAnsi"/>
          <w:sz w:val="22"/>
          <w:szCs w:val="22"/>
        </w:rPr>
      </w:pPr>
      <w:r w:rsidRPr="00402A07">
        <w:rPr>
          <w:rFonts w:asciiTheme="minorHAnsi" w:hAnsiTheme="minorHAnsi"/>
          <w:sz w:val="22"/>
          <w:szCs w:val="22"/>
        </w:rPr>
        <w:t xml:space="preserve">Seleccionar “13. Hz Seguridad” y pulsar “OK” para acceder al menú de configuración de la frecuencia de protección. En pantalla aparecerá la indicación “¡Introducir PWD!”; pulsar entonces “OK” para introducirla. Escribir la contraseña “0001” utilizando las teclas “Arriba” y “Abajo” para elegir la cifra y “OK” para pasar a </w:t>
      </w:r>
      <w:r w:rsidRPr="00402A07">
        <w:rPr>
          <w:rFonts w:asciiTheme="minorHAnsi" w:hAnsiTheme="minorHAnsi"/>
          <w:sz w:val="22"/>
          <w:szCs w:val="22"/>
        </w:rPr>
        <w:lastRenderedPageBreak/>
        <w:t>la siguiente y confirmar.  Si en pantalla aparece el mensaje “¡Error, probar de nuevo!”, pulsar la tecla “Atrás” y escribir de nuevo la contraseña. Al introducir la contraseña correcta, se podrá acceder al menú. La nueva frecuencia de protección estará ahora cargada en el inversor.</w:t>
      </w:r>
      <w:r w:rsidRPr="00402A07">
        <w:rPr>
          <w:rFonts w:asciiTheme="minorHAnsi" w:hAnsiTheme="minorHAnsi"/>
          <w:sz w:val="22"/>
          <w:szCs w:val="22"/>
        </w:rPr>
        <w:tab/>
      </w:r>
      <w:r w:rsidRPr="00402A07">
        <w:rPr>
          <w:rFonts w:asciiTheme="minorHAnsi" w:hAnsiTheme="minorHAnsi"/>
          <w:sz w:val="22"/>
          <w:szCs w:val="22"/>
        </w:rPr>
        <w:br/>
        <w:t>En pantalla se visualizará la indicación “OK” si la modificación se ha completado correctamente; de no ser así, se visualizará la indicación “Error”.</w:t>
      </w:r>
    </w:p>
    <w:p w:rsidR="00E86411" w:rsidRPr="00402A07" w:rsidRDefault="00E86411" w:rsidP="00E86411">
      <w:pPr>
        <w:pStyle w:val="Testonormale"/>
        <w:rPr>
          <w:rFonts w:asciiTheme="minorHAnsi" w:hAnsiTheme="minorHAnsi"/>
          <w:sz w:val="22"/>
          <w:szCs w:val="22"/>
        </w:rPr>
      </w:pPr>
      <w:r w:rsidRPr="00402A07">
        <w:rPr>
          <w:rFonts w:asciiTheme="minorHAnsi" w:hAnsiTheme="minorHAnsi"/>
          <w:sz w:val="22"/>
          <w:szCs w:val="22"/>
        </w:rPr>
        <w:t>Atención: no acceder a dicho menú si la tarjeta micro SD no está introducida en la correspondiente ranura del inversor, o si no se han copiado en su interior los archivos de texto .TXT correctos.</w:t>
      </w:r>
    </w:p>
    <w:p w:rsidR="00367E4C" w:rsidRPr="00402A07" w:rsidRDefault="00367E4C" w:rsidP="00E86411">
      <w:pPr>
        <w:pStyle w:val="Testonormale"/>
        <w:rPr>
          <w:rFonts w:asciiTheme="minorHAnsi" w:hAnsiTheme="minorHAnsi" w:cstheme="minorHAnsi"/>
          <w:sz w:val="22"/>
          <w:szCs w:val="22"/>
        </w:rPr>
      </w:pPr>
    </w:p>
    <w:p w:rsidR="00492FB8" w:rsidRPr="00402A07" w:rsidRDefault="00F84A13" w:rsidP="00830CA1">
      <w:pPr>
        <w:pStyle w:val="Testonormale"/>
        <w:numPr>
          <w:ilvl w:val="0"/>
          <w:numId w:val="3"/>
        </w:numPr>
        <w:rPr>
          <w:rFonts w:asciiTheme="minorHAnsi" w:hAnsiTheme="minorHAnsi" w:cstheme="majorHAnsi"/>
          <w:b/>
          <w:sz w:val="22"/>
          <w:szCs w:val="22"/>
        </w:rPr>
      </w:pPr>
      <w:r w:rsidRPr="00402A07">
        <w:rPr>
          <w:rFonts w:asciiTheme="minorHAnsi" w:hAnsiTheme="minorHAnsi"/>
          <w:b/>
          <w:sz w:val="22"/>
          <w:szCs w:val="22"/>
        </w:rPr>
        <w:t>Aislamiento</w:t>
      </w:r>
    </w:p>
    <w:p w:rsidR="00492FB8" w:rsidRPr="00402A07" w:rsidRDefault="00492FB8" w:rsidP="00881C1D">
      <w:pPr>
        <w:pStyle w:val="Testonormale"/>
        <w:ind w:left="720"/>
        <w:rPr>
          <w:rFonts w:asciiTheme="minorHAnsi" w:hAnsiTheme="minorHAnsi" w:cstheme="minorHAnsi"/>
          <w:sz w:val="22"/>
          <w:szCs w:val="22"/>
        </w:rPr>
      </w:pPr>
    </w:p>
    <w:p w:rsidR="00F84A13" w:rsidRPr="00402A07" w:rsidRDefault="00F84A13" w:rsidP="00881C1D">
      <w:pPr>
        <w:pStyle w:val="Testonormale"/>
        <w:rPr>
          <w:rFonts w:asciiTheme="minorHAnsi" w:hAnsiTheme="minorHAnsi" w:cstheme="minorHAnsi"/>
          <w:sz w:val="22"/>
          <w:szCs w:val="22"/>
        </w:rPr>
      </w:pPr>
      <w:r w:rsidRPr="00402A07">
        <w:rPr>
          <w:rFonts w:asciiTheme="minorHAnsi" w:hAnsiTheme="minorHAnsi"/>
          <w:sz w:val="22"/>
          <w:szCs w:val="22"/>
        </w:rPr>
        <w:t>El usuario puede modificar el valor de la resistencia de aislamiento directamente en la pantalla LCD. En primer lugar, se requiere copiar en la tarjeta SD los archivos de texto .TXT necesarios; dichos archivos pueden solicitarse al servicio de asistencia técnica de Zucchetti Centro Sistemi Spa.</w:t>
      </w:r>
    </w:p>
    <w:p w:rsidR="00F84A13" w:rsidRPr="00402A07" w:rsidRDefault="00F84A13" w:rsidP="00881C1D">
      <w:pPr>
        <w:pStyle w:val="Testonormale"/>
        <w:rPr>
          <w:rFonts w:asciiTheme="minorHAnsi" w:hAnsiTheme="minorHAnsi" w:cstheme="minorHAnsi"/>
          <w:sz w:val="22"/>
          <w:szCs w:val="22"/>
        </w:rPr>
      </w:pPr>
      <w:r w:rsidRPr="00402A07">
        <w:rPr>
          <w:rFonts w:asciiTheme="minorHAnsi" w:hAnsiTheme="minorHAnsi"/>
          <w:sz w:val="22"/>
          <w:szCs w:val="22"/>
        </w:rPr>
        <w:t>Seleccionar “14. Aislamiento” y pulsar “OK” para acceder al menú de configuración de la resistencia de aislamiento. En pantalla aparecerá la indicación “¡Introducir PWD!”; pulsar entonces “OK” para introducirla. Escribir la contraseña “0001” utilizando las teclas “Arriba” y “Abajo” para elegir la cifra y “OK” para pasar a la siguiente y confirmar.  Si en pantalla aparece el mensaje “¡Error, probar de nuevo!”, pulsar la tecla “Atrás” y escribir de nuevo la contraseña. Al introducir la contraseña correcta, se podrá acceder al menú. La nueva resistencia de aislamiento se cargará ahora en el inversor automáticamente.</w:t>
      </w:r>
      <w:r w:rsidRPr="00402A07">
        <w:rPr>
          <w:rFonts w:asciiTheme="minorHAnsi" w:hAnsiTheme="minorHAnsi"/>
          <w:sz w:val="22"/>
          <w:szCs w:val="22"/>
        </w:rPr>
        <w:tab/>
      </w:r>
      <w:r w:rsidRPr="00402A07">
        <w:rPr>
          <w:rFonts w:asciiTheme="minorHAnsi" w:hAnsiTheme="minorHAnsi"/>
          <w:sz w:val="22"/>
          <w:szCs w:val="22"/>
        </w:rPr>
        <w:br/>
        <w:t>En pantalla se visualizará la indicación “OK” si la modificación se ha completado correctamente; de no ser así, se visualizará la indicación “Error”.</w:t>
      </w:r>
    </w:p>
    <w:p w:rsidR="00E86411" w:rsidRPr="00402A07" w:rsidRDefault="00E86411" w:rsidP="00E86411">
      <w:pPr>
        <w:pStyle w:val="Testonormale"/>
        <w:rPr>
          <w:rFonts w:asciiTheme="minorHAnsi" w:hAnsiTheme="minorHAnsi" w:cstheme="minorHAnsi"/>
          <w:sz w:val="22"/>
          <w:szCs w:val="22"/>
        </w:rPr>
      </w:pPr>
      <w:r w:rsidRPr="00402A07">
        <w:rPr>
          <w:rFonts w:asciiTheme="minorHAnsi" w:hAnsiTheme="minorHAnsi"/>
          <w:sz w:val="22"/>
          <w:szCs w:val="22"/>
        </w:rPr>
        <w:t>Atención: no acceder a dicho menú si la tarjeta micro SD no está introducida en la correspondiente ranura del inversor, o si no se han copiado en su interior los archivos de texto .TXT correctos.</w:t>
      </w:r>
    </w:p>
    <w:p w:rsidR="00F84A13" w:rsidRPr="00402A07" w:rsidRDefault="00F84A13" w:rsidP="00881C1D">
      <w:pPr>
        <w:pStyle w:val="Testonormale"/>
        <w:rPr>
          <w:rFonts w:asciiTheme="minorHAnsi" w:hAnsiTheme="minorHAnsi" w:cstheme="minorHAnsi"/>
          <w:sz w:val="22"/>
          <w:szCs w:val="22"/>
        </w:rPr>
      </w:pPr>
    </w:p>
    <w:p w:rsidR="00C37E6E" w:rsidRPr="00402A07" w:rsidRDefault="00453695" w:rsidP="00830CA1">
      <w:pPr>
        <w:pStyle w:val="Paragrafoelenco"/>
        <w:numPr>
          <w:ilvl w:val="0"/>
          <w:numId w:val="3"/>
        </w:numPr>
        <w:spacing w:line="240" w:lineRule="auto"/>
        <w:ind w:firstLineChars="0"/>
        <w:rPr>
          <w:rFonts w:cstheme="majorHAnsi"/>
          <w:b/>
          <w:sz w:val="22"/>
          <w:szCs w:val="22"/>
        </w:rPr>
      </w:pPr>
      <w:r w:rsidRPr="00402A07">
        <w:rPr>
          <w:b/>
          <w:sz w:val="22"/>
          <w:szCs w:val="22"/>
        </w:rPr>
        <w:t>Configuración de Potencia reactiva</w:t>
      </w:r>
    </w:p>
    <w:p w:rsidR="00453695" w:rsidRPr="00402A07" w:rsidRDefault="00C37E6E" w:rsidP="00453695">
      <w:pPr>
        <w:pStyle w:val="Paragrafoelenco"/>
        <w:spacing w:line="240" w:lineRule="auto"/>
        <w:ind w:firstLineChars="0" w:firstLine="0"/>
        <w:rPr>
          <w:sz w:val="22"/>
          <w:szCs w:val="22"/>
        </w:rPr>
      </w:pPr>
      <w:r w:rsidRPr="00402A07">
        <w:rPr>
          <w:sz w:val="22"/>
          <w:szCs w:val="22"/>
        </w:rPr>
        <w:t>Seleccionar “16. Conf. Reactiva” y pulsar “OK” para acceder al menú de configuración del componente de potencia reactiva producida. En pantalla aparecerá la indicación “¡Introducir PWD!”; pulsar entonces “OK” para introducirla. Escribir la contraseña “0001” utilizando las teclas “Arriba” y “Abajo” para elegir la cifra y “OK” para pasar a la siguiente y confirmar.  Si en pantalla aparece el mensaje “¡Error, probar de nuevo!”, pulsar la tecla “Atrás” y escribir de nuevo la contraseña. Al introducir la contraseña correcta, se podrá acceder al menú. Llegados aquí, las teclas “Arriba” y “Abajo” permitirán elegir la opción “1.Habilitar” o “2.Deshabilitar” y seleccionarla con la tecla “OK”. Si se selecciona la opción “1.Habilitar”, las teclas “Arriba” y “Abajo” permitirán elegir la opción “Subexcitado”, “Gestor de red” y “Sobrexcitado”, y para cada una de ellas se podrá indicar el valor de potencia reactiva producida. En pantalla se visualizará la indicación “OK” si la configuración se ha completado correctamente; caso contrario, se visualizará la indicación “Error”.</w:t>
      </w:r>
    </w:p>
    <w:p w:rsidR="00453695" w:rsidRPr="00402A07" w:rsidRDefault="00453695" w:rsidP="00830CA1">
      <w:pPr>
        <w:pStyle w:val="Paragrafoelenco"/>
        <w:numPr>
          <w:ilvl w:val="0"/>
          <w:numId w:val="3"/>
        </w:numPr>
        <w:spacing w:line="240" w:lineRule="auto"/>
        <w:ind w:firstLineChars="0"/>
        <w:rPr>
          <w:rFonts w:cstheme="majorHAnsi"/>
          <w:b/>
          <w:sz w:val="22"/>
          <w:szCs w:val="22"/>
        </w:rPr>
      </w:pPr>
      <w:r w:rsidRPr="00402A07">
        <w:rPr>
          <w:b/>
          <w:i/>
          <w:iCs/>
          <w:sz w:val="22"/>
          <w:szCs w:val="22"/>
        </w:rPr>
        <w:t xml:space="preserve">Derating </w:t>
      </w:r>
      <w:r w:rsidRPr="00402A07">
        <w:rPr>
          <w:b/>
          <w:sz w:val="22"/>
          <w:szCs w:val="22"/>
        </w:rPr>
        <w:t>de potencia</w:t>
      </w:r>
    </w:p>
    <w:p w:rsidR="00453695" w:rsidRPr="00402A07" w:rsidRDefault="00453695" w:rsidP="00453695">
      <w:pPr>
        <w:pStyle w:val="Paragrafoelenco"/>
        <w:spacing w:line="240" w:lineRule="auto"/>
        <w:ind w:firstLineChars="0" w:firstLine="0"/>
        <w:rPr>
          <w:sz w:val="22"/>
        </w:rPr>
      </w:pPr>
      <w:r w:rsidRPr="00402A07">
        <w:rPr>
          <w:sz w:val="22"/>
          <w:szCs w:val="22"/>
        </w:rPr>
        <w:t xml:space="preserve">Seleccionar “17. Derating P(W)” y pulsar “OK” para acceder al menú correspondiente, desde el cual se podrá habilitar la función “Derating”, que ofrece la posibilidad de establecer la potencia producida por el inversor. </w:t>
      </w:r>
      <w:r w:rsidRPr="00402A07">
        <w:rPr>
          <w:sz w:val="22"/>
        </w:rPr>
        <w:t xml:space="preserve">En pantalla aparecerá la indicación “¡Introducir PWD!”; pulsar entonces “OK” para introducirla. Escribir la contraseña “0001” utilizando las teclas “Arriba” y “Abajo” para elegir la cifra y “OK” para pasar a la siguiente y confirmar.  Si en pantalla aparece el mensaje “¡Error, probar de nuevo!”, pulsar la tecla “Atrás” y escribir de nuevo la contraseña. </w:t>
      </w:r>
      <w:r w:rsidRPr="00402A07">
        <w:rPr>
          <w:sz w:val="22"/>
          <w:szCs w:val="22"/>
        </w:rPr>
        <w:t xml:space="preserve">Al introducir la contraseña correcta, se podrá acceder al menú. Con las teclas “Arriba” y “Abajo” se podrá configurar la opción “1. Habilitar” y “2. Deshabilitar y seleccionarla con la tecla “OK”. Si se selecciona la opción “1.Habilitar”, las teclas “Arriba", "Abajo” y “OK” permitirán seleccionar el valor en porcentaje (comprendido entre 0 y 100) de potencia máxima que el inversor va a producir; si la radiación solar permitiera producir una cantidad mayor de energía, el inversor llevará a cabo las operaciones necesarias para limitar la potencia de salida al valor establecido; </w:t>
      </w:r>
      <w:r w:rsidRPr="00402A07">
        <w:rPr>
          <w:sz w:val="22"/>
        </w:rPr>
        <w:t>En pantalla se visualizará la indicación “OK” si la configuración se ha completado satisfactoriamente; en caso contrario, se visualizará la indicación de “Error”.</w:t>
      </w:r>
    </w:p>
    <w:p w:rsidR="00493BA8" w:rsidRPr="00402A07" w:rsidRDefault="00493BA8" w:rsidP="00453695">
      <w:pPr>
        <w:pStyle w:val="Paragrafoelenco"/>
        <w:spacing w:line="240" w:lineRule="auto"/>
        <w:ind w:firstLineChars="0" w:firstLine="0"/>
        <w:rPr>
          <w:sz w:val="22"/>
        </w:rPr>
      </w:pPr>
    </w:p>
    <w:p w:rsidR="00492FB8" w:rsidRPr="00402A07" w:rsidRDefault="00453695" w:rsidP="00830CA1">
      <w:pPr>
        <w:pStyle w:val="Paragrafoelenco"/>
        <w:numPr>
          <w:ilvl w:val="0"/>
          <w:numId w:val="3"/>
        </w:numPr>
        <w:spacing w:line="240" w:lineRule="auto"/>
        <w:ind w:firstLineChars="0"/>
        <w:rPr>
          <w:rFonts w:cstheme="majorHAnsi"/>
          <w:b/>
          <w:sz w:val="24"/>
          <w:szCs w:val="22"/>
        </w:rPr>
      </w:pPr>
      <w:r w:rsidRPr="00402A07">
        <w:rPr>
          <w:b/>
          <w:sz w:val="22"/>
          <w:szCs w:val="22"/>
        </w:rPr>
        <w:t>Control P(red)</w:t>
      </w:r>
    </w:p>
    <w:p w:rsidR="00C0068A" w:rsidRPr="00402A07" w:rsidRDefault="00492FB8" w:rsidP="00492FB8">
      <w:pPr>
        <w:pStyle w:val="Paragrafoelenco"/>
        <w:spacing w:line="240" w:lineRule="auto"/>
        <w:ind w:firstLineChars="0" w:firstLine="0"/>
        <w:rPr>
          <w:sz w:val="22"/>
        </w:rPr>
      </w:pPr>
      <w:r w:rsidRPr="00402A07">
        <w:rPr>
          <w:sz w:val="22"/>
          <w:szCs w:val="22"/>
        </w:rPr>
        <w:t xml:space="preserve">Seleccionar “18. Contr P(red)” y pulsar “OK” para acceder al menú correspondiente, desde donde se podrá habilitar la función de “Reflux Power”, es decir, la posibilidad de establecer la potencia máxima inyectada en la red. </w:t>
      </w:r>
      <w:r w:rsidRPr="00402A07">
        <w:rPr>
          <w:sz w:val="22"/>
        </w:rPr>
        <w:t xml:space="preserve">En pantalla aparecerá la indicación “¡Introducir PWD!”; pulsar entonces “OK” para introducirla. Escribir la contraseña “0001” utilizando las teclas “Arriba” y “Abajo” para elegir la cifra y “OK” para pasar a la siguiente y confirmar.  Si en pantalla aparece el mensaje “¡Error, probar de nuevo!”, pulsar la tecla “Atrás” y escribir de nuevo la contraseña. </w:t>
      </w:r>
      <w:r w:rsidRPr="00402A07">
        <w:rPr>
          <w:sz w:val="22"/>
          <w:szCs w:val="22"/>
        </w:rPr>
        <w:t xml:space="preserve">Al introducir la contraseña correcta, se podrá acceder al menú. Con las teclas “Arriba” y “Abajo” se podrá configurar la opción “1. Habilitar” y “2. Deshabilitar y seleccionarla con la tecla “OK”. Si se selecciona la opción “1.Habilitar”, con las teclas “Arriba", "Abajo” y “OK” se podrá seleccionar el valor de potencia (expresado en kW, hasta el segundo decimal) de potencia máxima que el inversor inyectará en la red; de ese modo, el inversor podrá inyectar en la red eléctrica nacional una cantidad de potencia máxima comprendida entre 0 kw y la potencia nominal del inversor, en función de la radiación solar disponible y de los consumos domésticos. </w:t>
      </w:r>
      <w:r w:rsidRPr="00402A07">
        <w:rPr>
          <w:sz w:val="22"/>
        </w:rPr>
        <w:t>En pantalla se visualizará la indicación “OK” si la configuración se ha completado satisfactoriamente; en caso contrario, se visualizará la indicación de “Error”.</w:t>
      </w:r>
    </w:p>
    <w:p w:rsidR="00492FB8" w:rsidRPr="00402A07" w:rsidRDefault="00492FB8" w:rsidP="00492FB8">
      <w:pPr>
        <w:pStyle w:val="Paragrafoelenco"/>
        <w:spacing w:line="240" w:lineRule="auto"/>
        <w:ind w:firstLineChars="0" w:firstLine="0"/>
        <w:rPr>
          <w:rFonts w:cstheme="minorHAnsi"/>
          <w:sz w:val="22"/>
          <w:szCs w:val="22"/>
        </w:rPr>
      </w:pPr>
      <w:r w:rsidRPr="00402A07">
        <w:rPr>
          <w:b/>
          <w:sz w:val="24"/>
          <w:szCs w:val="22"/>
        </w:rPr>
        <w:t xml:space="preserve">Nota: </w:t>
      </w:r>
      <w:r w:rsidRPr="00402A07">
        <w:rPr>
          <w:sz w:val="22"/>
          <w:szCs w:val="22"/>
        </w:rPr>
        <w:t>En los inversores monofásicos, para activar la modalidad Reflux Power es necesario instalar una sonda de corriente TA como se señala en el procedimiento correspondiente.</w:t>
      </w:r>
    </w:p>
    <w:p w:rsidR="00492FB8" w:rsidRPr="00402A07" w:rsidRDefault="00492FB8" w:rsidP="00830CA1">
      <w:pPr>
        <w:pStyle w:val="Paragrafoelenco"/>
        <w:numPr>
          <w:ilvl w:val="0"/>
          <w:numId w:val="3"/>
        </w:numPr>
        <w:spacing w:line="240" w:lineRule="auto"/>
        <w:ind w:firstLineChars="0"/>
        <w:rPr>
          <w:rFonts w:cstheme="minorHAnsi"/>
          <w:sz w:val="20"/>
          <w:szCs w:val="22"/>
        </w:rPr>
      </w:pPr>
      <w:r w:rsidRPr="00402A07">
        <w:rPr>
          <w:b/>
          <w:sz w:val="22"/>
          <w:szCs w:val="22"/>
        </w:rPr>
        <w:t>Autotest fast</w:t>
      </w:r>
    </w:p>
    <w:p w:rsidR="00492FB8" w:rsidRPr="00402A07" w:rsidRDefault="00492FB8" w:rsidP="00830CA1">
      <w:pPr>
        <w:pStyle w:val="Paragrafoelenco"/>
        <w:numPr>
          <w:ilvl w:val="0"/>
          <w:numId w:val="13"/>
        </w:numPr>
        <w:spacing w:line="240" w:lineRule="auto"/>
        <w:ind w:firstLineChars="0"/>
        <w:rPr>
          <w:rFonts w:cstheme="minorHAnsi"/>
          <w:sz w:val="22"/>
          <w:szCs w:val="22"/>
        </w:rPr>
      </w:pPr>
      <w:r w:rsidRPr="00402A07">
        <w:rPr>
          <w:sz w:val="22"/>
          <w:szCs w:val="22"/>
        </w:rPr>
        <w:t>Durante el funcionamiento normal del inversor, pulsar el botón “Atrás” para acceder al menú principal.</w:t>
      </w:r>
    </w:p>
    <w:p w:rsidR="00492FB8" w:rsidRPr="00402A07" w:rsidRDefault="00492FB8" w:rsidP="00830CA1">
      <w:pPr>
        <w:pStyle w:val="Paragrafoelenco"/>
        <w:numPr>
          <w:ilvl w:val="0"/>
          <w:numId w:val="13"/>
        </w:numPr>
        <w:spacing w:line="240" w:lineRule="auto"/>
        <w:ind w:firstLineChars="0"/>
        <w:rPr>
          <w:rFonts w:cstheme="minorHAnsi"/>
          <w:sz w:val="22"/>
          <w:szCs w:val="22"/>
        </w:rPr>
      </w:pPr>
      <w:r w:rsidRPr="00402A07">
        <w:rPr>
          <w:sz w:val="22"/>
          <w:szCs w:val="22"/>
        </w:rPr>
        <w:t>Pulsar el botón "OK" para acceder al menú de "Configuración".</w:t>
      </w:r>
    </w:p>
    <w:p w:rsidR="00492FB8" w:rsidRPr="00402A07" w:rsidRDefault="00492FB8" w:rsidP="00830CA1">
      <w:pPr>
        <w:pStyle w:val="Paragrafoelenco"/>
        <w:numPr>
          <w:ilvl w:val="0"/>
          <w:numId w:val="13"/>
        </w:numPr>
        <w:spacing w:line="240" w:lineRule="auto"/>
        <w:ind w:firstLineChars="0"/>
        <w:rPr>
          <w:rFonts w:cstheme="minorHAnsi"/>
          <w:sz w:val="22"/>
          <w:szCs w:val="22"/>
        </w:rPr>
      </w:pPr>
      <w:r w:rsidRPr="00402A07">
        <w:rPr>
          <w:sz w:val="22"/>
          <w:szCs w:val="22"/>
        </w:rPr>
        <w:t>Pulsar varias veces el botón “Abajo” hasta que en pantalla se visualice “19. Autotest Fast”.</w:t>
      </w:r>
    </w:p>
    <w:p w:rsidR="00492FB8" w:rsidRPr="00402A07" w:rsidRDefault="00EE02C1" w:rsidP="001C5170">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drawing>
          <wp:inline distT="0" distB="0" distL="0" distR="0">
            <wp:extent cx="2283884" cy="1152000"/>
            <wp:effectExtent l="19050" t="0" r="2116" b="0"/>
            <wp:docPr id="3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srcRect/>
                    <a:stretch>
                      <a:fillRect/>
                    </a:stretch>
                  </pic:blipFill>
                  <pic:spPr bwMode="auto">
                    <a:xfrm>
                      <a:off x="0" y="0"/>
                      <a:ext cx="2283884" cy="1152000"/>
                    </a:xfrm>
                    <a:prstGeom prst="rect">
                      <a:avLst/>
                    </a:prstGeom>
                    <a:noFill/>
                    <a:ln w="9525">
                      <a:noFill/>
                      <a:miter lim="800000"/>
                      <a:headEnd/>
                      <a:tailEnd/>
                    </a:ln>
                  </pic:spPr>
                </pic:pic>
              </a:graphicData>
            </a:graphic>
          </wp:inline>
        </w:drawing>
      </w:r>
    </w:p>
    <w:p w:rsidR="00492FB8" w:rsidRPr="00402A07" w:rsidRDefault="00492FB8" w:rsidP="00830CA1">
      <w:pPr>
        <w:pStyle w:val="Testonormale"/>
        <w:numPr>
          <w:ilvl w:val="0"/>
          <w:numId w:val="13"/>
        </w:numPr>
        <w:rPr>
          <w:rFonts w:asciiTheme="minorHAnsi" w:hAnsiTheme="minorHAnsi" w:cstheme="minorHAnsi"/>
          <w:sz w:val="22"/>
          <w:szCs w:val="22"/>
        </w:rPr>
      </w:pPr>
      <w:r w:rsidRPr="00402A07">
        <w:rPr>
          <w:rFonts w:asciiTheme="minorHAnsi" w:hAnsiTheme="minorHAnsi"/>
          <w:sz w:val="22"/>
          <w:szCs w:val="22"/>
        </w:rPr>
        <w:t>Pulsar el botón “OK” para dar inicio al autotest.</w:t>
      </w:r>
    </w:p>
    <w:p w:rsidR="00492FB8" w:rsidRPr="00402A07" w:rsidRDefault="00492FB8" w:rsidP="006D6F11">
      <w:pPr>
        <w:pStyle w:val="Testonormale"/>
        <w:jc w:val="center"/>
        <w:rPr>
          <w:rFonts w:asciiTheme="minorHAnsi" w:hAnsiTheme="minorHAnsi" w:cstheme="minorHAnsi"/>
          <w:noProof/>
          <w:sz w:val="22"/>
          <w:szCs w:val="22"/>
          <w:lang w:eastAsia="it-IT"/>
        </w:rPr>
      </w:pPr>
    </w:p>
    <w:p w:rsidR="00492FB8" w:rsidRPr="00402A07" w:rsidRDefault="00492FB8" w:rsidP="00830CA1">
      <w:pPr>
        <w:pStyle w:val="Testonormale"/>
        <w:numPr>
          <w:ilvl w:val="0"/>
          <w:numId w:val="13"/>
        </w:numPr>
        <w:rPr>
          <w:rFonts w:asciiTheme="minorHAnsi" w:hAnsiTheme="minorHAnsi" w:cstheme="minorHAnsi"/>
          <w:noProof/>
          <w:sz w:val="22"/>
          <w:szCs w:val="22"/>
        </w:rPr>
      </w:pPr>
      <w:r w:rsidRPr="00402A07">
        <w:rPr>
          <w:rFonts w:asciiTheme="minorHAnsi" w:hAnsiTheme="minorHAnsi"/>
          <w:sz w:val="22"/>
          <w:szCs w:val="22"/>
        </w:rPr>
        <w:t xml:space="preserve"> Llegados aquí, el autotest comenzará automáticamente; una vez completado, pulsar “Abajo” para visualizar los resultados del autotest como se muestra en la figura.</w:t>
      </w:r>
    </w:p>
    <w:p w:rsidR="001C5170" w:rsidRPr="00402A07" w:rsidRDefault="001C5170" w:rsidP="006D6F11">
      <w:pPr>
        <w:pStyle w:val="Testonormale"/>
        <w:jc w:val="center"/>
        <w:rPr>
          <w:rFonts w:asciiTheme="minorHAnsi" w:hAnsiTheme="minorHAnsi" w:cstheme="minorHAnsi"/>
          <w:noProof/>
          <w:sz w:val="22"/>
          <w:szCs w:val="22"/>
          <w:lang w:eastAsia="it-IT"/>
        </w:rPr>
      </w:pPr>
    </w:p>
    <w:p w:rsidR="00492FB8" w:rsidRPr="00402A07" w:rsidRDefault="00EE02C1" w:rsidP="006D6F11">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lastRenderedPageBreak/>
        <w:drawing>
          <wp:inline distT="0" distB="0" distL="0" distR="0">
            <wp:extent cx="2946942" cy="3600000"/>
            <wp:effectExtent l="19050" t="0" r="5808" b="0"/>
            <wp:docPr id="3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srcRect/>
                    <a:stretch>
                      <a:fillRect/>
                    </a:stretch>
                  </pic:blipFill>
                  <pic:spPr bwMode="auto">
                    <a:xfrm>
                      <a:off x="0" y="0"/>
                      <a:ext cx="2946942" cy="3600000"/>
                    </a:xfrm>
                    <a:prstGeom prst="rect">
                      <a:avLst/>
                    </a:prstGeom>
                    <a:noFill/>
                    <a:ln w="9525">
                      <a:noFill/>
                      <a:miter lim="800000"/>
                      <a:headEnd/>
                      <a:tailEnd/>
                    </a:ln>
                  </pic:spPr>
                </pic:pic>
              </a:graphicData>
            </a:graphic>
          </wp:inline>
        </w:drawing>
      </w:r>
    </w:p>
    <w:p w:rsidR="00492FB8" w:rsidRPr="00402A07" w:rsidRDefault="006D6F11" w:rsidP="006D6F11">
      <w:pPr>
        <w:pStyle w:val="Testonormale"/>
        <w:ind w:left="1416"/>
        <w:jc w:val="center"/>
        <w:rPr>
          <w:rFonts w:asciiTheme="minorHAnsi" w:hAnsiTheme="minorHAnsi" w:cstheme="minorHAnsi"/>
          <w:sz w:val="22"/>
          <w:szCs w:val="22"/>
        </w:rPr>
      </w:pPr>
      <w:r w:rsidRPr="00402A07">
        <w:rPr>
          <w:rFonts w:asciiTheme="minorHAnsi" w:hAnsiTheme="minorHAnsi"/>
          <w:sz w:val="22"/>
          <w:szCs w:val="22"/>
        </w:rPr>
        <w:t xml:space="preserve">    </w:t>
      </w:r>
    </w:p>
    <w:p w:rsidR="001C5170" w:rsidRPr="00402A07" w:rsidRDefault="001C5170" w:rsidP="00492FB8">
      <w:pPr>
        <w:jc w:val="center"/>
        <w:rPr>
          <w:rFonts w:cstheme="minorHAnsi"/>
          <w:szCs w:val="22"/>
        </w:rPr>
      </w:pPr>
      <w:r w:rsidRPr="00402A07">
        <w:rPr>
          <w:noProof/>
          <w:lang w:val="it-IT"/>
        </w:rPr>
        <w:drawing>
          <wp:inline distT="0" distB="0" distL="0" distR="0">
            <wp:extent cx="2952000" cy="3036434"/>
            <wp:effectExtent l="19050" t="0" r="750" b="0"/>
            <wp:docPr id="39"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srcRect/>
                    <a:stretch>
                      <a:fillRect/>
                    </a:stretch>
                  </pic:blipFill>
                  <pic:spPr bwMode="auto">
                    <a:xfrm>
                      <a:off x="0" y="0"/>
                      <a:ext cx="2952000" cy="3036434"/>
                    </a:xfrm>
                    <a:prstGeom prst="rect">
                      <a:avLst/>
                    </a:prstGeom>
                    <a:noFill/>
                    <a:ln w="9525">
                      <a:noFill/>
                      <a:miter lim="800000"/>
                      <a:headEnd/>
                      <a:tailEnd/>
                    </a:ln>
                  </pic:spPr>
                </pic:pic>
              </a:graphicData>
            </a:graphic>
          </wp:inline>
        </w:drawing>
      </w:r>
    </w:p>
    <w:p w:rsidR="00492FB8" w:rsidRPr="00402A07" w:rsidRDefault="001C5170" w:rsidP="00492FB8">
      <w:pPr>
        <w:jc w:val="center"/>
        <w:rPr>
          <w:rFonts w:cstheme="minorHAnsi"/>
          <w:szCs w:val="22"/>
        </w:rPr>
      </w:pPr>
      <w:r w:rsidRPr="00402A07">
        <w:rPr>
          <w:noProof/>
          <w:lang w:val="it-IT"/>
        </w:rPr>
        <w:lastRenderedPageBreak/>
        <w:drawing>
          <wp:inline distT="0" distB="0" distL="0" distR="0">
            <wp:extent cx="2952000" cy="3628008"/>
            <wp:effectExtent l="19050" t="0" r="750" b="0"/>
            <wp:docPr id="40"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srcRect/>
                    <a:stretch>
                      <a:fillRect/>
                    </a:stretch>
                  </pic:blipFill>
                  <pic:spPr bwMode="auto">
                    <a:xfrm>
                      <a:off x="0" y="0"/>
                      <a:ext cx="2952000" cy="3628008"/>
                    </a:xfrm>
                    <a:prstGeom prst="rect">
                      <a:avLst/>
                    </a:prstGeom>
                    <a:noFill/>
                    <a:ln w="9525">
                      <a:noFill/>
                      <a:miter lim="800000"/>
                      <a:headEnd/>
                      <a:tailEnd/>
                    </a:ln>
                  </pic:spPr>
                </pic:pic>
              </a:graphicData>
            </a:graphic>
          </wp:inline>
        </w:drawing>
      </w:r>
    </w:p>
    <w:p w:rsidR="00492FB8" w:rsidRPr="00402A07" w:rsidRDefault="00492FB8" w:rsidP="00830CA1">
      <w:pPr>
        <w:pStyle w:val="Paragrafoelenco"/>
        <w:numPr>
          <w:ilvl w:val="0"/>
          <w:numId w:val="3"/>
        </w:numPr>
        <w:spacing w:line="240" w:lineRule="auto"/>
        <w:ind w:firstLineChars="0"/>
        <w:rPr>
          <w:rFonts w:cstheme="majorHAnsi"/>
          <w:b/>
          <w:sz w:val="22"/>
          <w:szCs w:val="22"/>
        </w:rPr>
      </w:pPr>
      <w:r w:rsidRPr="00402A07">
        <w:rPr>
          <w:b/>
          <w:sz w:val="22"/>
          <w:szCs w:val="22"/>
        </w:rPr>
        <w:t>Autotest estándar</w:t>
      </w:r>
    </w:p>
    <w:p w:rsidR="00492FB8" w:rsidRPr="00402A07" w:rsidRDefault="00492FB8" w:rsidP="00830CA1">
      <w:pPr>
        <w:pStyle w:val="Paragrafoelenco"/>
        <w:numPr>
          <w:ilvl w:val="0"/>
          <w:numId w:val="14"/>
        </w:numPr>
        <w:spacing w:line="240" w:lineRule="auto"/>
        <w:ind w:firstLineChars="0"/>
        <w:rPr>
          <w:rFonts w:cstheme="majorHAnsi"/>
          <w:b/>
          <w:sz w:val="24"/>
          <w:szCs w:val="22"/>
        </w:rPr>
      </w:pPr>
      <w:r w:rsidRPr="00402A07">
        <w:rPr>
          <w:sz w:val="22"/>
          <w:szCs w:val="22"/>
        </w:rPr>
        <w:t>Durante el funcionamiento normal del inversor, pulsar el botón “Atrás” para acceder al menú principal.</w:t>
      </w:r>
    </w:p>
    <w:p w:rsidR="00492FB8" w:rsidRPr="00402A07" w:rsidRDefault="00492FB8" w:rsidP="00830CA1">
      <w:pPr>
        <w:pStyle w:val="Paragrafoelenco"/>
        <w:numPr>
          <w:ilvl w:val="0"/>
          <w:numId w:val="14"/>
        </w:numPr>
        <w:spacing w:line="240" w:lineRule="auto"/>
        <w:ind w:firstLineChars="0"/>
        <w:rPr>
          <w:rFonts w:cstheme="minorHAnsi"/>
          <w:sz w:val="22"/>
          <w:szCs w:val="22"/>
        </w:rPr>
      </w:pPr>
      <w:r w:rsidRPr="00402A07">
        <w:rPr>
          <w:sz w:val="22"/>
          <w:szCs w:val="22"/>
        </w:rPr>
        <w:t>Pulsar el botón "OK" para acceder al menú de "Configuración".</w:t>
      </w:r>
    </w:p>
    <w:p w:rsidR="00492FB8" w:rsidRPr="00402A07" w:rsidRDefault="00492FB8" w:rsidP="00830CA1">
      <w:pPr>
        <w:pStyle w:val="Paragrafoelenco"/>
        <w:numPr>
          <w:ilvl w:val="0"/>
          <w:numId w:val="14"/>
        </w:numPr>
        <w:spacing w:line="240" w:lineRule="auto"/>
        <w:ind w:firstLineChars="0"/>
        <w:rPr>
          <w:rFonts w:cstheme="minorHAnsi"/>
          <w:sz w:val="22"/>
          <w:szCs w:val="22"/>
        </w:rPr>
      </w:pPr>
      <w:r w:rsidRPr="00402A07">
        <w:rPr>
          <w:sz w:val="22"/>
          <w:szCs w:val="22"/>
        </w:rPr>
        <w:t>Pulsar varias veces el botón "Abajo" hasta que en pantalla se visualice "20. Autotest estándar”.</w:t>
      </w:r>
    </w:p>
    <w:p w:rsidR="00492FB8" w:rsidRPr="00402A07" w:rsidRDefault="001C5170" w:rsidP="001C5170">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drawing>
          <wp:inline distT="0" distB="0" distL="0" distR="0">
            <wp:extent cx="2276093" cy="1152000"/>
            <wp:effectExtent l="19050" t="0" r="0" b="0"/>
            <wp:docPr id="42"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srcRect/>
                    <a:stretch>
                      <a:fillRect/>
                    </a:stretch>
                  </pic:blipFill>
                  <pic:spPr bwMode="auto">
                    <a:xfrm>
                      <a:off x="0" y="0"/>
                      <a:ext cx="2276093" cy="1152000"/>
                    </a:xfrm>
                    <a:prstGeom prst="rect">
                      <a:avLst/>
                    </a:prstGeom>
                    <a:noFill/>
                    <a:ln w="9525">
                      <a:noFill/>
                      <a:miter lim="800000"/>
                      <a:headEnd/>
                      <a:tailEnd/>
                    </a:ln>
                  </pic:spPr>
                </pic:pic>
              </a:graphicData>
            </a:graphic>
          </wp:inline>
        </w:drawing>
      </w:r>
    </w:p>
    <w:p w:rsidR="00492FB8" w:rsidRPr="00402A07" w:rsidRDefault="00492FB8" w:rsidP="00830CA1">
      <w:pPr>
        <w:pStyle w:val="Testonormale"/>
        <w:numPr>
          <w:ilvl w:val="0"/>
          <w:numId w:val="14"/>
        </w:numPr>
        <w:rPr>
          <w:rFonts w:asciiTheme="minorHAnsi" w:hAnsiTheme="minorHAnsi" w:cstheme="minorHAnsi"/>
          <w:sz w:val="22"/>
          <w:szCs w:val="22"/>
        </w:rPr>
      </w:pPr>
      <w:r w:rsidRPr="00402A07">
        <w:rPr>
          <w:rFonts w:asciiTheme="minorHAnsi" w:hAnsiTheme="minorHAnsi"/>
          <w:sz w:val="22"/>
          <w:szCs w:val="22"/>
        </w:rPr>
        <w:t>Pulsar el botón “OK” para dar inicio al autotest.</w:t>
      </w:r>
    </w:p>
    <w:p w:rsidR="00492FB8" w:rsidRPr="00402A07" w:rsidRDefault="00BC3E9B" w:rsidP="00492FB8">
      <w:pPr>
        <w:pStyle w:val="Testonormale"/>
        <w:ind w:left="1080"/>
        <w:jc w:val="center"/>
        <w:rPr>
          <w:rFonts w:asciiTheme="minorHAnsi" w:hAnsiTheme="minorHAnsi" w:cstheme="minorHAnsi"/>
          <w:noProof/>
          <w:sz w:val="22"/>
          <w:szCs w:val="22"/>
        </w:rPr>
      </w:pPr>
      <w:r w:rsidRPr="00402A07">
        <w:rPr>
          <w:rFonts w:asciiTheme="minorHAnsi" w:hAnsiTheme="minorHAnsi"/>
          <w:sz w:val="22"/>
          <w:szCs w:val="22"/>
        </w:rPr>
        <w:t xml:space="preserve">                       </w:t>
      </w:r>
    </w:p>
    <w:p w:rsidR="001C5170" w:rsidRPr="00402A07" w:rsidRDefault="00492FB8" w:rsidP="00830CA1">
      <w:pPr>
        <w:pStyle w:val="Testonormale"/>
        <w:numPr>
          <w:ilvl w:val="0"/>
          <w:numId w:val="14"/>
        </w:numPr>
        <w:rPr>
          <w:rFonts w:asciiTheme="minorHAnsi" w:hAnsiTheme="minorHAnsi" w:cstheme="minorHAnsi"/>
          <w:noProof/>
          <w:sz w:val="22"/>
          <w:szCs w:val="22"/>
        </w:rPr>
      </w:pPr>
      <w:r w:rsidRPr="00402A07">
        <w:rPr>
          <w:rFonts w:asciiTheme="minorHAnsi" w:hAnsiTheme="minorHAnsi"/>
          <w:sz w:val="22"/>
          <w:szCs w:val="22"/>
        </w:rPr>
        <w:t>Llegados aquí, el autotest comenzará automáticamente; una vez completado, pulsar “Abajo” para visualizar los resultados del autotest como se muestra en la figura.</w:t>
      </w:r>
    </w:p>
    <w:p w:rsidR="001C5170" w:rsidRPr="00402A07" w:rsidRDefault="001C5170" w:rsidP="001C5170">
      <w:pPr>
        <w:pStyle w:val="Paragrafoelenco"/>
        <w:ind w:firstLine="440"/>
        <w:rPr>
          <w:rFonts w:cstheme="minorHAnsi"/>
          <w:noProof/>
          <w:sz w:val="22"/>
          <w:szCs w:val="22"/>
          <w:lang w:val="it-IT" w:eastAsia="it-IT"/>
        </w:rPr>
      </w:pPr>
    </w:p>
    <w:p w:rsidR="00492FB8" w:rsidRPr="00402A07" w:rsidRDefault="001C5170" w:rsidP="00A63447">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lastRenderedPageBreak/>
        <w:drawing>
          <wp:inline distT="0" distB="0" distL="0" distR="0">
            <wp:extent cx="2946942" cy="3600000"/>
            <wp:effectExtent l="19050" t="0" r="5808" b="0"/>
            <wp:docPr id="44"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srcRect/>
                    <a:stretch>
                      <a:fillRect/>
                    </a:stretch>
                  </pic:blipFill>
                  <pic:spPr bwMode="auto">
                    <a:xfrm>
                      <a:off x="0" y="0"/>
                      <a:ext cx="2946942" cy="3600000"/>
                    </a:xfrm>
                    <a:prstGeom prst="rect">
                      <a:avLst/>
                    </a:prstGeom>
                    <a:noFill/>
                    <a:ln w="9525">
                      <a:noFill/>
                      <a:miter lim="800000"/>
                      <a:headEnd/>
                      <a:tailEnd/>
                    </a:ln>
                  </pic:spPr>
                </pic:pic>
              </a:graphicData>
            </a:graphic>
          </wp:inline>
        </w:drawing>
      </w:r>
    </w:p>
    <w:p w:rsidR="00A63447" w:rsidRPr="00402A07" w:rsidRDefault="00A63447" w:rsidP="00A63447">
      <w:pPr>
        <w:pStyle w:val="Testonormale"/>
        <w:jc w:val="center"/>
        <w:rPr>
          <w:rFonts w:asciiTheme="minorHAnsi" w:hAnsiTheme="minorHAnsi" w:cstheme="minorHAnsi"/>
          <w:sz w:val="22"/>
          <w:szCs w:val="22"/>
        </w:rPr>
      </w:pPr>
    </w:p>
    <w:p w:rsidR="00492FB8" w:rsidRPr="00402A07" w:rsidRDefault="001C5170" w:rsidP="00492FB8">
      <w:pPr>
        <w:jc w:val="center"/>
        <w:rPr>
          <w:rFonts w:cstheme="minorHAnsi"/>
          <w:szCs w:val="22"/>
        </w:rPr>
      </w:pPr>
      <w:r w:rsidRPr="00402A07">
        <w:rPr>
          <w:noProof/>
          <w:lang w:val="it-IT"/>
        </w:rPr>
        <w:drawing>
          <wp:inline distT="0" distB="0" distL="0" distR="0">
            <wp:extent cx="2952000" cy="3036434"/>
            <wp:effectExtent l="19050" t="0" r="750" b="0"/>
            <wp:docPr id="45"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srcRect/>
                    <a:stretch>
                      <a:fillRect/>
                    </a:stretch>
                  </pic:blipFill>
                  <pic:spPr bwMode="auto">
                    <a:xfrm>
                      <a:off x="0" y="0"/>
                      <a:ext cx="2952000" cy="3036434"/>
                    </a:xfrm>
                    <a:prstGeom prst="rect">
                      <a:avLst/>
                    </a:prstGeom>
                    <a:noFill/>
                    <a:ln w="9525">
                      <a:noFill/>
                      <a:miter lim="800000"/>
                      <a:headEnd/>
                      <a:tailEnd/>
                    </a:ln>
                  </pic:spPr>
                </pic:pic>
              </a:graphicData>
            </a:graphic>
          </wp:inline>
        </w:drawing>
      </w:r>
    </w:p>
    <w:p w:rsidR="00492FB8" w:rsidRPr="00402A07" w:rsidRDefault="001C5170" w:rsidP="00492FB8">
      <w:pPr>
        <w:jc w:val="center"/>
        <w:rPr>
          <w:rFonts w:cstheme="majorHAnsi"/>
          <w:b/>
          <w:szCs w:val="22"/>
        </w:rPr>
      </w:pPr>
      <w:r w:rsidRPr="00402A07">
        <w:rPr>
          <w:b/>
          <w:noProof/>
          <w:szCs w:val="22"/>
          <w:lang w:val="it-IT"/>
        </w:rPr>
        <w:lastRenderedPageBreak/>
        <w:drawing>
          <wp:inline distT="0" distB="0" distL="0" distR="0">
            <wp:extent cx="2952000" cy="3628008"/>
            <wp:effectExtent l="19050" t="0" r="750" b="0"/>
            <wp:docPr id="47"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srcRect/>
                    <a:stretch>
                      <a:fillRect/>
                    </a:stretch>
                  </pic:blipFill>
                  <pic:spPr bwMode="auto">
                    <a:xfrm>
                      <a:off x="0" y="0"/>
                      <a:ext cx="2952000" cy="3628008"/>
                    </a:xfrm>
                    <a:prstGeom prst="rect">
                      <a:avLst/>
                    </a:prstGeom>
                    <a:noFill/>
                    <a:ln w="9525">
                      <a:noFill/>
                      <a:miter lim="800000"/>
                      <a:headEnd/>
                      <a:tailEnd/>
                    </a:ln>
                  </pic:spPr>
                </pic:pic>
              </a:graphicData>
            </a:graphic>
          </wp:inline>
        </w:drawing>
      </w:r>
    </w:p>
    <w:p w:rsidR="001F4033" w:rsidRPr="00402A07" w:rsidRDefault="001F4033" w:rsidP="00492FB8">
      <w:pPr>
        <w:jc w:val="center"/>
        <w:rPr>
          <w:rFonts w:cstheme="majorHAnsi"/>
          <w:b/>
          <w:szCs w:val="22"/>
        </w:rPr>
      </w:pPr>
    </w:p>
    <w:p w:rsidR="00A63447" w:rsidRPr="00402A07" w:rsidRDefault="00A63447" w:rsidP="00492FB8">
      <w:pPr>
        <w:jc w:val="center"/>
        <w:rPr>
          <w:rFonts w:cstheme="majorHAnsi"/>
          <w:b/>
          <w:szCs w:val="22"/>
        </w:rPr>
      </w:pPr>
    </w:p>
    <w:p w:rsidR="002E0034" w:rsidRPr="00402A07" w:rsidRDefault="002E0034" w:rsidP="00830CA1">
      <w:pPr>
        <w:pStyle w:val="Paragrafoelenco"/>
        <w:numPr>
          <w:ilvl w:val="0"/>
          <w:numId w:val="3"/>
        </w:numPr>
        <w:spacing w:line="240" w:lineRule="auto"/>
        <w:ind w:firstLineChars="0"/>
        <w:rPr>
          <w:rFonts w:cstheme="majorHAnsi"/>
          <w:b/>
          <w:sz w:val="24"/>
          <w:szCs w:val="22"/>
        </w:rPr>
      </w:pPr>
      <w:r w:rsidRPr="00402A07">
        <w:rPr>
          <w:b/>
          <w:sz w:val="22"/>
          <w:szCs w:val="22"/>
        </w:rPr>
        <w:t>Configuración P(f)</w:t>
      </w:r>
    </w:p>
    <w:p w:rsidR="002E0034" w:rsidRPr="00402A07" w:rsidRDefault="002E0034" w:rsidP="00874C99">
      <w:pPr>
        <w:rPr>
          <w:szCs w:val="22"/>
        </w:rPr>
      </w:pPr>
      <w:r w:rsidRPr="00402A07">
        <w:t>Seleccionar “21. Configurar P(f)” y pulsar “OK” para acceder al menú correspondiente, desde donde se podrá variar la potencia activa en función de la frecuencia de red según los requisitos de las normativas locales; dicha función puede ser requerida por distintas normativas para inversores conectados a la red eléctrica. Utilizando las teclas “Arriba”, “Abajo” y “OK”, se podrá establecer el valor temporal expresado en segundos (*.***s) de retraso para la intervención de la variación de la potencia activa P.</w:t>
      </w:r>
    </w:p>
    <w:p w:rsidR="00591BB2" w:rsidRPr="00402A07" w:rsidRDefault="00591BB2" w:rsidP="00591BB2">
      <w:pPr>
        <w:rPr>
          <w:szCs w:val="22"/>
        </w:rPr>
      </w:pPr>
    </w:p>
    <w:p w:rsidR="00591BB2" w:rsidRPr="00402A07" w:rsidRDefault="00591BB2" w:rsidP="00830CA1">
      <w:pPr>
        <w:pStyle w:val="Paragrafoelenco"/>
        <w:numPr>
          <w:ilvl w:val="0"/>
          <w:numId w:val="3"/>
        </w:numPr>
        <w:spacing w:line="240" w:lineRule="auto"/>
        <w:ind w:firstLineChars="0"/>
        <w:rPr>
          <w:rFonts w:cstheme="majorHAnsi"/>
          <w:b/>
          <w:sz w:val="24"/>
          <w:szCs w:val="22"/>
        </w:rPr>
      </w:pPr>
      <w:r w:rsidRPr="00402A07">
        <w:rPr>
          <w:b/>
          <w:sz w:val="22"/>
          <w:szCs w:val="22"/>
        </w:rPr>
        <w:t>Configuración Q(v)</w:t>
      </w:r>
    </w:p>
    <w:p w:rsidR="00591BB2" w:rsidRPr="00402A07" w:rsidRDefault="00591BB2" w:rsidP="00874C99">
      <w:pPr>
        <w:rPr>
          <w:rFonts w:cstheme="majorHAnsi"/>
          <w:b/>
          <w:szCs w:val="22"/>
        </w:rPr>
      </w:pPr>
      <w:r w:rsidRPr="00402A07">
        <w:t>Seleccionar “22. Configurar Q(v)” y pulsar “OK” para acceder al menú correspondiente, desde donde se podrá variar la potencia reactiva en función de la tensión de red según los requisitos de las normativas locales; dicha función puede ser requerida por distintas normativas para inversores conectados a la red eléctrica. Utilizando las teclas “Arriba”, “Abajo” y “OK”, se podrá establecer el valor temporal expresado en segundos (*.***s) de retraso para la intervención de la variación de la potencia reactiva Q.</w:t>
      </w:r>
    </w:p>
    <w:p w:rsidR="00591BB2" w:rsidRPr="00402A07" w:rsidRDefault="00591BB2" w:rsidP="00591BB2">
      <w:pPr>
        <w:rPr>
          <w:rFonts w:cstheme="majorHAnsi"/>
          <w:b/>
          <w:szCs w:val="22"/>
        </w:rPr>
      </w:pPr>
    </w:p>
    <w:p w:rsidR="00591BB2" w:rsidRPr="00402A07" w:rsidRDefault="00591BB2" w:rsidP="00830CA1">
      <w:pPr>
        <w:pStyle w:val="Paragrafoelenco"/>
        <w:numPr>
          <w:ilvl w:val="0"/>
          <w:numId w:val="3"/>
        </w:numPr>
        <w:spacing w:line="240" w:lineRule="auto"/>
        <w:ind w:firstLineChars="0"/>
        <w:rPr>
          <w:rFonts w:cstheme="majorHAnsi"/>
          <w:b/>
          <w:sz w:val="24"/>
          <w:szCs w:val="22"/>
        </w:rPr>
      </w:pPr>
      <w:r w:rsidRPr="00402A07">
        <w:rPr>
          <w:b/>
          <w:sz w:val="22"/>
          <w:szCs w:val="22"/>
        </w:rPr>
        <w:t>Control 81.S1</w:t>
      </w:r>
    </w:p>
    <w:p w:rsidR="002E0034" w:rsidRPr="00402A07" w:rsidRDefault="00591BB2" w:rsidP="00874C99">
      <w:r w:rsidRPr="00402A07">
        <w:t>Seleccionar “23. Control81.S1” y pulsar “OK” para acceder al menú correspondiente, desde donde se podrán habilitar los límites de restricción de frecuencia requeridos en casos particulares por las normativas locales. Con las teclas “Arriba” y “Abajo” se podrá configurar la opción “1. Habilitar 81.S1” y “2. Deshabilitar 81.S1” y seleccionarla con la tecla “OK”. En pantalla se visualizará la indicación “OK” si la configuración se ha completado de forma satisfactoria.</w:t>
      </w:r>
    </w:p>
    <w:p w:rsidR="00874C99" w:rsidRPr="00402A07" w:rsidRDefault="00874C99" w:rsidP="005868E3"/>
    <w:p w:rsidR="00874C99" w:rsidRPr="00402A07" w:rsidRDefault="00874C99" w:rsidP="005868E3"/>
    <w:p w:rsidR="00874C99" w:rsidRPr="00402A07" w:rsidRDefault="00874C99" w:rsidP="005868E3"/>
    <w:p w:rsidR="00874C99" w:rsidRPr="00402A07" w:rsidRDefault="00874C99" w:rsidP="005868E3"/>
    <w:p w:rsidR="0051338E" w:rsidRPr="00402A07" w:rsidRDefault="0051338E" w:rsidP="005868E3"/>
    <w:p w:rsidR="006D6F11" w:rsidRPr="00402A07" w:rsidRDefault="006D6F11" w:rsidP="00830CA1">
      <w:pPr>
        <w:pStyle w:val="Paragrafoelenco"/>
        <w:numPr>
          <w:ilvl w:val="0"/>
          <w:numId w:val="6"/>
        </w:numPr>
        <w:spacing w:line="240" w:lineRule="auto"/>
        <w:ind w:firstLineChars="0"/>
        <w:rPr>
          <w:rFonts w:cstheme="minorHAnsi"/>
          <w:sz w:val="22"/>
          <w:szCs w:val="22"/>
        </w:rPr>
      </w:pPr>
      <w:r w:rsidRPr="00402A07">
        <w:rPr>
          <w:b/>
          <w:sz w:val="24"/>
          <w:szCs w:val="18"/>
        </w:rPr>
        <w:lastRenderedPageBreak/>
        <w:t xml:space="preserve"> </w:t>
      </w:r>
      <w:r w:rsidRPr="00402A07">
        <w:rPr>
          <w:b/>
          <w:sz w:val="24"/>
          <w:szCs w:val="18"/>
        </w:rPr>
        <w:tab/>
        <w:t xml:space="preserve">Pulsar la tecla “OK” para acceder al menú “Lista de eventos”. </w:t>
      </w:r>
    </w:p>
    <w:p w:rsidR="00492FB8" w:rsidRPr="00402A07" w:rsidRDefault="00492FB8" w:rsidP="006D6F11">
      <w:pPr>
        <w:pStyle w:val="Paragrafoelenco"/>
        <w:spacing w:line="240" w:lineRule="auto"/>
        <w:ind w:left="720" w:firstLineChars="0" w:firstLine="0"/>
        <w:rPr>
          <w:rFonts w:cstheme="minorHAnsi"/>
          <w:sz w:val="22"/>
          <w:szCs w:val="22"/>
        </w:rPr>
      </w:pPr>
      <w:r w:rsidRPr="00402A07">
        <w:rPr>
          <w:sz w:val="22"/>
          <w:szCs w:val="22"/>
        </w:rPr>
        <w:t xml:space="preserve">El menú “Lista de eventos” se utiliza para visualizar los eventos que el inversor ha registrado, tanto de historial como en tiempo real, mostrando el número progresivo del evento, el código de identificación, la fecha y el horario en que ha tenido lugar. El usuario puede acceder a esta interfaz de la pantalla LCD para controlar los detalles de las alarmas y de los avisos. La lista de errores se presentará en función de la fecha y la hora en que se han producido, por lo cual los eventos recientes aparecerán en primer plano. Para más información, tomar como referencia la siguiente imagen. </w:t>
      </w:r>
      <w:r w:rsidRPr="00402A07">
        <w:rPr>
          <w:sz w:val="22"/>
          <w:szCs w:val="22"/>
        </w:rPr>
        <w:tab/>
      </w:r>
      <w:r w:rsidRPr="00402A07">
        <w:rPr>
          <w:sz w:val="22"/>
          <w:szCs w:val="22"/>
        </w:rPr>
        <w:br/>
        <w:t>Pulsar el botón "Atrás" en la interfaz principal seguido del botón “Abajo” para acceder al submenú “2. Lista de eventos”. Aquí elegir el menú “1. Eventos Actuales” para la lista de los eventos actuales o “2. Historial de eventos” para la lista del historial de eventos.</w:t>
      </w:r>
    </w:p>
    <w:p w:rsidR="00492FB8" w:rsidRPr="00402A07" w:rsidRDefault="0051338E" w:rsidP="0051338E">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drawing>
          <wp:inline distT="0" distB="0" distL="0" distR="0">
            <wp:extent cx="5301834" cy="1113717"/>
            <wp:effectExtent l="19050" t="0" r="0" b="0"/>
            <wp:docPr id="48"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srcRect/>
                    <a:stretch>
                      <a:fillRect/>
                    </a:stretch>
                  </pic:blipFill>
                  <pic:spPr bwMode="auto">
                    <a:xfrm>
                      <a:off x="0" y="0"/>
                      <a:ext cx="5313684" cy="1116206"/>
                    </a:xfrm>
                    <a:prstGeom prst="rect">
                      <a:avLst/>
                    </a:prstGeom>
                    <a:noFill/>
                    <a:ln w="9525">
                      <a:noFill/>
                      <a:miter lim="800000"/>
                      <a:headEnd/>
                      <a:tailEnd/>
                    </a:ln>
                  </pic:spPr>
                </pic:pic>
              </a:graphicData>
            </a:graphic>
          </wp:inline>
        </w:drawing>
      </w:r>
    </w:p>
    <w:p w:rsidR="00492FB8" w:rsidRPr="00402A07" w:rsidRDefault="00492FB8" w:rsidP="00492FB8">
      <w:pPr>
        <w:pStyle w:val="Paragrafoelenco"/>
        <w:spacing w:line="240" w:lineRule="auto"/>
        <w:ind w:left="360" w:firstLineChars="0" w:firstLine="0"/>
        <w:rPr>
          <w:rFonts w:cstheme="minorHAnsi"/>
          <w:sz w:val="22"/>
          <w:szCs w:val="22"/>
          <w:lang w:val="it-IT"/>
        </w:rPr>
      </w:pPr>
    </w:p>
    <w:p w:rsidR="00492FB8" w:rsidRPr="00402A07" w:rsidRDefault="00FC0B48" w:rsidP="00830CA1">
      <w:pPr>
        <w:pStyle w:val="Paragrafoelenco"/>
        <w:numPr>
          <w:ilvl w:val="0"/>
          <w:numId w:val="6"/>
        </w:numPr>
        <w:spacing w:line="240" w:lineRule="auto"/>
        <w:ind w:firstLineChars="0"/>
        <w:rPr>
          <w:rFonts w:cstheme="majorHAnsi"/>
          <w:b/>
          <w:sz w:val="20"/>
          <w:szCs w:val="18"/>
        </w:rPr>
      </w:pPr>
      <w:r w:rsidRPr="00402A07">
        <w:rPr>
          <w:b/>
          <w:sz w:val="24"/>
          <w:szCs w:val="18"/>
        </w:rPr>
        <w:tab/>
        <w:t xml:space="preserve">Pulsar la tecla “OK” para acceder al menú “Info sistema”. </w:t>
      </w:r>
      <w:r w:rsidRPr="00402A07">
        <w:rPr>
          <w:b/>
          <w:sz w:val="24"/>
          <w:szCs w:val="18"/>
        </w:rPr>
        <w:tab/>
      </w:r>
      <w:r w:rsidRPr="00402A07">
        <w:rPr>
          <w:b/>
          <w:sz w:val="24"/>
          <w:szCs w:val="18"/>
        </w:rPr>
        <w:br/>
      </w:r>
      <w:r w:rsidRPr="00402A07">
        <w:rPr>
          <w:sz w:val="22"/>
          <w:szCs w:val="18"/>
        </w:rPr>
        <w:t>El menú “Info sistema” presenta el siguiente submenú:</w:t>
      </w:r>
    </w:p>
    <w:p w:rsidR="00492FB8" w:rsidRPr="00402A07" w:rsidRDefault="0051338E" w:rsidP="0051338E">
      <w:pPr>
        <w:pStyle w:val="Paragrafoelenco"/>
        <w:spacing w:line="240" w:lineRule="auto"/>
        <w:ind w:firstLineChars="0" w:firstLine="0"/>
        <w:jc w:val="center"/>
        <w:rPr>
          <w:rFonts w:cstheme="minorHAnsi"/>
          <w:sz w:val="22"/>
          <w:szCs w:val="22"/>
        </w:rPr>
      </w:pPr>
      <w:r w:rsidRPr="00402A07">
        <w:rPr>
          <w:noProof/>
          <w:sz w:val="22"/>
          <w:szCs w:val="22"/>
          <w:lang w:val="it-IT" w:eastAsia="it-IT"/>
        </w:rPr>
        <w:drawing>
          <wp:inline distT="0" distB="0" distL="0" distR="0">
            <wp:extent cx="4349514" cy="2088000"/>
            <wp:effectExtent l="19050" t="0" r="0" b="0"/>
            <wp:docPr id="50"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srcRect/>
                    <a:stretch>
                      <a:fillRect/>
                    </a:stretch>
                  </pic:blipFill>
                  <pic:spPr bwMode="auto">
                    <a:xfrm>
                      <a:off x="0" y="0"/>
                      <a:ext cx="4349514" cy="2088000"/>
                    </a:xfrm>
                    <a:prstGeom prst="rect">
                      <a:avLst/>
                    </a:prstGeom>
                    <a:noFill/>
                    <a:ln w="9525">
                      <a:noFill/>
                      <a:miter lim="800000"/>
                      <a:headEnd/>
                      <a:tailEnd/>
                    </a:ln>
                  </pic:spPr>
                </pic:pic>
              </a:graphicData>
            </a:graphic>
          </wp:inline>
        </w:drawing>
      </w:r>
    </w:p>
    <w:p w:rsidR="00492FB8" w:rsidRPr="00402A07" w:rsidRDefault="004377EF"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Tipo de inversor</w:t>
      </w:r>
    </w:p>
    <w:p w:rsidR="00492FB8" w:rsidRPr="00402A07" w:rsidRDefault="00492FB8" w:rsidP="00FC0B48">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“1. Tipo de inversor”. Aquí se podrá visualizar la potencia del modelo de inversor.</w:t>
      </w:r>
    </w:p>
    <w:p w:rsidR="0018698B" w:rsidRPr="00402A07" w:rsidRDefault="0018698B" w:rsidP="00FC0B48">
      <w:pPr>
        <w:pStyle w:val="Testonormale"/>
        <w:rPr>
          <w:rFonts w:asciiTheme="minorHAnsi" w:hAnsiTheme="minorHAnsi" w:cstheme="minorHAnsi"/>
          <w:sz w:val="22"/>
          <w:szCs w:val="22"/>
        </w:rPr>
      </w:pPr>
    </w:p>
    <w:p w:rsidR="006E6DB9" w:rsidRPr="00402A07" w:rsidRDefault="006E6DB9"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Número de serie</w:t>
      </w:r>
    </w:p>
    <w:p w:rsidR="006E6DB9" w:rsidRPr="00402A07" w:rsidRDefault="006E6DB9" w:rsidP="00FC0B48">
      <w:pPr>
        <w:pStyle w:val="Testonormale"/>
        <w:rPr>
          <w:rFonts w:asciiTheme="minorHAnsi" w:hAnsiTheme="minorHAnsi" w:cstheme="minorHAnsi"/>
          <w:sz w:val="22"/>
          <w:szCs w:val="22"/>
        </w:rPr>
      </w:pPr>
      <w:r w:rsidRPr="00402A07">
        <w:rPr>
          <w:rFonts w:asciiTheme="minorHAnsi" w:hAnsiTheme="minorHAnsi"/>
          <w:sz w:val="22"/>
          <w:szCs w:val="22"/>
        </w:rPr>
        <w:t>Del menú “Info sistema”, utilizar la teclas “Arriba” y “Abajo” para desplazarse y la tecla “OK” para acceder al menú “2. Número de serie”. Aquí se podrá visualizar el número de serie del inversor.</w:t>
      </w:r>
    </w:p>
    <w:p w:rsidR="0018698B" w:rsidRPr="00402A07" w:rsidRDefault="0018698B" w:rsidP="00FC0B48">
      <w:pPr>
        <w:pStyle w:val="Testonormale"/>
        <w:rPr>
          <w:rFonts w:asciiTheme="minorHAnsi" w:hAnsiTheme="minorHAnsi" w:cstheme="majorHAnsi"/>
          <w:b/>
          <w:sz w:val="22"/>
          <w:szCs w:val="22"/>
        </w:rPr>
      </w:pPr>
    </w:p>
    <w:p w:rsidR="006E6DB9" w:rsidRPr="00402A07" w:rsidRDefault="006E6DB9"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 xml:space="preserve">Versión SW </w:t>
      </w:r>
    </w:p>
    <w:p w:rsidR="006E6DB9" w:rsidRPr="00402A07" w:rsidRDefault="006E6DB9" w:rsidP="00FC0B48">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“3. Versión SW”. Aquí se podrá visualizar la versión del software.</w:t>
      </w:r>
    </w:p>
    <w:p w:rsidR="0018698B" w:rsidRPr="00402A07" w:rsidRDefault="0018698B" w:rsidP="00FC0B48">
      <w:pPr>
        <w:pStyle w:val="Testonormale"/>
        <w:rPr>
          <w:rFonts w:asciiTheme="minorHAnsi" w:hAnsiTheme="minorHAnsi" w:cstheme="majorHAnsi"/>
          <w:b/>
          <w:sz w:val="22"/>
          <w:szCs w:val="22"/>
        </w:rPr>
      </w:pPr>
    </w:p>
    <w:p w:rsidR="00492FB8" w:rsidRPr="00402A07" w:rsidRDefault="006E6DB9"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Versión HW</w:t>
      </w:r>
    </w:p>
    <w:p w:rsidR="00874C99" w:rsidRPr="00402A07" w:rsidRDefault="006E6DB9" w:rsidP="00FC0B48">
      <w:pPr>
        <w:pStyle w:val="Testonormale"/>
        <w:rPr>
          <w:rFonts w:asciiTheme="minorHAnsi" w:hAnsiTheme="minorHAnsi" w:cstheme="minorHAnsi"/>
          <w:sz w:val="22"/>
          <w:szCs w:val="22"/>
        </w:rPr>
      </w:pPr>
      <w:r w:rsidRPr="00402A07">
        <w:rPr>
          <w:rFonts w:asciiTheme="minorHAnsi" w:hAnsiTheme="minorHAnsi"/>
          <w:sz w:val="22"/>
          <w:szCs w:val="22"/>
        </w:rPr>
        <w:t>Del menú “Info sistema”, utilizar la teclas “Arriba” y “Abajo” para desplazarse y la tecla “OK” para acceder al menú “4. Versión HW”. Aquí se podrá visualizar la versión del hardware.</w:t>
      </w:r>
    </w:p>
    <w:p w:rsidR="00492FB8" w:rsidRPr="00402A07" w:rsidRDefault="006E6DB9"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lastRenderedPageBreak/>
        <w:t>País</w:t>
      </w:r>
    </w:p>
    <w:p w:rsidR="006E6DB9" w:rsidRPr="00402A07" w:rsidRDefault="006E6DB9" w:rsidP="00FC0B48">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“5. País”. Aquí se podrá visualizar el código de país establecido.</w:t>
      </w:r>
    </w:p>
    <w:p w:rsidR="0018698B" w:rsidRPr="00402A07" w:rsidRDefault="0018698B" w:rsidP="00FC0B48">
      <w:pPr>
        <w:pStyle w:val="Testonormale"/>
        <w:rPr>
          <w:rFonts w:asciiTheme="minorHAnsi" w:hAnsiTheme="minorHAnsi" w:cstheme="minorHAnsi"/>
          <w:sz w:val="22"/>
          <w:szCs w:val="22"/>
        </w:rPr>
      </w:pPr>
    </w:p>
    <w:p w:rsidR="00492FB8" w:rsidRPr="00402A07" w:rsidRDefault="0051338E"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Factor de potencia</w:t>
      </w:r>
    </w:p>
    <w:p w:rsidR="006E6DB9" w:rsidRPr="00402A07" w:rsidRDefault="006E6DB9" w:rsidP="00FC0B48">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“7. Factor de potencia”. Aquí se podrá visualizar el valor del factor de potencia.</w:t>
      </w:r>
    </w:p>
    <w:p w:rsidR="0018698B" w:rsidRPr="00402A07" w:rsidRDefault="0018698B" w:rsidP="00FC0B48">
      <w:pPr>
        <w:pStyle w:val="Testonormale"/>
        <w:rPr>
          <w:rFonts w:asciiTheme="minorHAnsi" w:hAnsiTheme="minorHAnsi" w:cstheme="minorHAnsi"/>
          <w:sz w:val="22"/>
          <w:szCs w:val="22"/>
        </w:rPr>
      </w:pPr>
    </w:p>
    <w:p w:rsidR="007D4153" w:rsidRPr="00402A07" w:rsidRDefault="0051338E"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Inyecc P(red)</w:t>
      </w:r>
    </w:p>
    <w:p w:rsidR="007D4153" w:rsidRPr="00402A07" w:rsidRDefault="007D4153" w:rsidP="007D4153">
      <w:pPr>
        <w:pStyle w:val="Testonormale"/>
        <w:rPr>
          <w:rFonts w:asciiTheme="minorHAnsi" w:hAnsiTheme="minorHAnsi" w:cstheme="minorHAnsi"/>
          <w:sz w:val="22"/>
          <w:szCs w:val="22"/>
        </w:rPr>
      </w:pPr>
      <w:r w:rsidRPr="00402A07">
        <w:rPr>
          <w:rFonts w:asciiTheme="minorHAnsi" w:hAnsiTheme="minorHAnsi"/>
          <w:sz w:val="22"/>
          <w:szCs w:val="22"/>
        </w:rPr>
        <w:t>Del menú “Info sistema”, utilizar la teclas “Arriba” y “Abajo” para desplazarse y la tecla “OK” para acceder al menú “8. Inyecc P(red)”. Aquí se podrá visualizar el valor establecido de potencia inyectada en red.</w:t>
      </w:r>
    </w:p>
    <w:p w:rsidR="0018698B" w:rsidRPr="00402A07" w:rsidRDefault="0018698B" w:rsidP="007D4153">
      <w:pPr>
        <w:pStyle w:val="Testonormale"/>
        <w:rPr>
          <w:rFonts w:asciiTheme="minorHAnsi" w:hAnsiTheme="minorHAnsi" w:cstheme="minorHAnsi"/>
          <w:sz w:val="22"/>
          <w:szCs w:val="22"/>
        </w:rPr>
      </w:pPr>
    </w:p>
    <w:p w:rsidR="007D4153" w:rsidRPr="00402A07" w:rsidRDefault="007D4153"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P(f)</w:t>
      </w:r>
    </w:p>
    <w:p w:rsidR="007D4153" w:rsidRPr="00402A07" w:rsidRDefault="007D4153" w:rsidP="007D4153">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“9. P(f)”. Aquí se podrá visualizar el valor establecido de P(f).</w:t>
      </w:r>
    </w:p>
    <w:p w:rsidR="0018698B" w:rsidRPr="00402A07" w:rsidRDefault="0018698B" w:rsidP="007D4153">
      <w:pPr>
        <w:pStyle w:val="Testonormale"/>
        <w:rPr>
          <w:rFonts w:asciiTheme="minorHAnsi" w:hAnsiTheme="minorHAnsi" w:cstheme="minorHAnsi"/>
          <w:sz w:val="22"/>
          <w:szCs w:val="22"/>
        </w:rPr>
      </w:pPr>
    </w:p>
    <w:p w:rsidR="007D4153" w:rsidRPr="00402A07" w:rsidRDefault="007D4153"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Q(v)</w:t>
      </w:r>
    </w:p>
    <w:p w:rsidR="007D4153" w:rsidRPr="00402A07" w:rsidRDefault="007D4153" w:rsidP="007D4153">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“10. Q(v)". Aquí se podrá visualizar el valor de Q(v) establecido.</w:t>
      </w:r>
    </w:p>
    <w:p w:rsidR="0018698B" w:rsidRPr="00402A07" w:rsidRDefault="0018698B" w:rsidP="007D4153">
      <w:pPr>
        <w:pStyle w:val="Testonormale"/>
        <w:rPr>
          <w:rFonts w:asciiTheme="minorHAnsi" w:hAnsiTheme="minorHAnsi" w:cstheme="minorHAnsi"/>
          <w:sz w:val="22"/>
          <w:szCs w:val="22"/>
        </w:rPr>
      </w:pPr>
    </w:p>
    <w:p w:rsidR="0051338E" w:rsidRPr="00402A07" w:rsidRDefault="0051338E" w:rsidP="00830CA1">
      <w:pPr>
        <w:pStyle w:val="Testonormale"/>
        <w:numPr>
          <w:ilvl w:val="0"/>
          <w:numId w:val="4"/>
        </w:numPr>
        <w:rPr>
          <w:rFonts w:asciiTheme="minorHAnsi" w:hAnsiTheme="minorHAnsi" w:cstheme="majorHAnsi"/>
          <w:b/>
          <w:sz w:val="22"/>
          <w:szCs w:val="22"/>
        </w:rPr>
      </w:pPr>
      <w:r w:rsidRPr="00402A07">
        <w:rPr>
          <w:rFonts w:asciiTheme="minorHAnsi" w:hAnsiTheme="minorHAnsi"/>
          <w:b/>
          <w:sz w:val="22"/>
          <w:szCs w:val="22"/>
        </w:rPr>
        <w:t>Cód.Servicio</w:t>
      </w:r>
    </w:p>
    <w:p w:rsidR="0051338E" w:rsidRPr="00402A07" w:rsidRDefault="0051338E" w:rsidP="0051338E">
      <w:pPr>
        <w:pStyle w:val="Testonormale"/>
        <w:rPr>
          <w:rFonts w:asciiTheme="minorHAnsi" w:hAnsiTheme="minorHAnsi" w:cstheme="minorHAnsi"/>
          <w:sz w:val="22"/>
          <w:szCs w:val="22"/>
        </w:rPr>
      </w:pPr>
      <w:r w:rsidRPr="00402A07">
        <w:rPr>
          <w:rFonts w:asciiTheme="minorHAnsi" w:hAnsiTheme="minorHAnsi"/>
          <w:sz w:val="22"/>
          <w:szCs w:val="22"/>
        </w:rPr>
        <w:t>En el menú “Info sistema”, utilizar la teclas “Arriba” y “Abajo” para desplazarse y la tecla “OK” para acceder al menú “11. Cód.Servicio”. Aquí se podrá visualizar la versión del firmware actualmente instalada.</w:t>
      </w:r>
    </w:p>
    <w:p w:rsidR="007D4153" w:rsidRPr="00402A07" w:rsidRDefault="007D4153" w:rsidP="00FC0B48">
      <w:pPr>
        <w:pStyle w:val="Testonormale"/>
        <w:rPr>
          <w:rFonts w:asciiTheme="minorHAnsi" w:hAnsiTheme="minorHAnsi" w:cstheme="minorHAnsi"/>
          <w:sz w:val="24"/>
          <w:szCs w:val="22"/>
        </w:rPr>
      </w:pPr>
    </w:p>
    <w:p w:rsidR="00492FB8" w:rsidRPr="00402A07" w:rsidRDefault="00492FB8" w:rsidP="00830CA1">
      <w:pPr>
        <w:pStyle w:val="Testonormale"/>
        <w:numPr>
          <w:ilvl w:val="0"/>
          <w:numId w:val="6"/>
        </w:numPr>
        <w:rPr>
          <w:rFonts w:asciiTheme="minorHAnsi" w:hAnsiTheme="minorHAnsi" w:cstheme="majorHAnsi"/>
          <w:b/>
          <w:sz w:val="20"/>
          <w:szCs w:val="18"/>
        </w:rPr>
      </w:pPr>
      <w:r w:rsidRPr="00402A07">
        <w:rPr>
          <w:rFonts w:asciiTheme="minorHAnsi" w:hAnsiTheme="minorHAnsi"/>
          <w:b/>
          <w:sz w:val="24"/>
          <w:szCs w:val="18"/>
        </w:rPr>
        <w:t xml:space="preserve">Pulsar la tecla “OK” para acceder al menú de “Fecha y hora”. </w:t>
      </w:r>
    </w:p>
    <w:p w:rsidR="00056136" w:rsidRPr="00402A07" w:rsidRDefault="00056136" w:rsidP="00056136">
      <w:pPr>
        <w:pStyle w:val="Testonormale"/>
        <w:ind w:left="720"/>
        <w:rPr>
          <w:rFonts w:asciiTheme="minorHAnsi" w:hAnsiTheme="minorHAnsi" w:cstheme="majorHAnsi"/>
          <w:b/>
          <w:sz w:val="22"/>
          <w:szCs w:val="18"/>
        </w:rPr>
      </w:pPr>
    </w:p>
    <w:p w:rsidR="00056136" w:rsidRPr="00402A07" w:rsidRDefault="00492FB8" w:rsidP="00056136">
      <w:pPr>
        <w:pStyle w:val="Testonormale"/>
        <w:rPr>
          <w:rFonts w:asciiTheme="minorHAnsi" w:hAnsiTheme="minorHAnsi" w:cstheme="minorHAnsi"/>
          <w:sz w:val="22"/>
          <w:szCs w:val="22"/>
        </w:rPr>
      </w:pPr>
      <w:r w:rsidRPr="00402A07">
        <w:rPr>
          <w:rFonts w:asciiTheme="minorHAnsi" w:hAnsiTheme="minorHAnsi"/>
          <w:sz w:val="22"/>
          <w:szCs w:val="22"/>
        </w:rPr>
        <w:t>Pulsar el botón "Atrás" en la interfaz principal y los botones "Arriba" o "Abajo" para acceder al submenú “4. Fecha y hora”; hecho esto, pulsar “OK” para visualizar la fecha y la hora actual establecida en el inversor.</w:t>
      </w:r>
    </w:p>
    <w:p w:rsidR="005F388D" w:rsidRPr="00402A07" w:rsidRDefault="005F388D" w:rsidP="00056136">
      <w:pPr>
        <w:pStyle w:val="Testonormale"/>
        <w:rPr>
          <w:rFonts w:asciiTheme="minorHAnsi" w:hAnsiTheme="minorHAnsi" w:cstheme="minorHAnsi"/>
          <w:sz w:val="22"/>
          <w:szCs w:val="22"/>
        </w:rPr>
      </w:pPr>
    </w:p>
    <w:p w:rsidR="005F388D" w:rsidRPr="00402A07" w:rsidRDefault="005F388D" w:rsidP="005F388D">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drawing>
          <wp:inline distT="0" distB="0" distL="0" distR="0">
            <wp:extent cx="3184075" cy="1476000"/>
            <wp:effectExtent l="19050" t="0" r="0" b="0"/>
            <wp:docPr id="51"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srcRect/>
                    <a:stretch>
                      <a:fillRect/>
                    </a:stretch>
                  </pic:blipFill>
                  <pic:spPr bwMode="auto">
                    <a:xfrm>
                      <a:off x="0" y="0"/>
                      <a:ext cx="3184075" cy="1476000"/>
                    </a:xfrm>
                    <a:prstGeom prst="rect">
                      <a:avLst/>
                    </a:prstGeom>
                    <a:noFill/>
                    <a:ln w="9525">
                      <a:noFill/>
                      <a:miter lim="800000"/>
                      <a:headEnd/>
                      <a:tailEnd/>
                    </a:ln>
                  </pic:spPr>
                </pic:pic>
              </a:graphicData>
            </a:graphic>
          </wp:inline>
        </w:drawing>
      </w:r>
    </w:p>
    <w:p w:rsidR="00803722" w:rsidRPr="00402A07" w:rsidRDefault="00803722" w:rsidP="005F388D">
      <w:pPr>
        <w:pStyle w:val="Testonormale"/>
        <w:jc w:val="center"/>
        <w:rPr>
          <w:rFonts w:asciiTheme="minorHAnsi" w:hAnsiTheme="minorHAnsi" w:cstheme="minorHAnsi"/>
          <w:sz w:val="22"/>
          <w:szCs w:val="22"/>
        </w:rPr>
      </w:pPr>
    </w:p>
    <w:p w:rsidR="00056136" w:rsidRPr="00402A07" w:rsidRDefault="00056136" w:rsidP="00056136">
      <w:pPr>
        <w:pStyle w:val="Testonormale"/>
        <w:rPr>
          <w:rFonts w:asciiTheme="minorHAnsi" w:hAnsiTheme="minorHAnsi" w:cstheme="minorHAnsi"/>
          <w:sz w:val="24"/>
          <w:szCs w:val="22"/>
        </w:rPr>
      </w:pPr>
    </w:p>
    <w:p w:rsidR="00492FB8" w:rsidRPr="00402A07" w:rsidRDefault="00056136" w:rsidP="00830CA1">
      <w:pPr>
        <w:pStyle w:val="Testonormale"/>
        <w:numPr>
          <w:ilvl w:val="0"/>
          <w:numId w:val="6"/>
        </w:numPr>
        <w:rPr>
          <w:rFonts w:asciiTheme="minorHAnsi" w:hAnsiTheme="minorHAnsi" w:cstheme="majorHAnsi"/>
          <w:b/>
          <w:sz w:val="20"/>
          <w:szCs w:val="18"/>
        </w:rPr>
      </w:pPr>
      <w:r w:rsidRPr="00402A07">
        <w:rPr>
          <w:rFonts w:asciiTheme="minorHAnsi" w:hAnsiTheme="minorHAnsi"/>
          <w:sz w:val="22"/>
          <w:szCs w:val="22"/>
        </w:rPr>
        <w:tab/>
      </w:r>
      <w:r w:rsidRPr="00402A07">
        <w:rPr>
          <w:rFonts w:asciiTheme="minorHAnsi" w:hAnsiTheme="minorHAnsi"/>
          <w:b/>
          <w:sz w:val="24"/>
        </w:rPr>
        <w:t>Pulsar la tecla “OK” para acceder al menú “Software update”.</w:t>
      </w:r>
    </w:p>
    <w:p w:rsidR="00056136" w:rsidRPr="00402A07" w:rsidRDefault="00056136" w:rsidP="00056136">
      <w:pPr>
        <w:pStyle w:val="Testonormale"/>
        <w:ind w:left="720"/>
        <w:rPr>
          <w:rFonts w:asciiTheme="minorHAnsi" w:hAnsiTheme="minorHAnsi" w:cstheme="majorHAnsi"/>
          <w:b/>
          <w:sz w:val="24"/>
          <w:szCs w:val="18"/>
        </w:rPr>
      </w:pPr>
    </w:p>
    <w:p w:rsidR="00492FB8" w:rsidRPr="00402A07" w:rsidRDefault="00492FB8" w:rsidP="00FC0B48">
      <w:pPr>
        <w:pStyle w:val="Testonormale"/>
        <w:rPr>
          <w:rFonts w:asciiTheme="minorHAnsi" w:hAnsiTheme="minorHAnsi" w:cstheme="minorHAnsi"/>
          <w:sz w:val="22"/>
          <w:szCs w:val="22"/>
        </w:rPr>
      </w:pPr>
      <w:r w:rsidRPr="00402A07">
        <w:rPr>
          <w:rFonts w:asciiTheme="minorHAnsi" w:hAnsiTheme="minorHAnsi"/>
          <w:sz w:val="22"/>
          <w:szCs w:val="22"/>
        </w:rPr>
        <w:t>Pulsar el botón "Atrás" en la interfaz principal y los botones "Arriba" o "Abajo" para acceder al submenú "5. Actualización Software”, y pulsar “OK” para acceder. En pantalla aparecerá la indicación “¡Introducir PWD!”, pulsar “OK” para introducir la contraseña “0715” utilizando las teclas “Arriba” y “Abajo” para elegir la cifra y “OK” para pasar a la cifra siguiente y confirmar.  Si en pantalla apareciese el mensaje “¡Error, probar de nuevo!”, pulsar la tecla “Atrás” y escribir de nuevo la contraseña. Cuando la contraseña escrita sea la correcta, se podrá acceder al menú y dar comienzo a la actualización del firmware.</w:t>
      </w:r>
    </w:p>
    <w:p w:rsidR="005F388D" w:rsidRPr="00402A07" w:rsidRDefault="005F388D" w:rsidP="005F388D">
      <w:pPr>
        <w:pStyle w:val="Testonormale"/>
        <w:jc w:val="center"/>
        <w:rPr>
          <w:rFonts w:asciiTheme="minorHAnsi" w:hAnsiTheme="minorHAnsi" w:cstheme="minorHAnsi"/>
          <w:sz w:val="22"/>
          <w:szCs w:val="22"/>
        </w:rPr>
      </w:pPr>
      <w:r w:rsidRPr="00402A07">
        <w:rPr>
          <w:rFonts w:asciiTheme="minorHAnsi" w:hAnsiTheme="minorHAnsi"/>
          <w:noProof/>
          <w:sz w:val="22"/>
          <w:szCs w:val="22"/>
          <w:lang w:val="it-IT" w:eastAsia="it-IT"/>
        </w:rPr>
        <w:lastRenderedPageBreak/>
        <w:drawing>
          <wp:inline distT="0" distB="0" distL="0" distR="0">
            <wp:extent cx="2291715" cy="1068705"/>
            <wp:effectExtent l="19050" t="0" r="0" b="0"/>
            <wp:docPr id="52"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a:srcRect/>
                    <a:stretch>
                      <a:fillRect/>
                    </a:stretch>
                  </pic:blipFill>
                  <pic:spPr bwMode="auto">
                    <a:xfrm>
                      <a:off x="0" y="0"/>
                      <a:ext cx="2291715" cy="1068705"/>
                    </a:xfrm>
                    <a:prstGeom prst="rect">
                      <a:avLst/>
                    </a:prstGeom>
                    <a:noFill/>
                    <a:ln w="9525">
                      <a:noFill/>
                      <a:miter lim="800000"/>
                      <a:headEnd/>
                      <a:tailEnd/>
                    </a:ln>
                  </pic:spPr>
                </pic:pic>
              </a:graphicData>
            </a:graphic>
          </wp:inline>
        </w:drawing>
      </w:r>
    </w:p>
    <w:p w:rsidR="001B20E4" w:rsidRPr="00402A07" w:rsidRDefault="001B20E4" w:rsidP="00FC0B48">
      <w:pPr>
        <w:pStyle w:val="Testonormale"/>
        <w:rPr>
          <w:rFonts w:asciiTheme="minorHAnsi" w:hAnsiTheme="minorHAnsi" w:cstheme="minorHAnsi"/>
          <w:sz w:val="22"/>
          <w:szCs w:val="22"/>
        </w:rPr>
      </w:pPr>
      <w:r w:rsidRPr="00402A07">
        <w:rPr>
          <w:rFonts w:asciiTheme="minorHAnsi" w:hAnsiTheme="minorHAnsi"/>
          <w:b/>
          <w:sz w:val="24"/>
          <w:szCs w:val="22"/>
        </w:rPr>
        <w:t>Nota</w:t>
      </w:r>
      <w:r w:rsidRPr="00402A07">
        <w:rPr>
          <w:rFonts w:asciiTheme="minorHAnsi" w:hAnsiTheme="minorHAnsi"/>
          <w:sz w:val="22"/>
          <w:szCs w:val="22"/>
        </w:rPr>
        <w:t>: la versión del firmware actualmente presente en el inversor se puede comprobar en el submenú “Código de servicio” presente dentro del menú “Info sistema”.</w:t>
      </w:r>
    </w:p>
    <w:p w:rsidR="001B20E4" w:rsidRPr="00402A07" w:rsidRDefault="001B20E4" w:rsidP="00FC0B48">
      <w:pPr>
        <w:pStyle w:val="Testonormale"/>
        <w:rPr>
          <w:rFonts w:asciiTheme="minorHAnsi" w:hAnsiTheme="minorHAnsi" w:cstheme="minorHAnsi"/>
          <w:sz w:val="22"/>
          <w:szCs w:val="22"/>
        </w:rPr>
      </w:pPr>
    </w:p>
    <w:p w:rsidR="00492FB8" w:rsidRPr="00402A07" w:rsidRDefault="001F4CD8" w:rsidP="00FC0B48">
      <w:pPr>
        <w:pStyle w:val="Testonormale"/>
        <w:rPr>
          <w:rFonts w:asciiTheme="minorHAnsi" w:hAnsiTheme="minorHAnsi" w:cstheme="minorHAnsi"/>
          <w:sz w:val="22"/>
          <w:szCs w:val="22"/>
        </w:rPr>
      </w:pPr>
      <w:r w:rsidRPr="00402A07">
        <w:rPr>
          <w:rFonts w:asciiTheme="minorHAnsi" w:hAnsiTheme="minorHAnsi"/>
          <w:b/>
          <w:sz w:val="24"/>
          <w:szCs w:val="22"/>
        </w:rPr>
        <w:t>IMPORTANTE</w:t>
      </w:r>
      <w:r w:rsidRPr="00402A07">
        <w:rPr>
          <w:rFonts w:asciiTheme="minorHAnsi" w:hAnsiTheme="minorHAnsi"/>
          <w:sz w:val="22"/>
          <w:szCs w:val="22"/>
        </w:rPr>
        <w:t>: No efectuar la operación de actualización si dentro del inversor no se encuentra la tarjeta micro SD o si dentro de la tarjeta micro SD no se encuentran los correspondientes archivos de actualización. Asegurarse siempre de haber cargado en la tarjeta micro SD los archivos de actualización correctos, y de haber introducido correctamente la tarjeta en la ranura correspondiente.</w:t>
      </w:r>
    </w:p>
    <w:p w:rsidR="001B20E4" w:rsidRPr="00402A07" w:rsidRDefault="001B20E4" w:rsidP="00FC0B48">
      <w:pPr>
        <w:pStyle w:val="Testonormale"/>
        <w:rPr>
          <w:rFonts w:asciiTheme="minorHAnsi" w:hAnsiTheme="minorHAnsi" w:cstheme="minorHAnsi"/>
          <w:sz w:val="22"/>
          <w:szCs w:val="22"/>
        </w:rPr>
      </w:pPr>
    </w:p>
    <w:p w:rsidR="001B20E4" w:rsidRPr="00402A07" w:rsidRDefault="001B20E4" w:rsidP="00FC0B48">
      <w:pPr>
        <w:pStyle w:val="Testonormale"/>
        <w:rPr>
          <w:rFonts w:asciiTheme="minorHAnsi" w:hAnsiTheme="minorHAnsi" w:cstheme="minorHAnsi"/>
          <w:sz w:val="22"/>
          <w:szCs w:val="22"/>
        </w:rPr>
      </w:pPr>
      <w:r w:rsidRPr="00402A07">
        <w:rPr>
          <w:rFonts w:asciiTheme="minorHAnsi" w:hAnsiTheme="minorHAnsi"/>
          <w:b/>
          <w:sz w:val="22"/>
          <w:szCs w:val="22"/>
        </w:rPr>
        <w:t>Nota:</w:t>
      </w:r>
      <w:r w:rsidRPr="00402A07">
        <w:rPr>
          <w:rFonts w:asciiTheme="minorHAnsi" w:hAnsiTheme="minorHAnsi"/>
          <w:sz w:val="22"/>
          <w:szCs w:val="22"/>
        </w:rPr>
        <w:t xml:space="preserve"> la tarjeta micro SD no se entrega con el inversor, por lo cual el instalador o el cliente deberán procurarse una ellos mismos. </w:t>
      </w:r>
    </w:p>
    <w:p w:rsidR="00492FB8" w:rsidRPr="00402A07" w:rsidRDefault="00492FB8" w:rsidP="00FC0B48">
      <w:pPr>
        <w:pStyle w:val="Testonormale"/>
        <w:rPr>
          <w:rFonts w:asciiTheme="minorHAnsi" w:hAnsiTheme="minorHAnsi" w:cstheme="minorHAnsi"/>
          <w:sz w:val="22"/>
          <w:szCs w:val="22"/>
        </w:rPr>
      </w:pPr>
    </w:p>
    <w:p w:rsidR="00492FB8" w:rsidRPr="00402A07" w:rsidRDefault="00492FB8" w:rsidP="00FC0B48">
      <w:pPr>
        <w:pStyle w:val="Testonormale"/>
        <w:rPr>
          <w:rFonts w:asciiTheme="minorHAnsi" w:hAnsiTheme="minorHAnsi" w:cstheme="minorHAnsi"/>
          <w:sz w:val="22"/>
          <w:szCs w:val="22"/>
        </w:rPr>
      </w:pPr>
      <w:r w:rsidRPr="00402A07">
        <w:rPr>
          <w:rFonts w:asciiTheme="minorHAnsi" w:hAnsiTheme="minorHAnsi"/>
          <w:sz w:val="22"/>
          <w:szCs w:val="22"/>
        </w:rPr>
        <w:t xml:space="preserve">A continuación se presenta el procedimiento completo y detallado para realizar la actualización del firmware. </w:t>
      </w:r>
    </w:p>
    <w:p w:rsidR="00492FB8" w:rsidRPr="00402A07" w:rsidRDefault="00492FB8" w:rsidP="00492FB8">
      <w:pPr>
        <w:pStyle w:val="Testonormale"/>
        <w:rPr>
          <w:rFonts w:asciiTheme="minorHAnsi" w:hAnsiTheme="minorHAnsi" w:cstheme="minorHAnsi"/>
          <w:sz w:val="22"/>
          <w:szCs w:val="22"/>
        </w:rPr>
      </w:pPr>
    </w:p>
    <w:p w:rsidR="00492FB8" w:rsidRPr="00402A07" w:rsidRDefault="00492FB8" w:rsidP="00D81C45">
      <w:pPr>
        <w:pStyle w:val="Intestazione"/>
      </w:pPr>
      <w:r w:rsidRPr="00402A07">
        <w:t>Requisitos para efectuar la actualización</w:t>
      </w:r>
    </w:p>
    <w:p w:rsidR="00492FB8" w:rsidRPr="00402A07" w:rsidRDefault="00492FB8" w:rsidP="00643DB4">
      <w:pPr>
        <w:pStyle w:val="Corpodeltesto"/>
      </w:pPr>
    </w:p>
    <w:p w:rsidR="00492FB8" w:rsidRPr="00402A07" w:rsidRDefault="006A312E" w:rsidP="00C13A55">
      <w:pPr>
        <w:pStyle w:val="Corpodeltesto"/>
        <w:numPr>
          <w:ilvl w:val="0"/>
          <w:numId w:val="30"/>
        </w:numPr>
        <w:spacing w:line="360" w:lineRule="auto"/>
        <w:rPr>
          <w:b w:val="0"/>
        </w:rPr>
      </w:pPr>
      <w:r w:rsidRPr="00402A07">
        <w:rPr>
          <w:b w:val="0"/>
        </w:rPr>
        <w:t>TARJETA Micro SD de 4 GB</w:t>
      </w:r>
    </w:p>
    <w:p w:rsidR="00492FB8" w:rsidRPr="00402A07" w:rsidRDefault="00492FB8" w:rsidP="00C13A55">
      <w:pPr>
        <w:pStyle w:val="Corpodeltesto"/>
        <w:numPr>
          <w:ilvl w:val="0"/>
          <w:numId w:val="30"/>
        </w:numPr>
        <w:spacing w:line="360" w:lineRule="auto"/>
        <w:rPr>
          <w:b w:val="0"/>
        </w:rPr>
      </w:pPr>
      <w:r w:rsidRPr="00402A07">
        <w:rPr>
          <w:b w:val="0"/>
        </w:rPr>
        <w:t>Adaptador de Micro SD a SD o de micro SD a USB, necesario para introducir la tarjeta micro SD en el PC</w:t>
      </w:r>
    </w:p>
    <w:p w:rsidR="00492FB8" w:rsidRPr="00402A07" w:rsidRDefault="00492FB8" w:rsidP="00643DB4">
      <w:pPr>
        <w:pStyle w:val="Corpodeltesto"/>
      </w:pPr>
    </w:p>
    <w:p w:rsidR="00492FB8" w:rsidRPr="00402A07" w:rsidRDefault="00492FB8" w:rsidP="00D81C45">
      <w:pPr>
        <w:pStyle w:val="Intestazione"/>
      </w:pPr>
      <w:r w:rsidRPr="00402A07">
        <w:t>Procedimiento de actualización de firmware</w:t>
      </w:r>
    </w:p>
    <w:p w:rsidR="00492FB8" w:rsidRPr="00402A07" w:rsidRDefault="00492FB8" w:rsidP="00643DB4">
      <w:pPr>
        <w:pStyle w:val="Corpodeltesto"/>
      </w:pPr>
    </w:p>
    <w:p w:rsidR="00492FB8" w:rsidRPr="00402A07" w:rsidRDefault="00492FB8" w:rsidP="00C13A55">
      <w:pPr>
        <w:pStyle w:val="Corpodeltesto"/>
        <w:numPr>
          <w:ilvl w:val="0"/>
          <w:numId w:val="31"/>
        </w:numPr>
        <w:spacing w:after="120"/>
        <w:ind w:left="714" w:right="255" w:hanging="357"/>
        <w:rPr>
          <w:b w:val="0"/>
        </w:rPr>
      </w:pPr>
      <w:r w:rsidRPr="00402A07">
        <w:rPr>
          <w:b w:val="0"/>
        </w:rPr>
        <w:t>Apagar el inversor ZCS cortando primero la alimentación CA mediante el seccionador para ello instalado en el equipo y seccionando seguidamente la alimentación CC mediante el interruptor situado en el lado inferior del inversor (si lo hubiera) o mediante el seccionador instalado en el equipo. Esperar entonces a que la pantalla se apague completamente.</w:t>
      </w:r>
    </w:p>
    <w:p w:rsidR="005106F2" w:rsidRPr="00402A07" w:rsidRDefault="00492FB8" w:rsidP="00C13A55">
      <w:pPr>
        <w:pStyle w:val="Corpodeltesto"/>
        <w:numPr>
          <w:ilvl w:val="0"/>
          <w:numId w:val="31"/>
        </w:numPr>
        <w:rPr>
          <w:b w:val="0"/>
        </w:rPr>
      </w:pPr>
      <w:r w:rsidRPr="00402A07">
        <w:rPr>
          <w:b w:val="0"/>
        </w:rPr>
        <w:t>Quitar, desatornillando los cuatro tornillos de estrella, la tapa central que se encuentra en la parte inferior del inversor, asegurándose de haber aflojado los cuatro prensacables.</w:t>
      </w:r>
    </w:p>
    <w:p w:rsidR="00C04AF3" w:rsidRPr="00402A07" w:rsidRDefault="00492FB8" w:rsidP="00C13A55">
      <w:pPr>
        <w:pStyle w:val="Corpodeltesto"/>
        <w:numPr>
          <w:ilvl w:val="0"/>
          <w:numId w:val="31"/>
        </w:numPr>
        <w:rPr>
          <w:b w:val="0"/>
        </w:rPr>
      </w:pPr>
      <w:r w:rsidRPr="00402A07">
        <w:rPr>
          <w:b w:val="0"/>
        </w:rPr>
        <w:tab/>
        <w:t xml:space="preserve"> </w:t>
      </w:r>
      <w:r w:rsidRPr="00402A07">
        <w:rPr>
          <w:b w:val="0"/>
        </w:rPr>
        <w:br/>
      </w:r>
    </w:p>
    <w:p w:rsidR="00FC0B48" w:rsidRPr="00402A07" w:rsidRDefault="00C04AF3" w:rsidP="00643DB4">
      <w:pPr>
        <w:pStyle w:val="Corpodeltesto"/>
      </w:pPr>
      <w:r w:rsidRPr="00402A07">
        <w:rPr>
          <w:noProof/>
          <w:lang w:val="it-IT" w:eastAsia="it-IT"/>
        </w:rPr>
        <w:lastRenderedPageBreak/>
        <w:drawing>
          <wp:anchor distT="0" distB="0" distL="114300" distR="114300" simplePos="0" relativeHeight="251654656" behindDoc="0" locked="0" layoutInCell="1" allowOverlap="1">
            <wp:simplePos x="0" y="0"/>
            <wp:positionH relativeFrom="margin">
              <wp:align>center</wp:align>
            </wp:positionH>
            <wp:positionV relativeFrom="paragraph">
              <wp:posOffset>-2107</wp:posOffset>
            </wp:positionV>
            <wp:extent cx="2413809" cy="1477107"/>
            <wp:effectExtent l="19050" t="0" r="5541" b="0"/>
            <wp:wrapTopAndBottom/>
            <wp:docPr id="843"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4"/>
                    <a:srcRect l="46167" t="21993" r="28964" b="50751"/>
                    <a:stretch>
                      <a:fillRect/>
                    </a:stretch>
                  </pic:blipFill>
                  <pic:spPr bwMode="auto">
                    <a:xfrm>
                      <a:off x="0" y="0"/>
                      <a:ext cx="2413809" cy="1477107"/>
                    </a:xfrm>
                    <a:prstGeom prst="rect">
                      <a:avLst/>
                    </a:prstGeom>
                    <a:noFill/>
                    <a:ln w="9525">
                      <a:noFill/>
                      <a:miter lim="800000"/>
                      <a:headEnd/>
                      <a:tailEnd/>
                    </a:ln>
                  </pic:spPr>
                </pic:pic>
              </a:graphicData>
            </a:graphic>
          </wp:anchor>
        </w:drawing>
      </w:r>
    </w:p>
    <w:p w:rsidR="00C04AF3" w:rsidRPr="00402A07" w:rsidRDefault="00FC0B48" w:rsidP="00FC0B48">
      <w:pPr>
        <w:pStyle w:val="Didascalia"/>
        <w:jc w:val="center"/>
      </w:pPr>
      <w:r w:rsidRPr="00402A07">
        <w:t xml:space="preserve">Figura </w:t>
      </w:r>
      <w:r w:rsidR="005106F2" w:rsidRPr="00402A07">
        <w:t>38</w:t>
      </w:r>
      <w:r w:rsidRPr="00402A07">
        <w:t xml:space="preserve"> – Extracción de la tapa central</w:t>
      </w:r>
    </w:p>
    <w:p w:rsidR="006A312E" w:rsidRPr="00402A07" w:rsidRDefault="006A312E" w:rsidP="006A312E">
      <w:pPr>
        <w:rPr>
          <w:lang w:eastAsia="zh-CN"/>
        </w:rPr>
      </w:pPr>
    </w:p>
    <w:p w:rsidR="00492FB8" w:rsidRPr="00402A07" w:rsidRDefault="00492FB8" w:rsidP="00C13A55">
      <w:pPr>
        <w:pStyle w:val="Corpodeltesto"/>
        <w:numPr>
          <w:ilvl w:val="0"/>
          <w:numId w:val="31"/>
        </w:numPr>
        <w:spacing w:after="120"/>
        <w:ind w:left="714" w:right="255" w:hanging="357"/>
        <w:rPr>
          <w:b w:val="0"/>
        </w:rPr>
      </w:pPr>
      <w:r w:rsidRPr="00402A07">
        <w:rPr>
          <w:b w:val="0"/>
        </w:rPr>
        <w:t>Sacar (EN SU CASO) la TARJETA MICRO SD de su ranura presionando ligeramente en la TARJETA SD y extrayéndola del inversor. También se puede utilizar una tarjeta micro SD propia. Introducirla después en el PC con ayuda del adaptador adecuado.</w:t>
      </w:r>
    </w:p>
    <w:p w:rsidR="00874C99" w:rsidRPr="00402A07" w:rsidRDefault="00492FB8" w:rsidP="00C13A55">
      <w:pPr>
        <w:pStyle w:val="Corpodeltesto"/>
        <w:numPr>
          <w:ilvl w:val="0"/>
          <w:numId w:val="31"/>
        </w:numPr>
        <w:spacing w:after="120"/>
        <w:ind w:left="714" w:right="255" w:hanging="357"/>
        <w:rPr>
          <w:b w:val="0"/>
        </w:rPr>
      </w:pPr>
      <w:r w:rsidRPr="00402A07">
        <w:rPr>
          <w:b w:val="0"/>
        </w:rPr>
        <w:t xml:space="preserve">Abrir la unidad de TARJETA MICRO SD y crear una nueva carpeta con el nombre </w:t>
      </w:r>
      <w:r w:rsidRPr="00402A07">
        <w:rPr>
          <w:b w:val="0"/>
          <w:i/>
        </w:rPr>
        <w:t>firmware</w:t>
      </w:r>
      <w:r w:rsidRPr="00402A07">
        <w:rPr>
          <w:b w:val="0"/>
        </w:rPr>
        <w:t xml:space="preserve">, respetando las minúsculas y mayúsculas según se indica y comprobando que no se introducen espacios. Hecho esto, copiar dentro de la carpeta </w:t>
      </w:r>
      <w:r w:rsidRPr="00402A07">
        <w:rPr>
          <w:b w:val="0"/>
          <w:i/>
        </w:rPr>
        <w:t>firmware</w:t>
      </w:r>
      <w:r w:rsidRPr="00402A07">
        <w:rPr>
          <w:b w:val="0"/>
        </w:rPr>
        <w:t xml:space="preserve"> los archivos proporcionados por ZCS.</w:t>
      </w:r>
    </w:p>
    <w:p w:rsidR="00492FB8" w:rsidRPr="00402A07" w:rsidRDefault="006A312E" w:rsidP="00C13A55">
      <w:pPr>
        <w:pStyle w:val="Corpodeltesto"/>
        <w:numPr>
          <w:ilvl w:val="0"/>
          <w:numId w:val="31"/>
        </w:numPr>
        <w:spacing w:after="120"/>
        <w:ind w:left="714" w:right="255" w:hanging="357"/>
        <w:rPr>
          <w:b w:val="0"/>
        </w:rPr>
      </w:pPr>
      <w:r w:rsidRPr="00402A07">
        <w:rPr>
          <w:b w:val="0"/>
          <w:noProof/>
          <w:lang w:val="it-IT" w:eastAsia="it-IT"/>
        </w:rPr>
        <w:drawing>
          <wp:anchor distT="0" distB="0" distL="114300" distR="114300" simplePos="0" relativeHeight="251655680" behindDoc="0" locked="0" layoutInCell="1" allowOverlap="1">
            <wp:simplePos x="0" y="0"/>
            <wp:positionH relativeFrom="margin">
              <wp:align>center</wp:align>
            </wp:positionH>
            <wp:positionV relativeFrom="paragraph">
              <wp:posOffset>607695</wp:posOffset>
            </wp:positionV>
            <wp:extent cx="2996565" cy="1475740"/>
            <wp:effectExtent l="19050" t="0" r="0" b="0"/>
            <wp:wrapTopAndBottom/>
            <wp:docPr id="844" name="Immagin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5"/>
                    <a:srcRect l="47788" t="44882" r="15044" b="22310"/>
                    <a:stretch>
                      <a:fillRect/>
                    </a:stretch>
                  </pic:blipFill>
                  <pic:spPr bwMode="auto">
                    <a:xfrm>
                      <a:off x="0" y="0"/>
                      <a:ext cx="2996565" cy="1475740"/>
                    </a:xfrm>
                    <a:prstGeom prst="rect">
                      <a:avLst/>
                    </a:prstGeom>
                    <a:noFill/>
                    <a:ln w="9525">
                      <a:noFill/>
                      <a:miter lim="800000"/>
                      <a:headEnd/>
                      <a:tailEnd/>
                    </a:ln>
                  </pic:spPr>
                </pic:pic>
              </a:graphicData>
            </a:graphic>
          </wp:anchor>
        </w:drawing>
      </w:r>
      <w:r w:rsidRPr="00402A07">
        <w:rPr>
          <w:b w:val="0"/>
        </w:rPr>
        <w:t>Sacar la TARJETA MICRO SD del PC mediante el procedimiento de expulsión segura de los dispositivos.</w:t>
      </w:r>
    </w:p>
    <w:p w:rsidR="00492FB8" w:rsidRPr="00402A07" w:rsidRDefault="00492FB8" w:rsidP="00C13A55">
      <w:pPr>
        <w:pStyle w:val="Corpodeltesto"/>
        <w:numPr>
          <w:ilvl w:val="0"/>
          <w:numId w:val="31"/>
        </w:numPr>
        <w:rPr>
          <w:b w:val="0"/>
        </w:rPr>
      </w:pPr>
      <w:r w:rsidRPr="00402A07">
        <w:rPr>
          <w:b w:val="0"/>
        </w:rPr>
        <w:t>Introducir la TARJETA MICRO SD en la correspondiente ranura del inversor.</w:t>
      </w:r>
    </w:p>
    <w:p w:rsidR="00FC0B48" w:rsidRPr="00402A07" w:rsidRDefault="00FC0B48" w:rsidP="00643DB4">
      <w:pPr>
        <w:pStyle w:val="Corpodeltesto"/>
      </w:pPr>
    </w:p>
    <w:p w:rsidR="00C04AF3" w:rsidRPr="00402A07" w:rsidRDefault="00FC0B48" w:rsidP="00FC0B48">
      <w:pPr>
        <w:pStyle w:val="Didascalia"/>
        <w:jc w:val="center"/>
        <w:rPr>
          <w:rFonts w:cstheme="minorHAnsi"/>
          <w:sz w:val="22"/>
          <w:szCs w:val="22"/>
        </w:rPr>
      </w:pPr>
      <w:r w:rsidRPr="00402A07">
        <w:t xml:space="preserve">Figura </w:t>
      </w:r>
      <w:r w:rsidR="005106F2" w:rsidRPr="00402A07">
        <w:t>39</w:t>
      </w:r>
      <w:r w:rsidRPr="00402A07">
        <w:t xml:space="preserve"> – Posición y extracción de la tarjeta micro SD</w:t>
      </w:r>
    </w:p>
    <w:p w:rsidR="00492FB8" w:rsidRPr="00402A07" w:rsidRDefault="00492FB8" w:rsidP="00C13A55">
      <w:pPr>
        <w:pStyle w:val="Corpodeltesto"/>
        <w:numPr>
          <w:ilvl w:val="0"/>
          <w:numId w:val="31"/>
        </w:numPr>
        <w:spacing w:after="120"/>
        <w:ind w:right="255"/>
        <w:rPr>
          <w:b w:val="0"/>
        </w:rPr>
      </w:pPr>
      <w:r w:rsidRPr="00402A07">
        <w:rPr>
          <w:b w:val="0"/>
        </w:rPr>
        <w:t>Dar al inversor solamente alimentación CC utilizando para ello el seccionador correspondiente y esperar unos segundos antes de que la pantalla se ilumine.</w:t>
      </w:r>
    </w:p>
    <w:p w:rsidR="00492FB8" w:rsidRPr="00402A07" w:rsidRDefault="00492FB8" w:rsidP="00C13A55">
      <w:pPr>
        <w:pStyle w:val="Corpodeltesto"/>
        <w:numPr>
          <w:ilvl w:val="0"/>
          <w:numId w:val="31"/>
        </w:numPr>
        <w:spacing w:after="120"/>
        <w:ind w:right="255"/>
        <w:rPr>
          <w:b w:val="0"/>
        </w:rPr>
      </w:pPr>
      <w:r w:rsidRPr="00402A07">
        <w:rPr>
          <w:b w:val="0"/>
        </w:rPr>
        <w:t xml:space="preserve">Desde la pantalla, entrar en el menú pulsando la tecla  “Menú/Atrás” (primera a la izquierda) y acceder a la opción ACTUALIZACIÓN SOFTWARE pulsando la tecla “OK” (cuarta por la izquierda). Introducir la contraseña </w:t>
      </w:r>
      <w:r w:rsidRPr="00402A07">
        <w:rPr>
          <w:b w:val="0"/>
          <w:i/>
        </w:rPr>
        <w:t>0715</w:t>
      </w:r>
      <w:r w:rsidRPr="00402A07">
        <w:rPr>
          <w:b w:val="0"/>
        </w:rPr>
        <w:t xml:space="preserve"> y pulsar de nuevo “OK” para comenzar la actualización.</w:t>
      </w:r>
    </w:p>
    <w:p w:rsidR="00492FB8" w:rsidRPr="00402A07" w:rsidRDefault="00492FB8" w:rsidP="00C13A55">
      <w:pPr>
        <w:pStyle w:val="Corpodeltesto"/>
        <w:numPr>
          <w:ilvl w:val="0"/>
          <w:numId w:val="31"/>
        </w:numPr>
        <w:spacing w:after="120"/>
        <w:ind w:right="255"/>
        <w:rPr>
          <w:b w:val="0"/>
        </w:rPr>
      </w:pPr>
      <w:r w:rsidRPr="00402A07">
        <w:rPr>
          <w:b w:val="0"/>
        </w:rPr>
        <w:t>El proceso de actualización durará unos 3 minutos y se realizará de forma completamente autónoma. Aparecerá la siguiente secuencia de indicaciones:</w:t>
      </w:r>
    </w:p>
    <w:p w:rsidR="00AF5836" w:rsidRPr="00402A07" w:rsidRDefault="00AF5836" w:rsidP="006A312E">
      <w:pPr>
        <w:pStyle w:val="Corpodeltesto"/>
        <w:spacing w:after="120"/>
        <w:ind w:left="720" w:right="255"/>
        <w:rPr>
          <w:b w:val="0"/>
        </w:rPr>
      </w:pPr>
      <w:r w:rsidRPr="00402A07">
        <w:rPr>
          <w:b w:val="0"/>
        </w:rPr>
        <w:t>Actualización DSP1</w:t>
      </w:r>
    </w:p>
    <w:p w:rsidR="00AF5836" w:rsidRPr="00402A07" w:rsidRDefault="00AF5836" w:rsidP="006A312E">
      <w:pPr>
        <w:pStyle w:val="Corpodeltesto"/>
        <w:spacing w:after="120"/>
        <w:ind w:left="720" w:right="255"/>
        <w:rPr>
          <w:b w:val="0"/>
        </w:rPr>
      </w:pPr>
      <w:r w:rsidRPr="00402A07">
        <w:rPr>
          <w:b w:val="0"/>
        </w:rPr>
        <w:t>Actualización DSP2</w:t>
      </w:r>
    </w:p>
    <w:p w:rsidR="00AF5836" w:rsidRPr="00402A07" w:rsidRDefault="00AF5836" w:rsidP="006A312E">
      <w:pPr>
        <w:pStyle w:val="Corpodeltesto"/>
        <w:spacing w:after="120"/>
        <w:ind w:left="720" w:right="255"/>
        <w:rPr>
          <w:b w:val="0"/>
        </w:rPr>
      </w:pPr>
      <w:r w:rsidRPr="00402A07">
        <w:rPr>
          <w:b w:val="0"/>
        </w:rPr>
        <w:t>Actualización ARM</w:t>
      </w:r>
    </w:p>
    <w:p w:rsidR="00492FB8" w:rsidRPr="00402A07" w:rsidRDefault="00492FB8" w:rsidP="00C13A55">
      <w:pPr>
        <w:pStyle w:val="Corpodeltesto"/>
        <w:numPr>
          <w:ilvl w:val="0"/>
          <w:numId w:val="31"/>
        </w:numPr>
        <w:spacing w:after="120"/>
        <w:ind w:right="255"/>
        <w:rPr>
          <w:b w:val="0"/>
        </w:rPr>
      </w:pPr>
      <w:r w:rsidRPr="00402A07">
        <w:rPr>
          <w:b w:val="0"/>
        </w:rPr>
        <w:t xml:space="preserve">Comprobar que el inversor termine correctamente la actualización y que en pantalla aparezca el texto “INITIALIZING”; acto seguido, el inversor se iniciará normalmente. En caso de que la actualización no se completase correctamente, en pantalla aparecerá uno de los siguiente </w:t>
      </w:r>
      <w:r w:rsidRPr="00402A07">
        <w:rPr>
          <w:b w:val="0"/>
        </w:rPr>
        <w:lastRenderedPageBreak/>
        <w:t xml:space="preserve">mensajes: “COMUNICATE FAIL”, “UPDATE DSP1 FAIL”, “UPDARW DSP2 FAIL”; en ese caso, apagar el inversor, esperar un minuto y comenzar de nuevo a partir del punto 7 del procedimiento. </w:t>
      </w:r>
    </w:p>
    <w:p w:rsidR="00492FB8" w:rsidRPr="00402A07" w:rsidRDefault="00492FB8" w:rsidP="00C13A55">
      <w:pPr>
        <w:pStyle w:val="Corpodeltesto"/>
        <w:numPr>
          <w:ilvl w:val="0"/>
          <w:numId w:val="31"/>
        </w:numPr>
        <w:spacing w:after="120"/>
        <w:ind w:right="255"/>
        <w:rPr>
          <w:b w:val="0"/>
        </w:rPr>
      </w:pPr>
      <w:r w:rsidRPr="00402A07">
        <w:rPr>
          <w:b w:val="0"/>
        </w:rPr>
        <w:t>Una vez que la actualización se haya completado con éxito, es necesario cambiar el código de país: acceder al menú “Configuración” pulsando la tecla “Menú/Atrás” y desplazarse hasta la opción “Establecer país” e introducir el código de país 22.</w:t>
      </w:r>
    </w:p>
    <w:p w:rsidR="00492FB8" w:rsidRPr="00402A07" w:rsidRDefault="00492FB8" w:rsidP="006A312E">
      <w:pPr>
        <w:pStyle w:val="Corpodeltesto"/>
        <w:spacing w:after="120"/>
        <w:ind w:left="720" w:right="255"/>
        <w:rPr>
          <w:b w:val="0"/>
        </w:rPr>
      </w:pPr>
      <w:r w:rsidRPr="00402A07">
        <w:rPr>
          <w:b w:val="0"/>
        </w:rPr>
        <w:t xml:space="preserve">Nota: si el inversor lleva más de 24 horas funcionando, es necesario habilitar la función accediendo al menú “Habilitar país” que corresponde a la opción 6 del menú “Configuración”, e introduciendo entonces la contraseña </w:t>
      </w:r>
      <w:r w:rsidRPr="00402A07">
        <w:rPr>
          <w:b w:val="0"/>
          <w:i/>
        </w:rPr>
        <w:t>0001</w:t>
      </w:r>
      <w:r w:rsidRPr="00402A07">
        <w:rPr>
          <w:b w:val="0"/>
        </w:rPr>
        <w:t>.</w:t>
      </w:r>
    </w:p>
    <w:p w:rsidR="00492FB8" w:rsidRPr="00402A07" w:rsidRDefault="00492FB8" w:rsidP="00C13A55">
      <w:pPr>
        <w:pStyle w:val="Corpodeltesto"/>
        <w:numPr>
          <w:ilvl w:val="0"/>
          <w:numId w:val="31"/>
        </w:numPr>
        <w:spacing w:after="120"/>
        <w:ind w:right="255"/>
        <w:rPr>
          <w:b w:val="0"/>
        </w:rPr>
      </w:pPr>
      <w:r w:rsidRPr="00402A07">
        <w:rPr>
          <w:b w:val="0"/>
        </w:rPr>
        <w:t>Apagar el inversor mediante el seccionador correspondiente en la línea CC.</w:t>
      </w:r>
    </w:p>
    <w:p w:rsidR="00492FB8" w:rsidRPr="00402A07" w:rsidRDefault="00492FB8" w:rsidP="00C13A55">
      <w:pPr>
        <w:pStyle w:val="Corpodeltesto"/>
        <w:numPr>
          <w:ilvl w:val="0"/>
          <w:numId w:val="31"/>
        </w:numPr>
        <w:spacing w:after="120"/>
        <w:ind w:right="255"/>
        <w:rPr>
          <w:b w:val="0"/>
        </w:rPr>
      </w:pPr>
      <w:r w:rsidRPr="00402A07">
        <w:rPr>
          <w:b w:val="0"/>
        </w:rPr>
        <w:t>Reiniciar el inversor dando alimentación CC y acceder de nuevo al menú de selección del país; hecho esto, establecer el código de país correspondiente al estándar de red adecuado (por ejemplo, para Italia: CEI-021 INT, CEI-021 EXT, CEI-016).</w:t>
      </w:r>
    </w:p>
    <w:p w:rsidR="00492FB8" w:rsidRPr="00402A07" w:rsidRDefault="00492FB8" w:rsidP="00C13A55">
      <w:pPr>
        <w:pStyle w:val="Corpodeltesto"/>
        <w:numPr>
          <w:ilvl w:val="0"/>
          <w:numId w:val="31"/>
        </w:numPr>
        <w:spacing w:after="120"/>
        <w:ind w:right="255"/>
        <w:rPr>
          <w:b w:val="0"/>
        </w:rPr>
      </w:pPr>
      <w:r w:rsidRPr="00402A07">
        <w:rPr>
          <w:b w:val="0"/>
        </w:rPr>
        <w:t>Apagar el sistema y volver a encenderlo unos minutos después, como se indica en el punto 13.</w:t>
      </w:r>
    </w:p>
    <w:p w:rsidR="00803722" w:rsidRPr="00402A07" w:rsidRDefault="00492FB8" w:rsidP="00C13A55">
      <w:pPr>
        <w:pStyle w:val="Corpodeltesto"/>
        <w:numPr>
          <w:ilvl w:val="0"/>
          <w:numId w:val="31"/>
        </w:numPr>
        <w:spacing w:after="120"/>
        <w:ind w:right="255"/>
        <w:rPr>
          <w:b w:val="0"/>
        </w:rPr>
      </w:pPr>
      <w:r w:rsidRPr="00402A07">
        <w:rPr>
          <w:b w:val="0"/>
        </w:rPr>
        <w:t>El procedimiento de actualización se completa así, por lo cual el inversor ahora podrá conectarse a la línea CA conectándolo a la red. La nueva versión firmware puede controlarse ahora bajo el menú “Código de servicio” que se encuentra en el menú “Info sistema”.</w:t>
      </w: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6A312E" w:rsidP="006A312E">
      <w:pPr>
        <w:pStyle w:val="Corpodeltesto"/>
        <w:spacing w:after="120"/>
        <w:ind w:left="720" w:right="255"/>
        <w:rPr>
          <w:b w:val="0"/>
        </w:rPr>
      </w:pPr>
    </w:p>
    <w:p w:rsidR="006A312E" w:rsidRPr="00402A07" w:rsidRDefault="00492FB8" w:rsidP="00C13A55">
      <w:pPr>
        <w:pStyle w:val="Titolo1"/>
        <w:numPr>
          <w:ilvl w:val="0"/>
          <w:numId w:val="25"/>
        </w:numPr>
      </w:pPr>
      <w:bookmarkStart w:id="35" w:name="_Toc79653762"/>
      <w:r w:rsidRPr="00402A07">
        <w:lastRenderedPageBreak/>
        <w:t>Resolución de problemas y mantenimiento</w:t>
      </w:r>
      <w:bookmarkEnd w:id="35"/>
    </w:p>
    <w:p w:rsidR="00492FB8" w:rsidRPr="00402A07" w:rsidRDefault="00492FB8" w:rsidP="00C13A55">
      <w:pPr>
        <w:pStyle w:val="Titolo2"/>
      </w:pPr>
      <w:bookmarkStart w:id="36" w:name="_Toc79653763"/>
      <w:r w:rsidRPr="00402A07">
        <w:t>Resolución de problemas</w:t>
      </w:r>
      <w:bookmarkEnd w:id="36"/>
    </w:p>
    <w:p w:rsidR="00492FB8" w:rsidRPr="00402A07" w:rsidRDefault="00492FB8" w:rsidP="00492FB8">
      <w:r w:rsidRPr="00402A07">
        <w:t>Esta sección contiene información y procedimientos para resolver las posibles averías y errores que pudieran presentarse durante el funcionamiento del inversor 1PH 1100TL- 3000TL-V1.</w:t>
      </w:r>
    </w:p>
    <w:p w:rsidR="00822E5B" w:rsidRPr="00402A07" w:rsidRDefault="00822E5B" w:rsidP="00492FB8"/>
    <w:p w:rsidR="00492FB8" w:rsidRPr="00402A07" w:rsidRDefault="00492FB8" w:rsidP="00D81C45">
      <w:pPr>
        <w:pStyle w:val="Intestazione"/>
      </w:pPr>
      <w:r w:rsidRPr="00402A07">
        <w:t>En caso de problemas con el inversor, proceder conforme a los siguientes pasos.</w:t>
      </w:r>
    </w:p>
    <w:p w:rsidR="00822E5B" w:rsidRPr="00402A07" w:rsidRDefault="00822E5B" w:rsidP="00492FB8">
      <w:pPr>
        <w:rPr>
          <w:b/>
        </w:rPr>
      </w:pPr>
    </w:p>
    <w:p w:rsidR="00492FB8" w:rsidRPr="00402A07" w:rsidRDefault="00492FB8" w:rsidP="00830CA1">
      <w:pPr>
        <w:pStyle w:val="Paragrafoelenco"/>
        <w:numPr>
          <w:ilvl w:val="0"/>
          <w:numId w:val="4"/>
        </w:numPr>
        <w:spacing w:line="240" w:lineRule="auto"/>
        <w:ind w:firstLineChars="0"/>
        <w:rPr>
          <w:b/>
          <w:sz w:val="22"/>
        </w:rPr>
      </w:pPr>
      <w:r w:rsidRPr="00402A07">
        <w:rPr>
          <w:sz w:val="22"/>
        </w:rPr>
        <w:t>Controlar los mensajes de aviso y los códigos de error en el panel de información del inversor. Registrarlos antes de cualquier otra operación.</w:t>
      </w:r>
    </w:p>
    <w:p w:rsidR="00492FB8" w:rsidRPr="00402A07" w:rsidRDefault="00492FB8" w:rsidP="00830CA1">
      <w:pPr>
        <w:pStyle w:val="Paragrafoelenco"/>
        <w:numPr>
          <w:ilvl w:val="0"/>
          <w:numId w:val="4"/>
        </w:numPr>
        <w:spacing w:line="240" w:lineRule="auto"/>
        <w:ind w:firstLineChars="0"/>
        <w:rPr>
          <w:b/>
          <w:sz w:val="22"/>
        </w:rPr>
      </w:pPr>
      <w:r w:rsidRPr="00402A07">
        <w:rPr>
          <w:sz w:val="22"/>
        </w:rPr>
        <w:t>Si el inversor no visualiza ningún error, efectuar las siguientes comprobaciones:</w:t>
      </w:r>
    </w:p>
    <w:p w:rsidR="00FC0B48" w:rsidRPr="00402A07" w:rsidRDefault="00492FB8" w:rsidP="00C13A55">
      <w:pPr>
        <w:pStyle w:val="Paragrafoelenco"/>
        <w:numPr>
          <w:ilvl w:val="0"/>
          <w:numId w:val="24"/>
        </w:numPr>
        <w:spacing w:line="240" w:lineRule="auto"/>
        <w:ind w:firstLineChars="0"/>
        <w:rPr>
          <w:sz w:val="22"/>
        </w:rPr>
      </w:pPr>
      <w:r w:rsidRPr="00402A07">
        <w:rPr>
          <w:sz w:val="22"/>
        </w:rPr>
        <w:t xml:space="preserve">¿El inversor se encuentra en un lugar limpio, seco y adecuadamente ventilado? </w:t>
      </w:r>
    </w:p>
    <w:p w:rsidR="00FC0B48" w:rsidRPr="00402A07" w:rsidRDefault="007D5041" w:rsidP="00C13A55">
      <w:pPr>
        <w:pStyle w:val="Paragrafoelenco"/>
        <w:numPr>
          <w:ilvl w:val="0"/>
          <w:numId w:val="24"/>
        </w:numPr>
        <w:spacing w:line="240" w:lineRule="auto"/>
        <w:ind w:firstLineChars="0"/>
        <w:rPr>
          <w:sz w:val="22"/>
        </w:rPr>
      </w:pPr>
      <w:r w:rsidRPr="00402A07">
        <w:rPr>
          <w:sz w:val="22"/>
        </w:rPr>
        <w:t>¿El interruptor CC está cerrado?</w:t>
      </w:r>
    </w:p>
    <w:p w:rsidR="00FC0B48" w:rsidRPr="00402A07" w:rsidRDefault="00492FB8" w:rsidP="00C13A55">
      <w:pPr>
        <w:pStyle w:val="Paragrafoelenco"/>
        <w:numPr>
          <w:ilvl w:val="0"/>
          <w:numId w:val="24"/>
        </w:numPr>
        <w:spacing w:line="240" w:lineRule="auto"/>
        <w:ind w:firstLineChars="0"/>
        <w:rPr>
          <w:sz w:val="22"/>
        </w:rPr>
      </w:pPr>
      <w:r w:rsidRPr="00402A07">
        <w:rPr>
          <w:sz w:val="22"/>
        </w:rPr>
        <w:t>¿Los cables son del tamaño correcto y lo más cortos posible?</w:t>
      </w:r>
      <w:r w:rsidRPr="00402A07">
        <w:rPr>
          <w:sz w:val="22"/>
        </w:rPr>
        <w:tab/>
      </w:r>
    </w:p>
    <w:p w:rsidR="00FC0B48" w:rsidRPr="00402A07" w:rsidRDefault="00F73939" w:rsidP="00C13A55">
      <w:pPr>
        <w:pStyle w:val="Paragrafoelenco"/>
        <w:numPr>
          <w:ilvl w:val="0"/>
          <w:numId w:val="24"/>
        </w:numPr>
        <w:spacing w:line="240" w:lineRule="auto"/>
        <w:ind w:firstLineChars="0"/>
        <w:rPr>
          <w:sz w:val="22"/>
        </w:rPr>
      </w:pPr>
      <w:r w:rsidRPr="00402A07">
        <w:rPr>
          <w:sz w:val="22"/>
        </w:rPr>
        <w:t>¿Las conexiones de entrada/salida y el cableado están en buenas condiciones?</w:t>
      </w:r>
    </w:p>
    <w:p w:rsidR="00FC0B48" w:rsidRPr="00402A07" w:rsidRDefault="00492FB8" w:rsidP="00C13A55">
      <w:pPr>
        <w:pStyle w:val="Paragrafoelenco"/>
        <w:numPr>
          <w:ilvl w:val="0"/>
          <w:numId w:val="24"/>
        </w:numPr>
        <w:spacing w:line="240" w:lineRule="auto"/>
        <w:ind w:firstLineChars="0"/>
        <w:rPr>
          <w:sz w:val="22"/>
        </w:rPr>
      </w:pPr>
      <w:r w:rsidRPr="00402A07">
        <w:rPr>
          <w:sz w:val="22"/>
        </w:rPr>
        <w:t>¿Los parámetros de configuración son correctos para la instalación realizada?</w:t>
      </w:r>
    </w:p>
    <w:p w:rsidR="00492FB8" w:rsidRPr="00402A07" w:rsidRDefault="00492FB8" w:rsidP="00492FB8">
      <w:r w:rsidRPr="00402A07">
        <w:t>Seguir los pasos que se indican seguidamente para visualizar las alarmas registradas:</w:t>
      </w:r>
    </w:p>
    <w:p w:rsidR="00492FB8" w:rsidRPr="00402A07" w:rsidRDefault="00492FB8" w:rsidP="00492FB8">
      <w:r w:rsidRPr="00402A07">
        <w:t>Pulsar “Menú/Atrás” para acceder al menú principal desde la interfaz estándar. En la pantalla del menú seleccionar “Lista de eventos” y, hecho esto, pulsar “OK” para acceder a lista de alarmas y errores.</w:t>
      </w:r>
    </w:p>
    <w:p w:rsidR="00492FB8" w:rsidRPr="00402A07" w:rsidRDefault="00492FB8" w:rsidP="00492FB8">
      <w:pPr>
        <w:rPr>
          <w:rFonts w:cstheme="majorHAnsi"/>
          <w:b/>
        </w:rPr>
      </w:pPr>
    </w:p>
    <w:p w:rsidR="001F4033" w:rsidRPr="00402A07" w:rsidRDefault="00492FB8" w:rsidP="00D81C45">
      <w:pPr>
        <w:pStyle w:val="Intestazione"/>
      </w:pPr>
      <w:r w:rsidRPr="00402A07">
        <w:t>Información en la lista de eventos</w:t>
      </w:r>
    </w:p>
    <w:p w:rsidR="00055725" w:rsidRPr="00402A07" w:rsidRDefault="00055725" w:rsidP="00492FB8">
      <w:pPr>
        <w:rPr>
          <w:rFonts w:cstheme="majorHAnsi"/>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228"/>
        <w:gridCol w:w="3037"/>
        <w:gridCol w:w="2403"/>
        <w:gridCol w:w="3724"/>
      </w:tblGrid>
      <w:tr w:rsidR="00492FB8" w:rsidRPr="00402A07" w:rsidTr="00822E5B">
        <w:trPr>
          <w:trHeight w:val="494"/>
        </w:trPr>
        <w:tc>
          <w:tcPr>
            <w:tcW w:w="591" w:type="pct"/>
            <w:vAlign w:val="center"/>
          </w:tcPr>
          <w:p w:rsidR="00492FB8" w:rsidRPr="00402A07" w:rsidRDefault="00492FB8" w:rsidP="00822E5B">
            <w:pPr>
              <w:pStyle w:val="TableParagraph"/>
              <w:spacing w:before="47"/>
              <w:ind w:left="250"/>
              <w:jc w:val="center"/>
              <w:rPr>
                <w:rFonts w:asciiTheme="minorHAnsi" w:hAnsiTheme="minorHAnsi" w:cstheme="majorHAnsi"/>
                <w:b/>
                <w:sz w:val="20"/>
                <w:szCs w:val="20"/>
              </w:rPr>
            </w:pPr>
            <w:r w:rsidRPr="00402A07">
              <w:rPr>
                <w:rFonts w:asciiTheme="minorHAnsi" w:hAnsiTheme="minorHAnsi"/>
                <w:b/>
                <w:sz w:val="20"/>
                <w:szCs w:val="20"/>
              </w:rPr>
              <w:t>Código de error</w:t>
            </w:r>
          </w:p>
        </w:tc>
        <w:tc>
          <w:tcPr>
            <w:tcW w:w="1461" w:type="pct"/>
            <w:vAlign w:val="center"/>
          </w:tcPr>
          <w:p w:rsidR="00492FB8" w:rsidRPr="00402A07" w:rsidRDefault="00492FB8" w:rsidP="005F388D">
            <w:pPr>
              <w:pStyle w:val="TableParagraph"/>
              <w:ind w:left="283"/>
              <w:jc w:val="center"/>
              <w:rPr>
                <w:rFonts w:asciiTheme="minorHAnsi" w:hAnsiTheme="minorHAnsi" w:cstheme="majorHAnsi"/>
                <w:b/>
                <w:sz w:val="20"/>
                <w:szCs w:val="20"/>
              </w:rPr>
            </w:pPr>
            <w:r w:rsidRPr="00402A07">
              <w:rPr>
                <w:rFonts w:asciiTheme="minorHAnsi" w:hAnsiTheme="minorHAnsi"/>
                <w:b/>
                <w:sz w:val="20"/>
                <w:szCs w:val="20"/>
              </w:rPr>
              <w:t>Nombre del error</w:t>
            </w:r>
          </w:p>
        </w:tc>
        <w:tc>
          <w:tcPr>
            <w:tcW w:w="1156" w:type="pct"/>
            <w:vAlign w:val="center"/>
          </w:tcPr>
          <w:p w:rsidR="00492FB8" w:rsidRPr="00402A07" w:rsidRDefault="00492FB8" w:rsidP="005F388D">
            <w:pPr>
              <w:pStyle w:val="TableParagraph"/>
              <w:ind w:left="283"/>
              <w:jc w:val="center"/>
              <w:rPr>
                <w:rFonts w:asciiTheme="minorHAnsi" w:hAnsiTheme="minorHAnsi" w:cstheme="majorHAnsi"/>
                <w:b/>
                <w:sz w:val="20"/>
                <w:szCs w:val="20"/>
              </w:rPr>
            </w:pPr>
            <w:r w:rsidRPr="00402A07">
              <w:rPr>
                <w:rFonts w:asciiTheme="minorHAnsi" w:hAnsiTheme="minorHAnsi"/>
                <w:b/>
                <w:sz w:val="20"/>
                <w:szCs w:val="20"/>
              </w:rPr>
              <w:t>Descripción del error</w:t>
            </w:r>
          </w:p>
        </w:tc>
        <w:tc>
          <w:tcPr>
            <w:tcW w:w="1792" w:type="pct"/>
            <w:vAlign w:val="center"/>
          </w:tcPr>
          <w:p w:rsidR="00492FB8" w:rsidRPr="00402A07" w:rsidRDefault="00492FB8" w:rsidP="005F388D">
            <w:pPr>
              <w:pStyle w:val="TableParagraph"/>
              <w:ind w:left="283"/>
              <w:jc w:val="center"/>
              <w:rPr>
                <w:rFonts w:asciiTheme="minorHAnsi" w:hAnsiTheme="minorHAnsi" w:cstheme="majorHAnsi"/>
                <w:b/>
                <w:sz w:val="20"/>
                <w:szCs w:val="20"/>
              </w:rPr>
            </w:pPr>
            <w:r w:rsidRPr="00402A07">
              <w:rPr>
                <w:rFonts w:asciiTheme="minorHAnsi" w:hAnsiTheme="minorHAnsi"/>
                <w:b/>
                <w:sz w:val="20"/>
                <w:szCs w:val="20"/>
              </w:rPr>
              <w:t>Posible solución</w:t>
            </w:r>
          </w:p>
        </w:tc>
      </w:tr>
      <w:tr w:rsidR="00492FB8" w:rsidRPr="00402A07" w:rsidTr="00822E5B">
        <w:trPr>
          <w:trHeight w:val="1020"/>
        </w:trPr>
        <w:tc>
          <w:tcPr>
            <w:tcW w:w="591" w:type="pct"/>
            <w:vAlign w:val="center"/>
          </w:tcPr>
          <w:p w:rsidR="00492FB8" w:rsidRPr="00402A07" w:rsidRDefault="00492FB8" w:rsidP="005F388D">
            <w:pPr>
              <w:ind w:left="250"/>
              <w:jc w:val="center"/>
              <w:rPr>
                <w:rFonts w:eastAsia="Times New Roman" w:cstheme="majorHAnsi"/>
                <w:b/>
                <w:sz w:val="20"/>
                <w:szCs w:val="20"/>
              </w:rPr>
            </w:pPr>
            <w:r w:rsidRPr="00402A07">
              <w:rPr>
                <w:b/>
                <w:sz w:val="20"/>
                <w:szCs w:val="20"/>
              </w:rPr>
              <w:t>ID01</w:t>
            </w:r>
          </w:p>
        </w:tc>
        <w:tc>
          <w:tcPr>
            <w:tcW w:w="1461" w:type="pct"/>
            <w:vAlign w:val="center"/>
          </w:tcPr>
          <w:p w:rsidR="00492FB8" w:rsidRPr="00402A07" w:rsidRDefault="00492FB8" w:rsidP="005F388D">
            <w:pPr>
              <w:ind w:left="283"/>
              <w:jc w:val="center"/>
              <w:rPr>
                <w:rFonts w:eastAsia="Times New Roman" w:cstheme="minorHAnsi"/>
                <w:w w:val="97"/>
                <w:sz w:val="20"/>
                <w:szCs w:val="20"/>
              </w:rPr>
            </w:pPr>
            <w:r w:rsidRPr="00402A07">
              <w:rPr>
                <w:sz w:val="20"/>
                <w:szCs w:val="20"/>
              </w:rPr>
              <w:t>GridOVP</w:t>
            </w:r>
          </w:p>
        </w:tc>
        <w:tc>
          <w:tcPr>
            <w:tcW w:w="1156" w:type="pc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La tensión de red es demasiado alta.</w:t>
            </w:r>
          </w:p>
        </w:tc>
        <w:tc>
          <w:tcPr>
            <w:tcW w:w="1792" w:type="pct"/>
            <w:vMerge w:val="restar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Si la alarma se presenta ocasionalmente, la causa probable es un estado de anomalía en la red eléctrica.</w:t>
            </w:r>
          </w:p>
          <w:p w:rsidR="00492FB8" w:rsidRPr="00402A07" w:rsidRDefault="00492FB8" w:rsidP="005F388D">
            <w:pPr>
              <w:ind w:left="283"/>
              <w:jc w:val="center"/>
              <w:rPr>
                <w:rFonts w:eastAsia="Times New Roman" w:cstheme="minorHAnsi"/>
                <w:sz w:val="20"/>
                <w:szCs w:val="20"/>
              </w:rPr>
            </w:pPr>
            <w:r w:rsidRPr="00402A07">
              <w:rPr>
                <w:sz w:val="20"/>
                <w:szCs w:val="20"/>
              </w:rPr>
              <w:t>El inversor volverá automáticamente al estado de funcionamiento normal cuando se restablezca la normalidad de la red eléctrica.</w:t>
            </w:r>
          </w:p>
          <w:p w:rsidR="00492FB8" w:rsidRPr="00402A07" w:rsidRDefault="00492FB8" w:rsidP="005F388D">
            <w:pPr>
              <w:ind w:left="283"/>
              <w:jc w:val="center"/>
              <w:rPr>
                <w:rFonts w:eastAsia="Times New Roman" w:cstheme="minorHAnsi"/>
                <w:sz w:val="20"/>
                <w:szCs w:val="20"/>
              </w:rPr>
            </w:pPr>
            <w:r w:rsidRPr="00402A07">
              <w:rPr>
                <w:sz w:val="20"/>
                <w:szCs w:val="20"/>
              </w:rPr>
              <w:t>Si la alarma se presenta con frecuencia, controlar si la tensión/frecuencia de red se encuentra dentro del intervalo correcto. De no ser así, contactar al servicio de asistencia técnica. En caso positivo, controlar el interruptor CA y el cableado CA del inversor.</w:t>
            </w:r>
          </w:p>
          <w:p w:rsidR="00492FB8" w:rsidRPr="00402A07" w:rsidRDefault="0080271D" w:rsidP="00832675">
            <w:pPr>
              <w:ind w:left="283"/>
              <w:jc w:val="center"/>
              <w:rPr>
                <w:rFonts w:eastAsia="Times New Roman" w:cstheme="minorHAnsi"/>
                <w:sz w:val="20"/>
                <w:szCs w:val="20"/>
              </w:rPr>
            </w:pPr>
            <w:r w:rsidRPr="00402A07">
              <w:rPr>
                <w:sz w:val="20"/>
                <w:szCs w:val="20"/>
              </w:rPr>
              <w:t xml:space="preserve">Si la tensión/frecuencia se encuentra dentro del intervalo aceptable y el cableado CA es correcto, mientras la </w:t>
            </w:r>
            <w:r w:rsidRPr="00402A07">
              <w:rPr>
                <w:sz w:val="20"/>
                <w:szCs w:val="20"/>
              </w:rPr>
              <w:lastRenderedPageBreak/>
              <w:t>alarma se presenta repetidamente, contactar al servicio de asistencia técnica para modificar los puntos de protección contra sobretensión de la red, hipotensión, sobrefrecuencia e hipofrecuencia, después de haber obtenido la aprobación del operador de la red eléctrica local.</w:t>
            </w:r>
          </w:p>
        </w:tc>
      </w:tr>
      <w:tr w:rsidR="00492FB8" w:rsidRPr="00402A07" w:rsidTr="00822E5B">
        <w:trPr>
          <w:trHeight w:val="1126"/>
        </w:trPr>
        <w:tc>
          <w:tcPr>
            <w:tcW w:w="591" w:type="pct"/>
            <w:vAlign w:val="center"/>
          </w:tcPr>
          <w:p w:rsidR="00492FB8" w:rsidRPr="00402A07" w:rsidRDefault="00492FB8" w:rsidP="005F388D">
            <w:pPr>
              <w:ind w:left="250"/>
              <w:jc w:val="center"/>
              <w:rPr>
                <w:rFonts w:eastAsia="Times New Roman" w:cstheme="majorHAnsi"/>
                <w:b/>
                <w:sz w:val="20"/>
                <w:szCs w:val="20"/>
              </w:rPr>
            </w:pPr>
            <w:r w:rsidRPr="00402A07">
              <w:rPr>
                <w:b/>
                <w:sz w:val="20"/>
                <w:szCs w:val="20"/>
              </w:rPr>
              <w:t>ID02</w:t>
            </w:r>
          </w:p>
        </w:tc>
        <w:tc>
          <w:tcPr>
            <w:tcW w:w="1461" w:type="pct"/>
            <w:vAlign w:val="center"/>
          </w:tcPr>
          <w:p w:rsidR="00492FB8" w:rsidRPr="00402A07" w:rsidRDefault="00492FB8" w:rsidP="005F388D">
            <w:pPr>
              <w:ind w:left="283"/>
              <w:jc w:val="center"/>
              <w:rPr>
                <w:rFonts w:eastAsia="Times New Roman" w:cstheme="minorHAnsi"/>
                <w:w w:val="97"/>
                <w:sz w:val="20"/>
                <w:szCs w:val="20"/>
              </w:rPr>
            </w:pPr>
            <w:r w:rsidRPr="00402A07">
              <w:rPr>
                <w:sz w:val="20"/>
                <w:szCs w:val="20"/>
              </w:rPr>
              <w:t>GridUVP</w:t>
            </w:r>
          </w:p>
        </w:tc>
        <w:tc>
          <w:tcPr>
            <w:tcW w:w="1156" w:type="pc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La tensión de red es demasiado baja.</w:t>
            </w:r>
          </w:p>
        </w:tc>
        <w:tc>
          <w:tcPr>
            <w:tcW w:w="1792" w:type="pct"/>
            <w:vMerge/>
            <w:tcBorders>
              <w:top w:val="nil"/>
            </w:tcBorders>
            <w:vAlign w:val="center"/>
          </w:tcPr>
          <w:p w:rsidR="00492FB8" w:rsidRPr="00402A07" w:rsidRDefault="00492FB8" w:rsidP="005F388D">
            <w:pPr>
              <w:ind w:left="283"/>
              <w:jc w:val="center"/>
              <w:rPr>
                <w:rFonts w:cstheme="minorHAnsi"/>
                <w:sz w:val="20"/>
                <w:szCs w:val="20"/>
              </w:rPr>
            </w:pPr>
          </w:p>
        </w:tc>
      </w:tr>
      <w:tr w:rsidR="00492FB8" w:rsidRPr="00402A07" w:rsidTr="00822E5B">
        <w:trPr>
          <w:trHeight w:val="1126"/>
        </w:trPr>
        <w:tc>
          <w:tcPr>
            <w:tcW w:w="591" w:type="pct"/>
            <w:vAlign w:val="center"/>
          </w:tcPr>
          <w:p w:rsidR="00492FB8" w:rsidRPr="00402A07" w:rsidRDefault="00492FB8" w:rsidP="005F388D">
            <w:pPr>
              <w:ind w:left="250"/>
              <w:jc w:val="center"/>
              <w:rPr>
                <w:rFonts w:eastAsia="Times New Roman" w:cstheme="majorHAnsi"/>
                <w:b/>
                <w:sz w:val="20"/>
                <w:szCs w:val="20"/>
              </w:rPr>
            </w:pPr>
            <w:r w:rsidRPr="00402A07">
              <w:rPr>
                <w:b/>
                <w:sz w:val="20"/>
                <w:szCs w:val="20"/>
              </w:rPr>
              <w:t>ID03</w:t>
            </w:r>
          </w:p>
        </w:tc>
        <w:tc>
          <w:tcPr>
            <w:tcW w:w="1461" w:type="pc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GridOFP</w:t>
            </w:r>
          </w:p>
        </w:tc>
        <w:tc>
          <w:tcPr>
            <w:tcW w:w="1156" w:type="pc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La frecuencia de red es demasiado alta.</w:t>
            </w:r>
          </w:p>
        </w:tc>
        <w:tc>
          <w:tcPr>
            <w:tcW w:w="1792" w:type="pct"/>
            <w:vMerge/>
            <w:tcBorders>
              <w:top w:val="nil"/>
            </w:tcBorders>
            <w:vAlign w:val="center"/>
          </w:tcPr>
          <w:p w:rsidR="00492FB8" w:rsidRPr="00402A07" w:rsidRDefault="00492FB8" w:rsidP="005F388D">
            <w:pPr>
              <w:ind w:left="283"/>
              <w:jc w:val="center"/>
              <w:rPr>
                <w:rFonts w:cstheme="minorHAnsi"/>
                <w:sz w:val="20"/>
                <w:szCs w:val="20"/>
              </w:rPr>
            </w:pPr>
          </w:p>
        </w:tc>
      </w:tr>
      <w:tr w:rsidR="00492FB8" w:rsidRPr="00402A07" w:rsidTr="00822E5B">
        <w:trPr>
          <w:trHeight w:val="1127"/>
        </w:trPr>
        <w:tc>
          <w:tcPr>
            <w:tcW w:w="591" w:type="pct"/>
            <w:vAlign w:val="center"/>
          </w:tcPr>
          <w:p w:rsidR="00492FB8" w:rsidRPr="00402A07" w:rsidRDefault="00492FB8" w:rsidP="005F388D">
            <w:pPr>
              <w:ind w:left="250"/>
              <w:jc w:val="center"/>
              <w:rPr>
                <w:rFonts w:eastAsia="Times New Roman" w:cstheme="majorHAnsi"/>
                <w:b/>
                <w:sz w:val="20"/>
                <w:szCs w:val="20"/>
              </w:rPr>
            </w:pPr>
            <w:r w:rsidRPr="00402A07">
              <w:rPr>
                <w:b/>
                <w:sz w:val="20"/>
                <w:szCs w:val="20"/>
              </w:rPr>
              <w:t>ID04</w:t>
            </w:r>
          </w:p>
        </w:tc>
        <w:tc>
          <w:tcPr>
            <w:tcW w:w="1461" w:type="pc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GridUFP</w:t>
            </w:r>
          </w:p>
        </w:tc>
        <w:tc>
          <w:tcPr>
            <w:tcW w:w="1156" w:type="pct"/>
            <w:vAlign w:val="center"/>
          </w:tcPr>
          <w:p w:rsidR="00492FB8" w:rsidRPr="00402A07" w:rsidRDefault="00492FB8" w:rsidP="005F388D">
            <w:pPr>
              <w:ind w:left="283"/>
              <w:jc w:val="center"/>
              <w:rPr>
                <w:rFonts w:eastAsia="Times New Roman" w:cstheme="minorHAnsi"/>
                <w:sz w:val="20"/>
                <w:szCs w:val="20"/>
              </w:rPr>
            </w:pPr>
            <w:r w:rsidRPr="00402A07">
              <w:rPr>
                <w:sz w:val="20"/>
                <w:szCs w:val="20"/>
              </w:rPr>
              <w:t>La frecuencia de red es demasiado baja.</w:t>
            </w:r>
          </w:p>
        </w:tc>
        <w:tc>
          <w:tcPr>
            <w:tcW w:w="1792" w:type="pct"/>
            <w:vMerge/>
            <w:tcBorders>
              <w:top w:val="nil"/>
            </w:tcBorders>
            <w:vAlign w:val="center"/>
          </w:tcPr>
          <w:p w:rsidR="00492FB8" w:rsidRPr="00402A07" w:rsidRDefault="00492FB8" w:rsidP="005F388D">
            <w:pPr>
              <w:ind w:left="283"/>
              <w:jc w:val="center"/>
              <w:rPr>
                <w:rFonts w:cstheme="minorHAnsi"/>
                <w:sz w:val="20"/>
                <w:szCs w:val="20"/>
              </w:rPr>
            </w:pPr>
          </w:p>
        </w:tc>
      </w:tr>
      <w:tr w:rsidR="0076473E" w:rsidRPr="00402A07" w:rsidTr="003443B0">
        <w:trPr>
          <w:trHeight w:val="907"/>
        </w:trPr>
        <w:tc>
          <w:tcPr>
            <w:tcW w:w="591" w:type="pct"/>
            <w:vAlign w:val="center"/>
          </w:tcPr>
          <w:p w:rsidR="0076473E" w:rsidRPr="00402A07" w:rsidRDefault="0076473E" w:rsidP="0076473E">
            <w:pPr>
              <w:ind w:left="250"/>
              <w:jc w:val="center"/>
              <w:rPr>
                <w:rFonts w:eastAsia="Times New Roman" w:cstheme="majorHAnsi"/>
                <w:b/>
                <w:sz w:val="20"/>
                <w:szCs w:val="20"/>
              </w:rPr>
            </w:pPr>
          </w:p>
          <w:p w:rsidR="0076473E" w:rsidRPr="00402A07" w:rsidRDefault="0076473E" w:rsidP="0076473E">
            <w:pPr>
              <w:ind w:left="250"/>
              <w:jc w:val="center"/>
              <w:rPr>
                <w:rFonts w:eastAsia="Times New Roman" w:cstheme="majorHAnsi"/>
                <w:b/>
                <w:sz w:val="20"/>
                <w:szCs w:val="20"/>
              </w:rPr>
            </w:pPr>
          </w:p>
          <w:p w:rsidR="0076473E" w:rsidRPr="00402A07" w:rsidRDefault="0076473E" w:rsidP="0076473E">
            <w:pPr>
              <w:ind w:left="250"/>
              <w:jc w:val="center"/>
              <w:rPr>
                <w:rFonts w:eastAsia="Times New Roman" w:cstheme="majorHAnsi"/>
                <w:b/>
                <w:sz w:val="20"/>
                <w:szCs w:val="20"/>
              </w:rPr>
            </w:pPr>
            <w:r w:rsidRPr="00402A07">
              <w:rPr>
                <w:b/>
                <w:sz w:val="20"/>
                <w:szCs w:val="20"/>
              </w:rPr>
              <w:t>ID05</w:t>
            </w:r>
          </w:p>
          <w:p w:rsidR="0076473E" w:rsidRPr="00402A07" w:rsidRDefault="0076473E" w:rsidP="0076473E">
            <w:pPr>
              <w:ind w:left="250"/>
              <w:jc w:val="center"/>
              <w:rPr>
                <w:rFonts w:eastAsia="Times New Roman" w:cstheme="majorHAnsi"/>
                <w:b/>
                <w:sz w:val="20"/>
                <w:szCs w:val="20"/>
              </w:rPr>
            </w:pPr>
          </w:p>
          <w:p w:rsidR="0076473E" w:rsidRPr="00402A07" w:rsidRDefault="0076473E" w:rsidP="0076473E">
            <w:pPr>
              <w:ind w:left="250"/>
              <w:jc w:val="center"/>
              <w:rPr>
                <w:rFonts w:eastAsia="Times New Roman" w:cstheme="majorHAnsi"/>
                <w:b/>
                <w:sz w:val="20"/>
                <w:szCs w:val="20"/>
              </w:rPr>
            </w:pPr>
          </w:p>
        </w:tc>
        <w:tc>
          <w:tcPr>
            <w:tcW w:w="1461" w:type="pct"/>
            <w:tcBorders>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PVUVP</w:t>
            </w:r>
          </w:p>
        </w:tc>
        <w:tc>
          <w:tcPr>
            <w:tcW w:w="1156" w:type="pct"/>
            <w:tcBorders>
              <w:top w:val="single" w:sz="4" w:space="0" w:color="auto"/>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br/>
              <w:t>La tensión de entrada es demasiado baja</w:t>
            </w:r>
          </w:p>
        </w:tc>
        <w:tc>
          <w:tcPr>
            <w:tcW w:w="1792" w:type="pct"/>
            <w:tcBorders>
              <w:top w:val="single" w:sz="4" w:space="0" w:color="auto"/>
              <w:left w:val="single" w:sz="4" w:space="0" w:color="auto"/>
              <w:bottom w:val="single" w:sz="4" w:space="0" w:color="auto"/>
              <w:right w:val="single" w:sz="4" w:space="0" w:color="auto"/>
            </w:tcBorders>
            <w:vAlign w:val="bottom"/>
          </w:tcPr>
          <w:p w:rsidR="0076473E" w:rsidRPr="00402A07" w:rsidRDefault="0076473E" w:rsidP="0076473E">
            <w:pPr>
              <w:ind w:left="283"/>
              <w:jc w:val="center"/>
              <w:rPr>
                <w:rFonts w:eastAsia="Times New Roman" w:cstheme="minorHAnsi"/>
                <w:sz w:val="20"/>
                <w:szCs w:val="20"/>
              </w:rPr>
            </w:pPr>
          </w:p>
          <w:p w:rsidR="0076473E" w:rsidRPr="00402A07" w:rsidRDefault="0076473E" w:rsidP="0076473E">
            <w:pPr>
              <w:ind w:left="283"/>
              <w:jc w:val="center"/>
              <w:rPr>
                <w:rFonts w:eastAsia="Times New Roman" w:cstheme="minorHAnsi"/>
                <w:sz w:val="20"/>
                <w:szCs w:val="20"/>
              </w:rPr>
            </w:pPr>
            <w:r w:rsidRPr="00402A07">
              <w:rPr>
                <w:sz w:val="20"/>
                <w:szCs w:val="20"/>
              </w:rPr>
              <w:t>Controlar si el número de módulos fotovoltaicos por cadena conectados en serie es insuficiente, de modo que la tensión (Voc) de la cadena fotovoltaica sea inferior a la tensión mínima de entrada del inversor. Si así fuera, regular el número de módulos fotovoltaicos montados en serie para aumentar la tensión de la cadena fotovoltaica, a fin de adaptarla al intervalo de tensión de entrada del inversor. El inversor vuelve automáticamente al estado de funcionamiento normal después de la corrección de la cadena.</w:t>
            </w:r>
          </w:p>
          <w:p w:rsidR="0076473E" w:rsidRPr="00402A07" w:rsidRDefault="0076473E" w:rsidP="0076473E">
            <w:pPr>
              <w:ind w:left="283"/>
              <w:jc w:val="center"/>
              <w:rPr>
                <w:rFonts w:eastAsia="Times New Roman" w:cstheme="minorHAnsi"/>
                <w:sz w:val="20"/>
                <w:szCs w:val="20"/>
              </w:rPr>
            </w:pPr>
          </w:p>
        </w:tc>
      </w:tr>
      <w:tr w:rsidR="009D7E07" w:rsidRPr="00402A07" w:rsidTr="003443B0">
        <w:trPr>
          <w:trHeight w:val="456"/>
        </w:trPr>
        <w:tc>
          <w:tcPr>
            <w:tcW w:w="591" w:type="pct"/>
            <w:vAlign w:val="center"/>
          </w:tcPr>
          <w:p w:rsidR="009D7E07" w:rsidRPr="00402A07" w:rsidRDefault="009D7E07" w:rsidP="0076473E">
            <w:pPr>
              <w:ind w:left="250"/>
              <w:jc w:val="center"/>
              <w:rPr>
                <w:rFonts w:eastAsia="Times New Roman" w:cstheme="majorHAnsi"/>
                <w:b/>
                <w:sz w:val="20"/>
                <w:szCs w:val="20"/>
              </w:rPr>
            </w:pPr>
            <w:r w:rsidRPr="00402A07">
              <w:rPr>
                <w:b/>
                <w:sz w:val="20"/>
                <w:szCs w:val="20"/>
              </w:rPr>
              <w:t>ID06</w:t>
            </w:r>
          </w:p>
        </w:tc>
        <w:tc>
          <w:tcPr>
            <w:tcW w:w="1461" w:type="pct"/>
            <w:tcBorders>
              <w:right w:val="single" w:sz="4" w:space="0" w:color="auto"/>
            </w:tcBorders>
            <w:vAlign w:val="center"/>
          </w:tcPr>
          <w:p w:rsidR="009D7E07" w:rsidRPr="00402A07" w:rsidRDefault="009D7E07" w:rsidP="0076473E">
            <w:pPr>
              <w:ind w:left="283"/>
              <w:jc w:val="center"/>
              <w:rPr>
                <w:rFonts w:eastAsia="Times New Roman" w:cstheme="minorHAnsi"/>
                <w:sz w:val="20"/>
                <w:szCs w:val="20"/>
              </w:rPr>
            </w:pPr>
            <w:r w:rsidRPr="00402A07">
              <w:rPr>
                <w:sz w:val="20"/>
                <w:szCs w:val="20"/>
              </w:rPr>
              <w:t>Vlvrtlow</w:t>
            </w:r>
          </w:p>
        </w:tc>
        <w:tc>
          <w:tcPr>
            <w:tcW w:w="1156" w:type="pct"/>
            <w:tcBorders>
              <w:top w:val="single" w:sz="4" w:space="0" w:color="auto"/>
              <w:left w:val="single" w:sz="4" w:space="0" w:color="auto"/>
              <w:right w:val="single" w:sz="4" w:space="0" w:color="auto"/>
            </w:tcBorders>
            <w:vAlign w:val="center"/>
          </w:tcPr>
          <w:p w:rsidR="009D7E07" w:rsidRPr="00402A07" w:rsidRDefault="009D7E07" w:rsidP="0076473E">
            <w:pPr>
              <w:ind w:left="283"/>
              <w:jc w:val="center"/>
              <w:rPr>
                <w:rFonts w:eastAsia="Times New Roman" w:cstheme="minorHAnsi"/>
                <w:sz w:val="20"/>
                <w:szCs w:val="20"/>
              </w:rPr>
            </w:pPr>
          </w:p>
          <w:p w:rsidR="009D7E07" w:rsidRPr="00402A07" w:rsidRDefault="009D7E07" w:rsidP="0076473E">
            <w:pPr>
              <w:ind w:left="283"/>
              <w:jc w:val="center"/>
              <w:rPr>
                <w:rFonts w:eastAsia="Times New Roman" w:cstheme="minorHAnsi"/>
                <w:sz w:val="20"/>
                <w:szCs w:val="20"/>
              </w:rPr>
            </w:pPr>
            <w:r w:rsidRPr="00402A07">
              <w:rPr>
                <w:sz w:val="20"/>
                <w:szCs w:val="20"/>
              </w:rPr>
              <w:t>Error función LVRT</w:t>
            </w:r>
          </w:p>
          <w:p w:rsidR="009D7E07" w:rsidRPr="00402A07" w:rsidRDefault="009D7E07" w:rsidP="0076473E">
            <w:pPr>
              <w:ind w:left="283"/>
              <w:jc w:val="center"/>
              <w:rPr>
                <w:rFonts w:eastAsia="Times New Roman" w:cstheme="minorHAnsi"/>
                <w:sz w:val="20"/>
                <w:szCs w:val="20"/>
              </w:rPr>
            </w:pPr>
          </w:p>
        </w:tc>
        <w:tc>
          <w:tcPr>
            <w:tcW w:w="1792" w:type="pct"/>
            <w:vMerge w:val="restart"/>
            <w:tcBorders>
              <w:top w:val="single" w:sz="4" w:space="0" w:color="auto"/>
              <w:left w:val="single" w:sz="4" w:space="0" w:color="auto"/>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br/>
              <w:t>Contactar al servicio de asistencia técnica</w:t>
            </w:r>
          </w:p>
          <w:p w:rsidR="009D7E07" w:rsidRPr="00402A07" w:rsidRDefault="009D7E07" w:rsidP="00520A4C">
            <w:pPr>
              <w:ind w:left="283"/>
              <w:jc w:val="center"/>
              <w:rPr>
                <w:rFonts w:eastAsia="Times New Roman" w:cstheme="minorHAnsi"/>
                <w:sz w:val="20"/>
                <w:szCs w:val="20"/>
              </w:rPr>
            </w:pPr>
          </w:p>
        </w:tc>
      </w:tr>
      <w:tr w:rsidR="0076473E" w:rsidRPr="00402A07" w:rsidTr="003443B0">
        <w:trPr>
          <w:trHeight w:val="456"/>
        </w:trPr>
        <w:tc>
          <w:tcPr>
            <w:tcW w:w="591" w:type="pct"/>
            <w:vAlign w:val="center"/>
          </w:tcPr>
          <w:p w:rsidR="0076473E" w:rsidRPr="00402A07" w:rsidRDefault="0076473E" w:rsidP="0076473E">
            <w:pPr>
              <w:ind w:left="250"/>
              <w:jc w:val="center"/>
              <w:rPr>
                <w:rFonts w:eastAsia="Times New Roman" w:cstheme="majorHAnsi"/>
                <w:b/>
                <w:sz w:val="20"/>
                <w:szCs w:val="20"/>
              </w:rPr>
            </w:pPr>
            <w:r w:rsidRPr="00402A07">
              <w:rPr>
                <w:b/>
                <w:sz w:val="20"/>
                <w:szCs w:val="20"/>
              </w:rPr>
              <w:t>ID07</w:t>
            </w:r>
          </w:p>
        </w:tc>
        <w:tc>
          <w:tcPr>
            <w:tcW w:w="1461" w:type="pct"/>
            <w:tcBorders>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Vovrthigh</w:t>
            </w:r>
          </w:p>
        </w:tc>
        <w:tc>
          <w:tcPr>
            <w:tcW w:w="1156" w:type="pct"/>
            <w:tcBorders>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Error función OVRT</w:t>
            </w:r>
          </w:p>
        </w:tc>
        <w:tc>
          <w:tcPr>
            <w:tcW w:w="1792" w:type="pct"/>
            <w:vMerge/>
            <w:tcBorders>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p>
        </w:tc>
      </w:tr>
      <w:tr w:rsidR="0076473E" w:rsidRPr="00402A07" w:rsidTr="00822E5B">
        <w:trPr>
          <w:trHeight w:val="907"/>
        </w:trPr>
        <w:tc>
          <w:tcPr>
            <w:tcW w:w="591" w:type="pct"/>
            <w:vAlign w:val="center"/>
          </w:tcPr>
          <w:p w:rsidR="0076473E" w:rsidRPr="00402A07" w:rsidRDefault="0076473E" w:rsidP="0076473E">
            <w:pPr>
              <w:ind w:left="250"/>
              <w:jc w:val="center"/>
              <w:rPr>
                <w:rFonts w:eastAsia="Times New Roman" w:cstheme="majorHAnsi"/>
                <w:b/>
                <w:sz w:val="20"/>
                <w:szCs w:val="20"/>
              </w:rPr>
            </w:pPr>
            <w:r w:rsidRPr="00402A07">
              <w:rPr>
                <w:b/>
                <w:sz w:val="20"/>
                <w:szCs w:val="20"/>
              </w:rPr>
              <w:t>ID09</w:t>
            </w:r>
          </w:p>
        </w:tc>
        <w:tc>
          <w:tcPr>
            <w:tcW w:w="1461" w:type="pct"/>
            <w:tcBorders>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PVOVP</w:t>
            </w:r>
          </w:p>
        </w:tc>
        <w:tc>
          <w:tcPr>
            <w:tcW w:w="1156" w:type="pct"/>
            <w:tcBorders>
              <w:top w:val="single" w:sz="4" w:space="0" w:color="auto"/>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La corriente de entrada es demasiado alta.</w:t>
            </w:r>
          </w:p>
        </w:tc>
        <w:tc>
          <w:tcPr>
            <w:tcW w:w="1792" w:type="pct"/>
            <w:tcBorders>
              <w:top w:val="single" w:sz="4" w:space="0" w:color="auto"/>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Controlar si se han conectado en serie un número excesivo de módulos fotovoltaicos por cadena, de modo que la tensión (Voc) de la cadena fotovoltaica es superior a la tensión máxima de entrada del inversor. Si así fuera, regular el número de módulos fotovoltaicos montados en serie para disminuir la tensión de la cadena fotovoltaica, a fin de adaptarla al intervalo de tensión de entrada del inversor. El inversor vuelve automáticamente al estado de funcionamiento normal después de la corrección de la cadena.</w:t>
            </w:r>
          </w:p>
        </w:tc>
      </w:tr>
      <w:tr w:rsidR="00BD5594" w:rsidRPr="00402A07" w:rsidTr="00BD5594">
        <w:trPr>
          <w:trHeight w:val="907"/>
        </w:trPr>
        <w:tc>
          <w:tcPr>
            <w:tcW w:w="591" w:type="pct"/>
            <w:vAlign w:val="center"/>
          </w:tcPr>
          <w:p w:rsidR="00BD5594" w:rsidRPr="00402A07" w:rsidRDefault="00BD5594" w:rsidP="00BD5594">
            <w:pPr>
              <w:ind w:left="250"/>
              <w:jc w:val="center"/>
              <w:rPr>
                <w:rFonts w:eastAsia="Times New Roman" w:cstheme="majorHAnsi"/>
                <w:b/>
                <w:sz w:val="20"/>
                <w:szCs w:val="20"/>
              </w:rPr>
            </w:pPr>
            <w:r w:rsidRPr="00402A07">
              <w:rPr>
                <w:b/>
                <w:sz w:val="20"/>
                <w:szCs w:val="20"/>
              </w:rPr>
              <w:t>ID10</w:t>
            </w:r>
          </w:p>
        </w:tc>
        <w:tc>
          <w:tcPr>
            <w:tcW w:w="1461" w:type="pct"/>
            <w:tcBorders>
              <w:right w:val="single" w:sz="4" w:space="0" w:color="auto"/>
            </w:tcBorders>
            <w:vAlign w:val="center"/>
          </w:tcPr>
          <w:p w:rsidR="00BD5594" w:rsidRPr="00402A07" w:rsidRDefault="00BD5594" w:rsidP="00BD5594">
            <w:pPr>
              <w:ind w:left="283"/>
              <w:jc w:val="center"/>
              <w:rPr>
                <w:rFonts w:eastAsia="Times New Roman" w:cstheme="minorHAnsi"/>
                <w:sz w:val="20"/>
                <w:szCs w:val="20"/>
              </w:rPr>
            </w:pPr>
            <w:r w:rsidRPr="00402A07">
              <w:rPr>
                <w:sz w:val="20"/>
                <w:szCs w:val="20"/>
              </w:rPr>
              <w:t>IpvUnbalance</w:t>
            </w:r>
          </w:p>
          <w:p w:rsidR="00BD5594" w:rsidRPr="00402A07" w:rsidRDefault="00BD5594" w:rsidP="00BD5594">
            <w:pPr>
              <w:ind w:left="283"/>
              <w:jc w:val="center"/>
              <w:rPr>
                <w:rFonts w:eastAsia="Times New Roman" w:cstheme="minorHAnsi"/>
                <w:sz w:val="20"/>
                <w:szCs w:val="20"/>
              </w:rPr>
            </w:pPr>
          </w:p>
        </w:tc>
        <w:tc>
          <w:tcPr>
            <w:tcW w:w="1156" w:type="pct"/>
            <w:tcBorders>
              <w:top w:val="single" w:sz="4" w:space="0" w:color="auto"/>
              <w:left w:val="single" w:sz="4" w:space="0" w:color="auto"/>
              <w:bottom w:val="single" w:sz="4" w:space="0" w:color="auto"/>
              <w:right w:val="single" w:sz="4" w:space="0" w:color="auto"/>
            </w:tcBorders>
            <w:vAlign w:val="center"/>
          </w:tcPr>
          <w:p w:rsidR="00BD5594" w:rsidRPr="00402A07" w:rsidRDefault="00BD5594" w:rsidP="00BD5594">
            <w:pPr>
              <w:ind w:left="283"/>
              <w:jc w:val="center"/>
              <w:rPr>
                <w:rFonts w:eastAsia="Times New Roman" w:cstheme="minorHAnsi"/>
                <w:sz w:val="20"/>
                <w:szCs w:val="20"/>
              </w:rPr>
            </w:pPr>
            <w:r w:rsidRPr="00402A07">
              <w:rPr>
                <w:sz w:val="20"/>
                <w:szCs w:val="20"/>
              </w:rPr>
              <w:t>La corriente de entrada está desequilibrada</w:t>
            </w:r>
          </w:p>
          <w:p w:rsidR="00BD5594" w:rsidRPr="00402A07" w:rsidRDefault="00BD5594" w:rsidP="00BD5594">
            <w:pPr>
              <w:ind w:left="283"/>
              <w:jc w:val="center"/>
              <w:rPr>
                <w:rFonts w:eastAsia="Times New Roman" w:cstheme="minorHAnsi"/>
                <w:sz w:val="20"/>
                <w:szCs w:val="20"/>
              </w:rPr>
            </w:pPr>
          </w:p>
        </w:tc>
        <w:tc>
          <w:tcPr>
            <w:tcW w:w="1792" w:type="pct"/>
            <w:vMerge w:val="restart"/>
            <w:tcBorders>
              <w:top w:val="single" w:sz="4" w:space="0" w:color="auto"/>
              <w:left w:val="single" w:sz="4" w:space="0" w:color="auto"/>
              <w:right w:val="single" w:sz="4" w:space="0" w:color="auto"/>
            </w:tcBorders>
            <w:vAlign w:val="center"/>
          </w:tcPr>
          <w:p w:rsidR="00BD5594" w:rsidRPr="00402A07" w:rsidRDefault="00BD5594" w:rsidP="0076473E">
            <w:pPr>
              <w:ind w:left="283"/>
              <w:jc w:val="center"/>
              <w:rPr>
                <w:rFonts w:eastAsia="Times New Roman" w:cstheme="minorHAnsi"/>
                <w:sz w:val="20"/>
                <w:szCs w:val="20"/>
              </w:rPr>
            </w:pPr>
            <w:r w:rsidRPr="00402A07">
              <w:rPr>
                <w:sz w:val="20"/>
                <w:szCs w:val="20"/>
              </w:rPr>
              <w:t>Si la avería se presenta ocasionalmente, la causa probable es que los circuitos externos presenten anomalías temporales.</w:t>
            </w:r>
          </w:p>
          <w:p w:rsidR="00BD5594" w:rsidRPr="00402A07" w:rsidRDefault="00BD5594" w:rsidP="0076473E">
            <w:pPr>
              <w:ind w:left="283"/>
              <w:jc w:val="center"/>
              <w:rPr>
                <w:rFonts w:eastAsia="Times New Roman" w:cstheme="minorHAnsi"/>
                <w:sz w:val="20"/>
                <w:szCs w:val="20"/>
              </w:rPr>
            </w:pPr>
            <w:r w:rsidRPr="00402A07">
              <w:rPr>
                <w:sz w:val="20"/>
                <w:szCs w:val="20"/>
              </w:rPr>
              <w:t>El inversor vuelve automáticamente al estado de funcionamiento normal después de corregir la avería.</w:t>
            </w:r>
          </w:p>
          <w:p w:rsidR="00BD5594" w:rsidRPr="00402A07" w:rsidRDefault="00BD5594" w:rsidP="0076473E">
            <w:pPr>
              <w:ind w:left="283"/>
              <w:jc w:val="center"/>
              <w:rPr>
                <w:rFonts w:eastAsia="Times New Roman" w:cstheme="minorHAnsi"/>
                <w:sz w:val="20"/>
                <w:szCs w:val="20"/>
              </w:rPr>
            </w:pPr>
            <w:r w:rsidRPr="00402A07">
              <w:rPr>
                <w:color w:val="000000"/>
                <w:sz w:val="20"/>
                <w:szCs w:val="20"/>
              </w:rPr>
              <w:lastRenderedPageBreak/>
              <w:t>Si la avería se repite a menudo y con una frecuencia prolongada, controlar si la resistencia de aislamiento entre la cadena fotovoltaica y la tierra es demasiado baja, verificar entonces las condiciones de aislamiento de los cables fotovoltaicos.</w:t>
            </w:r>
          </w:p>
        </w:tc>
      </w:tr>
      <w:tr w:rsidR="00A1363B" w:rsidRPr="00402A07" w:rsidTr="00BD5594">
        <w:trPr>
          <w:trHeight w:val="907"/>
        </w:trPr>
        <w:tc>
          <w:tcPr>
            <w:tcW w:w="591" w:type="pct"/>
            <w:vAlign w:val="center"/>
          </w:tcPr>
          <w:p w:rsidR="00A1363B" w:rsidRPr="00402A07" w:rsidRDefault="00A1363B" w:rsidP="00BD5594">
            <w:pPr>
              <w:ind w:left="250"/>
              <w:jc w:val="center"/>
              <w:rPr>
                <w:rFonts w:eastAsia="Times New Roman" w:cstheme="majorHAnsi"/>
                <w:b/>
                <w:sz w:val="20"/>
                <w:szCs w:val="20"/>
              </w:rPr>
            </w:pPr>
            <w:r w:rsidRPr="00402A07">
              <w:rPr>
                <w:b/>
                <w:sz w:val="20"/>
                <w:szCs w:val="20"/>
              </w:rPr>
              <w:t>ID11</w:t>
            </w:r>
          </w:p>
        </w:tc>
        <w:tc>
          <w:tcPr>
            <w:tcW w:w="1461" w:type="pct"/>
            <w:tcBorders>
              <w:right w:val="single" w:sz="4" w:space="0" w:color="auto"/>
            </w:tcBorders>
            <w:vAlign w:val="center"/>
          </w:tcPr>
          <w:p w:rsidR="00A1363B" w:rsidRPr="00402A07" w:rsidRDefault="00A1363B" w:rsidP="00BD5594">
            <w:pPr>
              <w:ind w:left="283"/>
              <w:jc w:val="center"/>
              <w:rPr>
                <w:rFonts w:eastAsia="Times New Roman" w:cstheme="minorHAnsi"/>
                <w:sz w:val="20"/>
                <w:szCs w:val="20"/>
              </w:rPr>
            </w:pPr>
            <w:r w:rsidRPr="00402A07">
              <w:rPr>
                <w:sz w:val="20"/>
                <w:szCs w:val="20"/>
              </w:rPr>
              <w:t>PvConfigSetWrong</w:t>
            </w:r>
          </w:p>
        </w:tc>
        <w:tc>
          <w:tcPr>
            <w:tcW w:w="1156" w:type="pct"/>
            <w:tcBorders>
              <w:top w:val="single" w:sz="4" w:space="0" w:color="auto"/>
              <w:left w:val="single" w:sz="4" w:space="0" w:color="auto"/>
              <w:bottom w:val="single" w:sz="4" w:space="0" w:color="auto"/>
              <w:right w:val="single" w:sz="4" w:space="0" w:color="auto"/>
            </w:tcBorders>
            <w:vAlign w:val="center"/>
          </w:tcPr>
          <w:p w:rsidR="00A1363B" w:rsidRPr="00402A07" w:rsidRDefault="00A1363B" w:rsidP="00BD5594">
            <w:pPr>
              <w:ind w:left="283"/>
              <w:jc w:val="center"/>
              <w:rPr>
                <w:rFonts w:eastAsia="Times New Roman" w:cstheme="minorHAnsi"/>
                <w:sz w:val="20"/>
                <w:szCs w:val="20"/>
              </w:rPr>
            </w:pPr>
            <w:r w:rsidRPr="00402A07">
              <w:rPr>
                <w:sz w:val="20"/>
                <w:szCs w:val="20"/>
              </w:rPr>
              <w:t>Modalidad de entrada incorrecta</w:t>
            </w:r>
          </w:p>
        </w:tc>
        <w:tc>
          <w:tcPr>
            <w:tcW w:w="1792" w:type="pct"/>
            <w:vMerge/>
            <w:tcBorders>
              <w:top w:val="single" w:sz="4" w:space="0" w:color="auto"/>
              <w:left w:val="single" w:sz="4" w:space="0" w:color="auto"/>
              <w:right w:val="single" w:sz="4" w:space="0" w:color="auto"/>
            </w:tcBorders>
            <w:vAlign w:val="center"/>
          </w:tcPr>
          <w:p w:rsidR="00A1363B" w:rsidRPr="00402A07" w:rsidRDefault="00A1363B" w:rsidP="0076473E">
            <w:pPr>
              <w:ind w:left="283"/>
              <w:jc w:val="center"/>
              <w:rPr>
                <w:rFonts w:eastAsia="Times New Roman" w:cstheme="minorHAnsi"/>
                <w:sz w:val="20"/>
                <w:szCs w:val="20"/>
              </w:rPr>
            </w:pPr>
          </w:p>
        </w:tc>
      </w:tr>
      <w:tr w:rsidR="00BD5594" w:rsidRPr="00402A07" w:rsidTr="003443B0">
        <w:trPr>
          <w:trHeight w:val="907"/>
        </w:trPr>
        <w:tc>
          <w:tcPr>
            <w:tcW w:w="591" w:type="pct"/>
            <w:vAlign w:val="center"/>
          </w:tcPr>
          <w:p w:rsidR="00BD5594" w:rsidRPr="00402A07" w:rsidRDefault="00BD5594" w:rsidP="0076473E">
            <w:pPr>
              <w:ind w:left="250"/>
              <w:jc w:val="center"/>
              <w:rPr>
                <w:rFonts w:eastAsia="Times New Roman" w:cstheme="majorHAnsi"/>
                <w:b/>
                <w:sz w:val="20"/>
                <w:szCs w:val="20"/>
              </w:rPr>
            </w:pPr>
            <w:r w:rsidRPr="00402A07">
              <w:rPr>
                <w:b/>
                <w:sz w:val="20"/>
                <w:szCs w:val="20"/>
              </w:rPr>
              <w:lastRenderedPageBreak/>
              <w:t>ID12</w:t>
            </w:r>
          </w:p>
        </w:tc>
        <w:tc>
          <w:tcPr>
            <w:tcW w:w="1461" w:type="pct"/>
            <w:tcBorders>
              <w:right w:val="single" w:sz="4" w:space="0" w:color="auto"/>
            </w:tcBorders>
            <w:vAlign w:val="center"/>
          </w:tcPr>
          <w:p w:rsidR="00BD5594" w:rsidRPr="00402A07" w:rsidRDefault="00BD5594" w:rsidP="0076473E">
            <w:pPr>
              <w:ind w:left="283"/>
              <w:jc w:val="center"/>
              <w:rPr>
                <w:rFonts w:eastAsia="Times New Roman" w:cstheme="minorHAnsi"/>
                <w:sz w:val="20"/>
                <w:szCs w:val="20"/>
              </w:rPr>
            </w:pPr>
            <w:r w:rsidRPr="00402A07">
              <w:rPr>
                <w:sz w:val="20"/>
                <w:szCs w:val="20"/>
              </w:rPr>
              <w:t>GFCIFault</w:t>
            </w:r>
          </w:p>
        </w:tc>
        <w:tc>
          <w:tcPr>
            <w:tcW w:w="1156" w:type="pct"/>
            <w:tcBorders>
              <w:top w:val="single" w:sz="4" w:space="0" w:color="auto"/>
              <w:left w:val="single" w:sz="4" w:space="0" w:color="auto"/>
              <w:bottom w:val="single" w:sz="4" w:space="0" w:color="auto"/>
              <w:right w:val="single" w:sz="4" w:space="0" w:color="auto"/>
            </w:tcBorders>
            <w:vAlign w:val="center"/>
          </w:tcPr>
          <w:p w:rsidR="00BD5594" w:rsidRPr="00402A07" w:rsidRDefault="00BD5594" w:rsidP="0076473E">
            <w:pPr>
              <w:ind w:left="283"/>
              <w:jc w:val="center"/>
              <w:rPr>
                <w:rFonts w:eastAsia="Times New Roman" w:cstheme="minorHAnsi"/>
                <w:sz w:val="20"/>
                <w:szCs w:val="20"/>
              </w:rPr>
            </w:pPr>
            <w:r w:rsidRPr="00402A07">
              <w:rPr>
                <w:sz w:val="20"/>
                <w:szCs w:val="20"/>
              </w:rPr>
              <w:t>Avería del interruptor automático diferencial</w:t>
            </w:r>
          </w:p>
        </w:tc>
        <w:tc>
          <w:tcPr>
            <w:tcW w:w="1792" w:type="pct"/>
            <w:vMerge/>
            <w:tcBorders>
              <w:left w:val="single" w:sz="4" w:space="0" w:color="auto"/>
              <w:bottom w:val="single" w:sz="4" w:space="0" w:color="auto"/>
              <w:right w:val="single" w:sz="4" w:space="0" w:color="auto"/>
            </w:tcBorders>
            <w:vAlign w:val="center"/>
          </w:tcPr>
          <w:p w:rsidR="00BD5594" w:rsidRPr="00402A07" w:rsidRDefault="00BD5594" w:rsidP="0076473E">
            <w:pPr>
              <w:ind w:left="283"/>
              <w:jc w:val="center"/>
              <w:rPr>
                <w:rFonts w:eastAsia="Times New Roman" w:cstheme="minorHAnsi"/>
                <w:sz w:val="20"/>
                <w:szCs w:val="20"/>
              </w:rPr>
            </w:pPr>
          </w:p>
        </w:tc>
      </w:tr>
      <w:tr w:rsidR="0076473E" w:rsidRPr="00402A07" w:rsidTr="00822E5B">
        <w:trPr>
          <w:trHeight w:val="907"/>
        </w:trPr>
        <w:tc>
          <w:tcPr>
            <w:tcW w:w="591" w:type="pct"/>
            <w:vAlign w:val="center"/>
          </w:tcPr>
          <w:p w:rsidR="0076473E" w:rsidRPr="00402A07" w:rsidRDefault="0076473E" w:rsidP="0076473E">
            <w:pPr>
              <w:ind w:left="250"/>
              <w:jc w:val="center"/>
              <w:rPr>
                <w:rFonts w:eastAsia="Times New Roman" w:cstheme="majorHAnsi"/>
                <w:b/>
                <w:sz w:val="20"/>
                <w:szCs w:val="20"/>
              </w:rPr>
            </w:pPr>
            <w:r w:rsidRPr="00402A07">
              <w:rPr>
                <w:b/>
                <w:sz w:val="20"/>
                <w:szCs w:val="20"/>
              </w:rPr>
              <w:lastRenderedPageBreak/>
              <w:t>ID14</w:t>
            </w:r>
          </w:p>
        </w:tc>
        <w:tc>
          <w:tcPr>
            <w:tcW w:w="1461" w:type="pct"/>
            <w:tcBorders>
              <w:right w:val="single" w:sz="4" w:space="0" w:color="auto"/>
            </w:tcBorders>
            <w:vAlign w:val="center"/>
          </w:tcPr>
          <w:p w:rsidR="0076473E" w:rsidRPr="00402A07" w:rsidRDefault="0076473E" w:rsidP="0076473E">
            <w:pPr>
              <w:ind w:left="283"/>
              <w:jc w:val="center"/>
              <w:rPr>
                <w:rFonts w:eastAsia="Times New Roman" w:cstheme="minorHAnsi"/>
                <w:w w:val="98"/>
                <w:sz w:val="20"/>
                <w:szCs w:val="20"/>
              </w:rPr>
            </w:pPr>
            <w:r w:rsidRPr="00402A07">
              <w:rPr>
                <w:sz w:val="20"/>
                <w:szCs w:val="20"/>
              </w:rPr>
              <w:t>HwBoostOCP</w:t>
            </w:r>
          </w:p>
        </w:tc>
        <w:tc>
          <w:tcPr>
            <w:tcW w:w="1156" w:type="pct"/>
            <w:tcBorders>
              <w:top w:val="single" w:sz="4" w:space="0" w:color="auto"/>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La corriente de entrada es demasiado alta y ha causado la activación de la protección hardware.</w:t>
            </w:r>
          </w:p>
        </w:tc>
        <w:tc>
          <w:tcPr>
            <w:tcW w:w="1792" w:type="pct"/>
            <w:tcBorders>
              <w:top w:val="single" w:sz="4" w:space="0" w:color="auto"/>
              <w:left w:val="single" w:sz="4" w:space="0" w:color="auto"/>
              <w:bottom w:val="single" w:sz="4" w:space="0" w:color="auto"/>
              <w:right w:val="single" w:sz="4" w:space="0" w:color="auto"/>
            </w:tcBorders>
            <w:vAlign w:val="center"/>
          </w:tcPr>
          <w:p w:rsidR="0076473E" w:rsidRPr="00402A07" w:rsidRDefault="0076473E" w:rsidP="0076473E">
            <w:pPr>
              <w:ind w:left="283"/>
              <w:jc w:val="center"/>
              <w:rPr>
                <w:rFonts w:eastAsia="Times New Roman" w:cstheme="minorHAnsi"/>
                <w:sz w:val="20"/>
                <w:szCs w:val="20"/>
              </w:rPr>
            </w:pPr>
            <w:r w:rsidRPr="00402A07">
              <w:rPr>
                <w:sz w:val="20"/>
                <w:szCs w:val="20"/>
              </w:rPr>
              <w:t>Controlar si la corriente de entrada es más alta que la corriente de entrada máxima permitida por el inversor; hecho esto, controlar el cableado de entrada; si ambos son correctos, llamar al servicio de asistencia técnica.</w:t>
            </w:r>
          </w:p>
        </w:tc>
      </w:tr>
      <w:tr w:rsidR="004106A0" w:rsidRPr="00402A07" w:rsidTr="00822E5B">
        <w:trPr>
          <w:trHeight w:val="624"/>
        </w:trPr>
        <w:tc>
          <w:tcPr>
            <w:tcW w:w="591" w:type="pct"/>
            <w:vAlign w:val="center"/>
          </w:tcPr>
          <w:p w:rsidR="004106A0" w:rsidRPr="00402A07" w:rsidRDefault="004106A0" w:rsidP="0076473E">
            <w:pPr>
              <w:ind w:left="250"/>
              <w:jc w:val="center"/>
              <w:rPr>
                <w:rFonts w:eastAsia="Times New Roman" w:cstheme="majorHAnsi"/>
                <w:b/>
                <w:sz w:val="20"/>
                <w:szCs w:val="20"/>
              </w:rPr>
            </w:pPr>
            <w:r w:rsidRPr="00402A07">
              <w:rPr>
                <w:b/>
                <w:sz w:val="20"/>
                <w:szCs w:val="20"/>
              </w:rPr>
              <w:t>ID15</w:t>
            </w:r>
          </w:p>
        </w:tc>
        <w:tc>
          <w:tcPr>
            <w:tcW w:w="1461" w:type="pct"/>
            <w:vAlign w:val="center"/>
          </w:tcPr>
          <w:p w:rsidR="004106A0" w:rsidRPr="00402A07" w:rsidRDefault="004106A0" w:rsidP="0076473E">
            <w:pPr>
              <w:ind w:left="283"/>
              <w:jc w:val="center"/>
              <w:rPr>
                <w:rFonts w:eastAsia="Times New Roman" w:cstheme="minorHAnsi"/>
                <w:sz w:val="20"/>
                <w:szCs w:val="20"/>
              </w:rPr>
            </w:pPr>
            <w:r w:rsidRPr="00402A07">
              <w:rPr>
                <w:sz w:val="20"/>
                <w:szCs w:val="20"/>
              </w:rPr>
              <w:t>HwAcOCP</w:t>
            </w:r>
          </w:p>
        </w:tc>
        <w:tc>
          <w:tcPr>
            <w:tcW w:w="1156" w:type="pct"/>
            <w:tcBorders>
              <w:top w:val="single" w:sz="4" w:space="0" w:color="auto"/>
            </w:tcBorders>
            <w:vAlign w:val="center"/>
          </w:tcPr>
          <w:p w:rsidR="004106A0" w:rsidRPr="00402A07" w:rsidRDefault="004106A0" w:rsidP="0076473E">
            <w:pPr>
              <w:ind w:left="283"/>
              <w:jc w:val="center"/>
              <w:rPr>
                <w:rFonts w:eastAsia="Times New Roman" w:cstheme="minorHAnsi"/>
                <w:sz w:val="20"/>
                <w:szCs w:val="20"/>
              </w:rPr>
            </w:pPr>
            <w:r w:rsidRPr="00402A07">
              <w:rPr>
                <w:sz w:val="20"/>
                <w:szCs w:val="20"/>
              </w:rPr>
              <w:t>La corriente de red es demasiado alta y ha causado la protección hardware.</w:t>
            </w:r>
          </w:p>
        </w:tc>
        <w:tc>
          <w:tcPr>
            <w:tcW w:w="1792" w:type="pct"/>
            <w:vMerge w:val="restart"/>
            <w:tcBorders>
              <w:top w:val="single" w:sz="4" w:space="0" w:color="auto"/>
            </w:tcBorders>
            <w:vAlign w:val="center"/>
          </w:tcPr>
          <w:p w:rsidR="004106A0" w:rsidRPr="00402A07" w:rsidRDefault="004106A0" w:rsidP="0076473E">
            <w:pPr>
              <w:ind w:left="283"/>
              <w:jc w:val="center"/>
              <w:rPr>
                <w:rFonts w:eastAsia="Times New Roman" w:cstheme="minorHAnsi"/>
                <w:sz w:val="20"/>
                <w:szCs w:val="20"/>
              </w:rPr>
            </w:pPr>
            <w:r w:rsidRPr="00402A07">
              <w:rPr>
                <w:sz w:val="20"/>
                <w:szCs w:val="20"/>
              </w:rPr>
              <w:t>ID15_ID24 son averías internas del inversor; desactivar el seccionador CC y esperar 5 minutos. Activar entonces de nuevo el seccionador CC. Controlar si la avería ha dejado de estar presente. Si no es así, contactar al servicio de asistencia técnica.</w:t>
            </w:r>
          </w:p>
          <w:p w:rsidR="004106A0" w:rsidRPr="00402A07" w:rsidRDefault="004106A0" w:rsidP="0076473E">
            <w:pPr>
              <w:ind w:left="283"/>
              <w:jc w:val="center"/>
              <w:rPr>
                <w:rFonts w:eastAsia="Times New Roman" w:cstheme="minorHAnsi"/>
                <w:sz w:val="20"/>
                <w:szCs w:val="20"/>
              </w:rPr>
            </w:pPr>
          </w:p>
          <w:p w:rsidR="004106A0" w:rsidRPr="00402A07" w:rsidRDefault="004106A0" w:rsidP="0076473E">
            <w:pPr>
              <w:ind w:left="283"/>
              <w:jc w:val="center"/>
              <w:rPr>
                <w:rFonts w:eastAsia="Times New Roman" w:cstheme="minorHAnsi"/>
                <w:sz w:val="20"/>
                <w:szCs w:val="20"/>
              </w:rPr>
            </w:pPr>
          </w:p>
        </w:tc>
      </w:tr>
      <w:tr w:rsidR="004106A0" w:rsidRPr="00402A07" w:rsidTr="00822E5B">
        <w:trPr>
          <w:trHeight w:val="624"/>
        </w:trPr>
        <w:tc>
          <w:tcPr>
            <w:tcW w:w="591" w:type="pct"/>
            <w:vAlign w:val="center"/>
          </w:tcPr>
          <w:p w:rsidR="004106A0" w:rsidRPr="00402A07" w:rsidRDefault="004106A0" w:rsidP="0076473E">
            <w:pPr>
              <w:ind w:left="250"/>
              <w:jc w:val="center"/>
              <w:rPr>
                <w:rFonts w:eastAsia="Times New Roman" w:cstheme="majorHAnsi"/>
                <w:b/>
                <w:sz w:val="20"/>
                <w:szCs w:val="20"/>
              </w:rPr>
            </w:pPr>
            <w:r w:rsidRPr="00402A07">
              <w:rPr>
                <w:b/>
                <w:sz w:val="20"/>
                <w:szCs w:val="20"/>
              </w:rPr>
              <w:t>ID16</w:t>
            </w:r>
          </w:p>
        </w:tc>
        <w:tc>
          <w:tcPr>
            <w:tcW w:w="1461" w:type="pct"/>
            <w:vAlign w:val="center"/>
          </w:tcPr>
          <w:p w:rsidR="004106A0" w:rsidRPr="00402A07" w:rsidRDefault="004106A0" w:rsidP="0076473E">
            <w:pPr>
              <w:ind w:left="283"/>
              <w:jc w:val="center"/>
              <w:rPr>
                <w:rFonts w:eastAsia="Times New Roman" w:cstheme="minorHAnsi"/>
                <w:sz w:val="20"/>
                <w:szCs w:val="20"/>
              </w:rPr>
            </w:pPr>
            <w:r w:rsidRPr="00402A07">
              <w:rPr>
                <w:sz w:val="20"/>
                <w:szCs w:val="20"/>
              </w:rPr>
              <w:t>AcRmsOCP</w:t>
            </w:r>
          </w:p>
        </w:tc>
        <w:tc>
          <w:tcPr>
            <w:tcW w:w="1156" w:type="pct"/>
            <w:vAlign w:val="center"/>
          </w:tcPr>
          <w:p w:rsidR="004106A0" w:rsidRPr="00402A07" w:rsidRDefault="004106A0" w:rsidP="0076473E">
            <w:pPr>
              <w:ind w:left="283"/>
              <w:jc w:val="center"/>
              <w:rPr>
                <w:rFonts w:eastAsia="Times New Roman" w:cstheme="minorHAnsi"/>
                <w:w w:val="90"/>
                <w:sz w:val="20"/>
                <w:szCs w:val="20"/>
              </w:rPr>
            </w:pPr>
            <w:r w:rsidRPr="00402A07">
              <w:rPr>
                <w:sz w:val="20"/>
                <w:szCs w:val="20"/>
              </w:rPr>
              <w:t>Corriente de red demasiado alta.</w:t>
            </w:r>
          </w:p>
        </w:tc>
        <w:tc>
          <w:tcPr>
            <w:tcW w:w="1792" w:type="pct"/>
            <w:vMerge/>
            <w:vAlign w:val="center"/>
          </w:tcPr>
          <w:p w:rsidR="004106A0" w:rsidRPr="00402A07" w:rsidRDefault="004106A0" w:rsidP="0076473E">
            <w:pPr>
              <w:ind w:left="283"/>
              <w:jc w:val="center"/>
              <w:rPr>
                <w:rFonts w:eastAsia="Times New Roman" w:cstheme="minorHAnsi"/>
                <w:sz w:val="20"/>
                <w:szCs w:val="20"/>
              </w:rPr>
            </w:pPr>
          </w:p>
        </w:tc>
      </w:tr>
      <w:tr w:rsidR="004106A0" w:rsidRPr="00402A07" w:rsidTr="003443B0">
        <w:trPr>
          <w:trHeight w:val="624"/>
        </w:trPr>
        <w:tc>
          <w:tcPr>
            <w:tcW w:w="591" w:type="pct"/>
            <w:vAlign w:val="center"/>
          </w:tcPr>
          <w:p w:rsidR="004106A0" w:rsidRPr="00402A07" w:rsidRDefault="004106A0" w:rsidP="00A1363B">
            <w:pPr>
              <w:ind w:left="250"/>
              <w:jc w:val="center"/>
              <w:rPr>
                <w:rFonts w:eastAsia="Times New Roman" w:cstheme="majorHAnsi"/>
                <w:b/>
                <w:sz w:val="20"/>
                <w:szCs w:val="20"/>
              </w:rPr>
            </w:pPr>
            <w:r w:rsidRPr="00402A07">
              <w:rPr>
                <w:b/>
                <w:sz w:val="20"/>
                <w:szCs w:val="20"/>
              </w:rPr>
              <w:t>ID17</w:t>
            </w:r>
          </w:p>
        </w:tc>
        <w:tc>
          <w:tcPr>
            <w:tcW w:w="1461"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HwADFaultIGrid</w:t>
            </w:r>
          </w:p>
          <w:p w:rsidR="004106A0" w:rsidRPr="00402A07" w:rsidRDefault="004106A0" w:rsidP="00A1363B">
            <w:pPr>
              <w:ind w:left="283"/>
              <w:jc w:val="center"/>
              <w:rPr>
                <w:rFonts w:eastAsia="Times New Roman" w:cstheme="minorHAnsi"/>
                <w:sz w:val="20"/>
                <w:szCs w:val="20"/>
              </w:rPr>
            </w:pPr>
          </w:p>
        </w:tc>
        <w:tc>
          <w:tcPr>
            <w:tcW w:w="1156" w:type="pct"/>
            <w:vAlign w:val="bottom"/>
          </w:tcPr>
          <w:p w:rsidR="004106A0" w:rsidRPr="00402A07" w:rsidRDefault="004106A0" w:rsidP="00A1363B">
            <w:pPr>
              <w:ind w:left="283"/>
              <w:jc w:val="center"/>
              <w:rPr>
                <w:rFonts w:eastAsia="Times New Roman" w:cstheme="minorHAnsi"/>
                <w:sz w:val="20"/>
                <w:szCs w:val="20"/>
              </w:rPr>
            </w:pPr>
            <w:r w:rsidRPr="00402A07">
              <w:rPr>
                <w:sz w:val="20"/>
                <w:szCs w:val="20"/>
              </w:rPr>
              <w:t>Error de muestreo de la corriente de red.</w:t>
            </w:r>
          </w:p>
        </w:tc>
        <w:tc>
          <w:tcPr>
            <w:tcW w:w="1792" w:type="pct"/>
            <w:vMerge/>
            <w:vAlign w:val="center"/>
          </w:tcPr>
          <w:p w:rsidR="004106A0" w:rsidRPr="00402A07" w:rsidRDefault="004106A0" w:rsidP="00A1363B">
            <w:pPr>
              <w:ind w:left="283"/>
              <w:jc w:val="center"/>
              <w:rPr>
                <w:rFonts w:eastAsia="Times New Roman" w:cstheme="minorHAnsi"/>
                <w:sz w:val="20"/>
                <w:szCs w:val="20"/>
              </w:rPr>
            </w:pPr>
          </w:p>
        </w:tc>
      </w:tr>
      <w:tr w:rsidR="004106A0" w:rsidRPr="00402A07" w:rsidTr="003443B0">
        <w:trPr>
          <w:trHeight w:val="624"/>
        </w:trPr>
        <w:tc>
          <w:tcPr>
            <w:tcW w:w="591" w:type="pct"/>
            <w:vAlign w:val="center"/>
          </w:tcPr>
          <w:p w:rsidR="004106A0" w:rsidRPr="00402A07" w:rsidRDefault="004106A0" w:rsidP="00A1363B">
            <w:pPr>
              <w:ind w:left="250"/>
              <w:jc w:val="center"/>
              <w:rPr>
                <w:rFonts w:eastAsia="Times New Roman" w:cstheme="majorHAnsi"/>
                <w:b/>
                <w:sz w:val="20"/>
                <w:szCs w:val="20"/>
              </w:rPr>
            </w:pPr>
            <w:r w:rsidRPr="00402A07">
              <w:rPr>
                <w:b/>
                <w:sz w:val="20"/>
                <w:szCs w:val="20"/>
              </w:rPr>
              <w:t>ID18</w:t>
            </w:r>
          </w:p>
        </w:tc>
        <w:tc>
          <w:tcPr>
            <w:tcW w:w="1461"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HwADFaultDCI</w:t>
            </w:r>
          </w:p>
          <w:p w:rsidR="004106A0" w:rsidRPr="00402A07" w:rsidRDefault="004106A0" w:rsidP="00A1363B">
            <w:pPr>
              <w:ind w:left="283"/>
              <w:jc w:val="center"/>
              <w:rPr>
                <w:rFonts w:eastAsia="Times New Roman" w:cstheme="minorHAnsi"/>
                <w:sz w:val="20"/>
                <w:szCs w:val="20"/>
              </w:rPr>
            </w:pPr>
          </w:p>
        </w:tc>
        <w:tc>
          <w:tcPr>
            <w:tcW w:w="1156" w:type="pct"/>
            <w:vAlign w:val="bottom"/>
          </w:tcPr>
          <w:p w:rsidR="004106A0" w:rsidRPr="00402A07" w:rsidRDefault="004106A0" w:rsidP="00A1363B">
            <w:pPr>
              <w:ind w:left="283"/>
              <w:jc w:val="center"/>
              <w:rPr>
                <w:rFonts w:eastAsia="Times New Roman" w:cstheme="minorHAnsi"/>
                <w:sz w:val="20"/>
                <w:szCs w:val="20"/>
              </w:rPr>
            </w:pPr>
            <w:r w:rsidRPr="00402A07">
              <w:rPr>
                <w:sz w:val="20"/>
                <w:szCs w:val="20"/>
              </w:rPr>
              <w:t>Error de muestreo DCI</w:t>
            </w:r>
          </w:p>
        </w:tc>
        <w:tc>
          <w:tcPr>
            <w:tcW w:w="1792" w:type="pct"/>
            <w:vMerge/>
            <w:vAlign w:val="center"/>
          </w:tcPr>
          <w:p w:rsidR="004106A0" w:rsidRPr="00402A07" w:rsidRDefault="004106A0" w:rsidP="00A1363B">
            <w:pPr>
              <w:ind w:left="283"/>
              <w:jc w:val="center"/>
              <w:rPr>
                <w:rFonts w:eastAsia="Times New Roman" w:cstheme="minorHAnsi"/>
                <w:sz w:val="20"/>
                <w:szCs w:val="20"/>
              </w:rPr>
            </w:pPr>
          </w:p>
        </w:tc>
      </w:tr>
      <w:tr w:rsidR="004106A0" w:rsidRPr="00402A07" w:rsidTr="003443B0">
        <w:trPr>
          <w:trHeight w:val="624"/>
        </w:trPr>
        <w:tc>
          <w:tcPr>
            <w:tcW w:w="591" w:type="pct"/>
            <w:vAlign w:val="center"/>
          </w:tcPr>
          <w:p w:rsidR="004106A0" w:rsidRPr="00402A07" w:rsidRDefault="004106A0" w:rsidP="00A1363B">
            <w:pPr>
              <w:ind w:left="250"/>
              <w:jc w:val="center"/>
              <w:rPr>
                <w:rFonts w:eastAsia="Times New Roman" w:cstheme="majorHAnsi"/>
                <w:b/>
                <w:sz w:val="20"/>
                <w:szCs w:val="20"/>
              </w:rPr>
            </w:pPr>
            <w:r w:rsidRPr="00402A07">
              <w:rPr>
                <w:b/>
                <w:sz w:val="20"/>
                <w:szCs w:val="20"/>
              </w:rPr>
              <w:t>ID19</w:t>
            </w:r>
          </w:p>
        </w:tc>
        <w:tc>
          <w:tcPr>
            <w:tcW w:w="1461"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HwADFaultVGrid</w:t>
            </w:r>
          </w:p>
          <w:p w:rsidR="004106A0" w:rsidRPr="00402A07" w:rsidRDefault="004106A0" w:rsidP="00A1363B">
            <w:pPr>
              <w:ind w:left="283"/>
              <w:jc w:val="center"/>
              <w:rPr>
                <w:rFonts w:eastAsia="Times New Roman" w:cstheme="minorHAnsi"/>
                <w:sz w:val="20"/>
                <w:szCs w:val="20"/>
              </w:rPr>
            </w:pPr>
          </w:p>
        </w:tc>
        <w:tc>
          <w:tcPr>
            <w:tcW w:w="1156" w:type="pct"/>
            <w:vAlign w:val="bottom"/>
          </w:tcPr>
          <w:p w:rsidR="004106A0" w:rsidRPr="00402A07" w:rsidRDefault="004106A0" w:rsidP="00A1363B">
            <w:pPr>
              <w:ind w:left="283"/>
              <w:jc w:val="center"/>
              <w:rPr>
                <w:rFonts w:eastAsia="Times New Roman" w:cstheme="minorHAnsi"/>
                <w:sz w:val="20"/>
                <w:szCs w:val="20"/>
              </w:rPr>
            </w:pPr>
            <w:r w:rsidRPr="00402A07">
              <w:rPr>
                <w:sz w:val="20"/>
                <w:szCs w:val="20"/>
              </w:rPr>
              <w:t>Error de muestreo de la tensión de red</w:t>
            </w:r>
          </w:p>
        </w:tc>
        <w:tc>
          <w:tcPr>
            <w:tcW w:w="1792" w:type="pct"/>
            <w:vMerge/>
            <w:vAlign w:val="center"/>
          </w:tcPr>
          <w:p w:rsidR="004106A0" w:rsidRPr="00402A07" w:rsidRDefault="004106A0" w:rsidP="00A1363B">
            <w:pPr>
              <w:ind w:left="283"/>
              <w:jc w:val="center"/>
              <w:rPr>
                <w:rFonts w:eastAsia="Times New Roman" w:cstheme="minorHAnsi"/>
                <w:sz w:val="20"/>
                <w:szCs w:val="20"/>
              </w:rPr>
            </w:pPr>
          </w:p>
        </w:tc>
      </w:tr>
      <w:tr w:rsidR="004106A0" w:rsidRPr="00402A07" w:rsidTr="00822E5B">
        <w:trPr>
          <w:trHeight w:val="624"/>
        </w:trPr>
        <w:tc>
          <w:tcPr>
            <w:tcW w:w="591" w:type="pct"/>
            <w:vAlign w:val="center"/>
          </w:tcPr>
          <w:p w:rsidR="004106A0" w:rsidRPr="00402A07" w:rsidRDefault="004106A0" w:rsidP="00A1363B">
            <w:pPr>
              <w:ind w:left="250"/>
              <w:jc w:val="center"/>
              <w:rPr>
                <w:rFonts w:eastAsia="Times New Roman" w:cstheme="majorHAnsi"/>
                <w:b/>
                <w:sz w:val="20"/>
                <w:szCs w:val="20"/>
              </w:rPr>
            </w:pPr>
            <w:r w:rsidRPr="00402A07">
              <w:rPr>
                <w:b/>
                <w:sz w:val="20"/>
                <w:szCs w:val="20"/>
              </w:rPr>
              <w:t>ID20</w:t>
            </w:r>
          </w:p>
        </w:tc>
        <w:tc>
          <w:tcPr>
            <w:tcW w:w="1461"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GFCIDeviceFault</w:t>
            </w:r>
          </w:p>
        </w:tc>
        <w:tc>
          <w:tcPr>
            <w:tcW w:w="1156"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Error de muestreo GFCI.</w:t>
            </w:r>
          </w:p>
        </w:tc>
        <w:tc>
          <w:tcPr>
            <w:tcW w:w="1792" w:type="pct"/>
            <w:vMerge/>
            <w:vAlign w:val="center"/>
          </w:tcPr>
          <w:p w:rsidR="004106A0" w:rsidRPr="00402A07" w:rsidRDefault="004106A0" w:rsidP="00A1363B">
            <w:pPr>
              <w:ind w:left="283"/>
              <w:jc w:val="center"/>
              <w:rPr>
                <w:rFonts w:cstheme="minorHAnsi"/>
                <w:sz w:val="20"/>
                <w:szCs w:val="20"/>
              </w:rPr>
            </w:pPr>
          </w:p>
        </w:tc>
      </w:tr>
      <w:tr w:rsidR="004106A0" w:rsidRPr="00402A07" w:rsidTr="00A1363B">
        <w:trPr>
          <w:trHeight w:val="624"/>
        </w:trPr>
        <w:tc>
          <w:tcPr>
            <w:tcW w:w="591" w:type="pct"/>
            <w:vAlign w:val="center"/>
          </w:tcPr>
          <w:p w:rsidR="004106A0" w:rsidRPr="00402A07" w:rsidRDefault="004106A0" w:rsidP="00A1363B">
            <w:pPr>
              <w:ind w:left="250"/>
              <w:jc w:val="center"/>
              <w:rPr>
                <w:rFonts w:eastAsia="Times New Roman" w:cstheme="majorHAnsi"/>
                <w:b/>
                <w:sz w:val="20"/>
                <w:szCs w:val="20"/>
              </w:rPr>
            </w:pPr>
            <w:r w:rsidRPr="00402A07">
              <w:rPr>
                <w:b/>
                <w:sz w:val="20"/>
                <w:szCs w:val="20"/>
              </w:rPr>
              <w:t>ID21</w:t>
            </w:r>
          </w:p>
        </w:tc>
        <w:tc>
          <w:tcPr>
            <w:tcW w:w="1461"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MChip_Fault</w:t>
            </w:r>
          </w:p>
        </w:tc>
        <w:tc>
          <w:tcPr>
            <w:tcW w:w="1156"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Error en el chip principal</w:t>
            </w:r>
          </w:p>
        </w:tc>
        <w:tc>
          <w:tcPr>
            <w:tcW w:w="1792" w:type="pct"/>
            <w:vMerge/>
            <w:vAlign w:val="center"/>
          </w:tcPr>
          <w:p w:rsidR="004106A0" w:rsidRPr="00402A07" w:rsidRDefault="004106A0" w:rsidP="00A1363B">
            <w:pPr>
              <w:ind w:left="283"/>
              <w:jc w:val="center"/>
              <w:rPr>
                <w:rFonts w:cstheme="minorHAnsi"/>
                <w:sz w:val="20"/>
                <w:szCs w:val="20"/>
              </w:rPr>
            </w:pPr>
          </w:p>
        </w:tc>
      </w:tr>
      <w:tr w:rsidR="004106A0" w:rsidRPr="00402A07" w:rsidTr="00822E5B">
        <w:trPr>
          <w:trHeight w:val="624"/>
        </w:trPr>
        <w:tc>
          <w:tcPr>
            <w:tcW w:w="591" w:type="pct"/>
            <w:vAlign w:val="center"/>
          </w:tcPr>
          <w:p w:rsidR="004106A0" w:rsidRPr="00402A07" w:rsidRDefault="004106A0" w:rsidP="00A1363B">
            <w:pPr>
              <w:ind w:left="250"/>
              <w:jc w:val="center"/>
              <w:rPr>
                <w:rFonts w:eastAsia="Times New Roman" w:cstheme="majorHAnsi"/>
                <w:b/>
                <w:sz w:val="20"/>
                <w:szCs w:val="20"/>
              </w:rPr>
            </w:pPr>
            <w:r w:rsidRPr="00402A07">
              <w:rPr>
                <w:b/>
                <w:sz w:val="20"/>
                <w:szCs w:val="20"/>
              </w:rPr>
              <w:t>ID22</w:t>
            </w:r>
          </w:p>
        </w:tc>
        <w:tc>
          <w:tcPr>
            <w:tcW w:w="1461"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HwAuxPowerFault</w:t>
            </w:r>
          </w:p>
        </w:tc>
        <w:tc>
          <w:tcPr>
            <w:tcW w:w="1156" w:type="pct"/>
            <w:vAlign w:val="center"/>
          </w:tcPr>
          <w:p w:rsidR="004106A0" w:rsidRPr="00402A07" w:rsidRDefault="004106A0" w:rsidP="00A1363B">
            <w:pPr>
              <w:ind w:left="283"/>
              <w:jc w:val="center"/>
              <w:rPr>
                <w:rFonts w:eastAsia="Times New Roman" w:cstheme="minorHAnsi"/>
                <w:sz w:val="20"/>
                <w:szCs w:val="20"/>
              </w:rPr>
            </w:pPr>
            <w:r w:rsidRPr="00402A07">
              <w:rPr>
                <w:sz w:val="20"/>
                <w:szCs w:val="20"/>
              </w:rPr>
              <w:t>Error de la tensión auxiliar</w:t>
            </w:r>
          </w:p>
        </w:tc>
        <w:tc>
          <w:tcPr>
            <w:tcW w:w="1792" w:type="pct"/>
            <w:vMerge/>
            <w:vAlign w:val="center"/>
          </w:tcPr>
          <w:p w:rsidR="004106A0" w:rsidRPr="00402A07" w:rsidRDefault="004106A0" w:rsidP="00A1363B">
            <w:pPr>
              <w:ind w:left="283"/>
              <w:jc w:val="center"/>
              <w:rPr>
                <w:rFonts w:cstheme="minorHAnsi"/>
                <w:sz w:val="20"/>
                <w:szCs w:val="20"/>
              </w:rPr>
            </w:pPr>
          </w:p>
        </w:tc>
      </w:tr>
      <w:tr w:rsidR="004106A0" w:rsidRPr="00402A07" w:rsidTr="003443B0">
        <w:trPr>
          <w:trHeight w:val="624"/>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ID23</w:t>
            </w:r>
          </w:p>
        </w:tc>
        <w:tc>
          <w:tcPr>
            <w:tcW w:w="1461" w:type="pct"/>
            <w:vAlign w:val="bottom"/>
          </w:tcPr>
          <w:p w:rsidR="004106A0" w:rsidRPr="00402A07" w:rsidRDefault="004106A0" w:rsidP="004106A0">
            <w:pPr>
              <w:ind w:left="283"/>
              <w:jc w:val="center"/>
              <w:rPr>
                <w:rFonts w:eastAsia="Times New Roman" w:cstheme="minorHAnsi"/>
                <w:sz w:val="20"/>
                <w:szCs w:val="20"/>
              </w:rPr>
            </w:pPr>
            <w:r w:rsidRPr="00402A07">
              <w:rPr>
                <w:sz w:val="20"/>
                <w:szCs w:val="20"/>
              </w:rPr>
              <w:t>BusVoltZeroFault</w:t>
            </w:r>
          </w:p>
        </w:tc>
        <w:tc>
          <w:tcPr>
            <w:tcW w:w="1156" w:type="pct"/>
            <w:vAlign w:val="bottom"/>
          </w:tcPr>
          <w:p w:rsidR="004106A0" w:rsidRPr="00402A07" w:rsidRDefault="004106A0" w:rsidP="004106A0">
            <w:pPr>
              <w:ind w:left="283"/>
              <w:jc w:val="center"/>
              <w:rPr>
                <w:rFonts w:eastAsia="Times New Roman" w:cstheme="minorHAnsi"/>
                <w:sz w:val="20"/>
                <w:szCs w:val="20"/>
              </w:rPr>
            </w:pPr>
            <w:r w:rsidRPr="00402A07">
              <w:rPr>
                <w:sz w:val="20"/>
                <w:szCs w:val="20"/>
              </w:rPr>
              <w:t>Error de muestreo de la tensión del bus</w:t>
            </w:r>
          </w:p>
        </w:tc>
        <w:tc>
          <w:tcPr>
            <w:tcW w:w="1792" w:type="pct"/>
            <w:vMerge/>
            <w:vAlign w:val="center"/>
          </w:tcPr>
          <w:p w:rsidR="004106A0" w:rsidRPr="00402A07" w:rsidRDefault="004106A0" w:rsidP="004106A0">
            <w:pPr>
              <w:ind w:left="283"/>
              <w:jc w:val="center"/>
              <w:rPr>
                <w:rFonts w:cstheme="minorHAnsi"/>
                <w:sz w:val="20"/>
                <w:szCs w:val="20"/>
              </w:rPr>
            </w:pPr>
          </w:p>
        </w:tc>
      </w:tr>
      <w:tr w:rsidR="004106A0" w:rsidRPr="00402A07" w:rsidTr="003443B0">
        <w:trPr>
          <w:trHeight w:val="624"/>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ID24</w:t>
            </w:r>
          </w:p>
        </w:tc>
        <w:tc>
          <w:tcPr>
            <w:tcW w:w="1461" w:type="pct"/>
            <w:vAlign w:val="bottom"/>
          </w:tcPr>
          <w:p w:rsidR="004106A0" w:rsidRPr="00402A07" w:rsidRDefault="004106A0" w:rsidP="004106A0">
            <w:pPr>
              <w:ind w:left="283"/>
              <w:jc w:val="center"/>
              <w:rPr>
                <w:rFonts w:eastAsia="Times New Roman" w:cstheme="minorHAnsi"/>
                <w:sz w:val="20"/>
                <w:szCs w:val="20"/>
              </w:rPr>
            </w:pPr>
            <w:r w:rsidRPr="00402A07">
              <w:rPr>
                <w:sz w:val="20"/>
                <w:szCs w:val="20"/>
              </w:rPr>
              <w:t>IacRmsUnbalance</w:t>
            </w:r>
          </w:p>
        </w:tc>
        <w:tc>
          <w:tcPr>
            <w:tcW w:w="1156" w:type="pct"/>
            <w:vAlign w:val="bottom"/>
          </w:tcPr>
          <w:p w:rsidR="004106A0" w:rsidRPr="00402A07" w:rsidRDefault="004106A0" w:rsidP="004106A0">
            <w:pPr>
              <w:ind w:left="283"/>
              <w:jc w:val="center"/>
              <w:rPr>
                <w:rFonts w:eastAsia="Times New Roman" w:cstheme="minorHAnsi"/>
                <w:sz w:val="20"/>
                <w:szCs w:val="20"/>
              </w:rPr>
            </w:pPr>
            <w:r w:rsidRPr="00402A07">
              <w:rPr>
                <w:sz w:val="20"/>
                <w:szCs w:val="20"/>
              </w:rPr>
              <w:t>La corriente de salida está desequilibrada</w:t>
            </w:r>
          </w:p>
        </w:tc>
        <w:tc>
          <w:tcPr>
            <w:tcW w:w="1792" w:type="pct"/>
            <w:vMerge/>
            <w:vAlign w:val="center"/>
          </w:tcPr>
          <w:p w:rsidR="004106A0" w:rsidRPr="00402A07" w:rsidRDefault="004106A0" w:rsidP="004106A0">
            <w:pPr>
              <w:ind w:left="283"/>
              <w:jc w:val="center"/>
              <w:rPr>
                <w:rFonts w:cstheme="minorHAnsi"/>
                <w:sz w:val="20"/>
                <w:szCs w:val="20"/>
              </w:rPr>
            </w:pPr>
          </w:p>
        </w:tc>
      </w:tr>
      <w:tr w:rsidR="004106A0" w:rsidRPr="00402A07" w:rsidTr="00822E5B">
        <w:trPr>
          <w:trHeight w:val="624"/>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ID25</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BusUVP</w:t>
            </w:r>
          </w:p>
        </w:tc>
        <w:tc>
          <w:tcPr>
            <w:tcW w:w="1156"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Tensión del bus demasiado baja</w:t>
            </w:r>
          </w:p>
        </w:tc>
        <w:tc>
          <w:tcPr>
            <w:tcW w:w="1792" w:type="pct"/>
            <w:vAlign w:val="center"/>
          </w:tcPr>
          <w:p w:rsidR="004106A0" w:rsidRPr="00402A07" w:rsidRDefault="004106A0" w:rsidP="009D7E07">
            <w:pPr>
              <w:ind w:left="283"/>
              <w:jc w:val="center"/>
              <w:rPr>
                <w:rFonts w:eastAsia="Times New Roman" w:cstheme="minorHAnsi"/>
                <w:sz w:val="20"/>
                <w:szCs w:val="20"/>
              </w:rPr>
            </w:pPr>
          </w:p>
          <w:p w:rsidR="004106A0" w:rsidRPr="00402A07" w:rsidRDefault="004106A0" w:rsidP="009D7E07">
            <w:pPr>
              <w:ind w:left="283"/>
              <w:jc w:val="center"/>
              <w:rPr>
                <w:rFonts w:eastAsia="Times New Roman" w:cstheme="minorHAnsi"/>
                <w:sz w:val="20"/>
                <w:szCs w:val="20"/>
              </w:rPr>
            </w:pPr>
            <w:r w:rsidRPr="00402A07">
              <w:rPr>
                <w:sz w:val="20"/>
                <w:szCs w:val="20"/>
              </w:rPr>
              <w:t>Si la configuración del arreglo fotovoltaico es correcta (ningún error ID05), la causa posible es que la radiación solar es demasiado baja. El inversor vuelve automáticamente al estado de funcionamiento normal después de la corrección de la cadena.</w:t>
            </w:r>
          </w:p>
          <w:p w:rsidR="004106A0" w:rsidRPr="00402A07" w:rsidRDefault="004106A0" w:rsidP="009D7E07">
            <w:pPr>
              <w:ind w:left="283"/>
              <w:jc w:val="center"/>
              <w:rPr>
                <w:rFonts w:eastAsia="Times New Roman" w:cstheme="minorHAnsi"/>
                <w:sz w:val="20"/>
                <w:szCs w:val="20"/>
              </w:rPr>
            </w:pPr>
          </w:p>
          <w:p w:rsidR="004106A0" w:rsidRPr="00402A07" w:rsidRDefault="004106A0" w:rsidP="009D7E07">
            <w:pPr>
              <w:ind w:left="283"/>
              <w:jc w:val="center"/>
              <w:rPr>
                <w:rFonts w:eastAsia="Times New Roman" w:cstheme="minorHAnsi"/>
                <w:sz w:val="20"/>
                <w:szCs w:val="20"/>
              </w:rPr>
            </w:pPr>
          </w:p>
        </w:tc>
      </w:tr>
      <w:tr w:rsidR="004106A0" w:rsidRPr="00402A07" w:rsidTr="00822E5B">
        <w:trPr>
          <w:trHeight w:val="85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lastRenderedPageBreak/>
              <w:t>ID26</w:t>
            </w:r>
          </w:p>
        </w:tc>
        <w:tc>
          <w:tcPr>
            <w:tcW w:w="1461" w:type="pct"/>
            <w:vAlign w:val="center"/>
          </w:tcPr>
          <w:p w:rsidR="004106A0" w:rsidRPr="00402A07" w:rsidRDefault="004106A0" w:rsidP="004106A0">
            <w:pPr>
              <w:ind w:left="283"/>
              <w:jc w:val="center"/>
              <w:rPr>
                <w:rFonts w:eastAsia="Times New Roman" w:cstheme="minorHAnsi"/>
                <w:w w:val="98"/>
                <w:sz w:val="20"/>
                <w:szCs w:val="20"/>
              </w:rPr>
            </w:pPr>
            <w:r w:rsidRPr="00402A07">
              <w:rPr>
                <w:sz w:val="20"/>
                <w:szCs w:val="20"/>
              </w:rPr>
              <w:t>BusOVP</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tensión del bus es demasiado alta.</w:t>
            </w:r>
          </w:p>
        </w:tc>
        <w:tc>
          <w:tcPr>
            <w:tcW w:w="1792" w:type="pct"/>
            <w:vMerge w:val="restart"/>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Avería interna del inversor; desactivar el seccionador CC y esperar 5 minutos. Activar entonces de nuevo el seccionador CC. Controlar si la avería ha dejado de estar presente. Si no es así, contactar al servicio de asistencia técnica.</w:t>
            </w:r>
          </w:p>
        </w:tc>
      </w:tr>
      <w:tr w:rsidR="004106A0" w:rsidRPr="00402A07" w:rsidTr="00822E5B">
        <w:trPr>
          <w:trHeight w:val="850"/>
        </w:trPr>
        <w:tc>
          <w:tcPr>
            <w:tcW w:w="591" w:type="pct"/>
            <w:vAlign w:val="center"/>
          </w:tcPr>
          <w:p w:rsidR="004106A0" w:rsidRPr="00402A07" w:rsidRDefault="004106A0" w:rsidP="004106A0">
            <w:pPr>
              <w:ind w:left="250"/>
              <w:jc w:val="center"/>
              <w:rPr>
                <w:rFonts w:cstheme="majorHAnsi"/>
                <w:b/>
                <w:sz w:val="20"/>
                <w:szCs w:val="20"/>
              </w:rPr>
            </w:pPr>
            <w:r w:rsidRPr="00402A07">
              <w:rPr>
                <w:b/>
                <w:sz w:val="20"/>
                <w:szCs w:val="20"/>
              </w:rPr>
              <w:t>ID27</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VbusUnbalan</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tensión del bus no está equilibrada</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510"/>
        </w:trPr>
        <w:tc>
          <w:tcPr>
            <w:tcW w:w="591" w:type="pct"/>
            <w:vAlign w:val="center"/>
          </w:tcPr>
          <w:p w:rsidR="004106A0" w:rsidRPr="00402A07" w:rsidRDefault="004106A0" w:rsidP="004106A0">
            <w:pPr>
              <w:pStyle w:val="TableParagraph"/>
              <w:ind w:left="250"/>
              <w:jc w:val="center"/>
              <w:rPr>
                <w:rFonts w:asciiTheme="minorHAnsi" w:hAnsiTheme="minorHAnsi" w:cstheme="majorHAnsi"/>
                <w:b/>
                <w:sz w:val="20"/>
                <w:szCs w:val="20"/>
              </w:rPr>
            </w:pPr>
            <w:r w:rsidRPr="00402A07">
              <w:rPr>
                <w:rFonts w:asciiTheme="minorHAnsi" w:hAnsiTheme="minorHAnsi"/>
                <w:b/>
                <w:sz w:val="20"/>
                <w:szCs w:val="20"/>
              </w:rPr>
              <w:t>ID28</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DciOCP</w:t>
            </w:r>
          </w:p>
        </w:tc>
        <w:tc>
          <w:tcPr>
            <w:tcW w:w="1156" w:type="pct"/>
            <w:tcBorders>
              <w:right w:val="single" w:sz="4" w:space="0" w:color="auto"/>
            </w:tcBorders>
            <w:vAlign w:val="center"/>
          </w:tcPr>
          <w:p w:rsidR="004106A0" w:rsidRPr="00402A07" w:rsidRDefault="004106A0" w:rsidP="004106A0">
            <w:pPr>
              <w:pStyle w:val="TableParagraph"/>
              <w:ind w:left="283"/>
              <w:jc w:val="center"/>
              <w:rPr>
                <w:rFonts w:asciiTheme="minorHAnsi" w:hAnsiTheme="minorHAnsi" w:cstheme="minorHAnsi"/>
                <w:sz w:val="20"/>
                <w:szCs w:val="20"/>
              </w:rPr>
            </w:pPr>
            <w:r w:rsidRPr="00402A07">
              <w:rPr>
                <w:rFonts w:asciiTheme="minorHAnsi" w:hAnsiTheme="minorHAnsi"/>
                <w:sz w:val="20"/>
                <w:szCs w:val="20"/>
              </w:rPr>
              <w:t>La DCI es demasiado alta.</w:t>
            </w:r>
          </w:p>
        </w:tc>
        <w:tc>
          <w:tcPr>
            <w:tcW w:w="1792" w:type="pct"/>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Controlar la configuración de la modalidad de entrada (modo paralelo / modo independiente) del inversor como se indica en la Sección 6.3 (C).</w:t>
            </w:r>
          </w:p>
          <w:p w:rsidR="004106A0" w:rsidRPr="00402A07" w:rsidRDefault="004106A0" w:rsidP="004106A0">
            <w:pPr>
              <w:ind w:left="283"/>
              <w:jc w:val="center"/>
              <w:rPr>
                <w:rFonts w:cstheme="minorHAnsi"/>
                <w:sz w:val="20"/>
                <w:szCs w:val="20"/>
              </w:rPr>
            </w:pPr>
            <w:r w:rsidRPr="00402A07">
              <w:rPr>
                <w:sz w:val="20"/>
                <w:szCs w:val="20"/>
              </w:rPr>
              <w:t xml:space="preserve">“6 Modo de entrada” de este manual de usuario; si dicha configuración no es correcta, modificarla segunda la </w:t>
            </w:r>
            <w:r w:rsidR="009C29FF" w:rsidRPr="00402A07">
              <w:rPr>
                <w:sz w:val="20"/>
                <w:szCs w:val="20"/>
              </w:rPr>
              <w:t xml:space="preserve">sección relativa </w:t>
            </w:r>
            <w:r w:rsidRPr="00402A07">
              <w:rPr>
                <w:sz w:val="20"/>
                <w:szCs w:val="20"/>
              </w:rPr>
              <w:t>(A)</w:t>
            </w:r>
            <w:r w:rsidRPr="00402A07">
              <w:rPr>
                <w:color w:val="000000"/>
                <w:sz w:val="20"/>
                <w:szCs w:val="20"/>
              </w:rPr>
              <w:t xml:space="preserve"> “10. Configuración del modo de entrada” de este manual. </w:t>
            </w:r>
            <w:r w:rsidRPr="00402A07">
              <w:rPr>
                <w:sz w:val="20"/>
                <w:szCs w:val="20"/>
              </w:rPr>
              <w:t>Si el modo de entrada es correcto, desactivar el seccionador CC y esperar 5 minutos; hecho esto, activar de nuevo el seccionador CC. Controlar si la avería ha dejado de estar presente. Si no es así, contactar al servicio de asistencia técnica.</w:t>
            </w:r>
          </w:p>
        </w:tc>
      </w:tr>
      <w:tr w:rsidR="004106A0" w:rsidRPr="00402A07" w:rsidTr="00822E5B">
        <w:trPr>
          <w:trHeight w:val="68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ID29</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SwOCPInstant</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Corriente de red demasiado alta.</w:t>
            </w:r>
          </w:p>
        </w:tc>
        <w:tc>
          <w:tcPr>
            <w:tcW w:w="1792" w:type="pct"/>
            <w:tcBorders>
              <w:left w:val="single" w:sz="4" w:space="0" w:color="auto"/>
              <w:right w:val="single" w:sz="4" w:space="0" w:color="auto"/>
            </w:tcBorders>
            <w:vAlign w:val="center"/>
          </w:tcPr>
          <w:p w:rsidR="004106A0" w:rsidRPr="00402A07" w:rsidRDefault="004106A0" w:rsidP="004106A0">
            <w:pPr>
              <w:ind w:left="283"/>
              <w:jc w:val="center"/>
              <w:rPr>
                <w:rFonts w:cstheme="minorHAnsi"/>
                <w:sz w:val="20"/>
                <w:szCs w:val="20"/>
              </w:rPr>
            </w:pPr>
            <w:r w:rsidRPr="00402A07">
              <w:rPr>
                <w:sz w:val="20"/>
                <w:szCs w:val="20"/>
              </w:rPr>
              <w:t>Avería interna del inversor; desactivar el seccionador CC y esperar 5 minutos. Activar entonces de nuevo el seccionador CC. Controlar si la avería ha dejado de estar presente. Si no es así, contactar al servicio de asistencia técnica.</w:t>
            </w: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ID30</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SwBOCPInstant</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corriente de entrada es demasiado alta.</w:t>
            </w:r>
          </w:p>
        </w:tc>
        <w:tc>
          <w:tcPr>
            <w:tcW w:w="1792" w:type="pct"/>
            <w:tcBorders>
              <w:left w:val="single" w:sz="4" w:space="0" w:color="auto"/>
              <w:right w:val="single" w:sz="4" w:space="0" w:color="auto"/>
            </w:tcBorders>
            <w:vAlign w:val="center"/>
          </w:tcPr>
          <w:p w:rsidR="004106A0" w:rsidRPr="00402A07" w:rsidRDefault="004106A0" w:rsidP="004106A0">
            <w:pPr>
              <w:ind w:left="283"/>
              <w:jc w:val="center"/>
              <w:rPr>
                <w:rFonts w:cstheme="minorHAnsi"/>
                <w:sz w:val="20"/>
                <w:szCs w:val="20"/>
              </w:rPr>
            </w:pPr>
            <w:r w:rsidRPr="00402A07">
              <w:rPr>
                <w:sz w:val="20"/>
                <w:szCs w:val="20"/>
              </w:rPr>
              <w:t>Controlar si la corriente de entrada es más alta que la corriente de entrada máxima permitida por el inversor; hecho esto, controlar el cableado de entrada; si ambos son correctos, llamar al servicio de asistencia técnica.</w:t>
            </w:r>
          </w:p>
        </w:tc>
      </w:tr>
      <w:tr w:rsidR="009D7E07" w:rsidRPr="00402A07" w:rsidTr="00822E5B">
        <w:trPr>
          <w:trHeight w:val="1020"/>
        </w:trPr>
        <w:tc>
          <w:tcPr>
            <w:tcW w:w="591" w:type="pct"/>
            <w:vAlign w:val="center"/>
          </w:tcPr>
          <w:p w:rsidR="009D7E07" w:rsidRPr="00402A07" w:rsidRDefault="009D7E07" w:rsidP="00520A4C">
            <w:pPr>
              <w:ind w:left="250"/>
              <w:jc w:val="center"/>
              <w:rPr>
                <w:rFonts w:cstheme="majorHAnsi"/>
                <w:b/>
                <w:sz w:val="20"/>
                <w:szCs w:val="20"/>
              </w:rPr>
            </w:pPr>
            <w:r w:rsidRPr="00402A07">
              <w:rPr>
                <w:b/>
                <w:sz w:val="20"/>
                <w:szCs w:val="20"/>
              </w:rPr>
              <w:t>ID33</w:t>
            </w:r>
          </w:p>
        </w:tc>
        <w:tc>
          <w:tcPr>
            <w:tcW w:w="1461" w:type="pct"/>
            <w:vAlign w:val="center"/>
          </w:tcPr>
          <w:p w:rsidR="009D7E07" w:rsidRPr="00402A07" w:rsidRDefault="009D7E07" w:rsidP="00520A4C">
            <w:pPr>
              <w:ind w:left="283"/>
              <w:jc w:val="center"/>
              <w:rPr>
                <w:rFonts w:cstheme="minorHAnsi"/>
                <w:sz w:val="20"/>
                <w:szCs w:val="20"/>
              </w:rPr>
            </w:pPr>
            <w:r w:rsidRPr="00402A07">
              <w:rPr>
                <w:sz w:val="20"/>
                <w:szCs w:val="20"/>
              </w:rPr>
              <w:t>Reservado</w:t>
            </w:r>
          </w:p>
        </w:tc>
        <w:tc>
          <w:tcPr>
            <w:tcW w:w="1156" w:type="pct"/>
            <w:tcBorders>
              <w:right w:val="single" w:sz="4" w:space="0" w:color="auto"/>
            </w:tcBorders>
            <w:vAlign w:val="center"/>
          </w:tcPr>
          <w:p w:rsidR="009D7E07" w:rsidRPr="00402A07" w:rsidRDefault="009D7E07" w:rsidP="00520A4C">
            <w:pPr>
              <w:ind w:left="283"/>
              <w:jc w:val="center"/>
              <w:rPr>
                <w:rFonts w:cstheme="minorHAnsi"/>
                <w:sz w:val="20"/>
                <w:szCs w:val="20"/>
              </w:rPr>
            </w:pPr>
            <w:r w:rsidRPr="00402A07">
              <w:rPr>
                <w:sz w:val="20"/>
                <w:szCs w:val="20"/>
              </w:rPr>
              <w:t>Reservado</w:t>
            </w:r>
          </w:p>
        </w:tc>
        <w:tc>
          <w:tcPr>
            <w:tcW w:w="1792" w:type="pct"/>
            <w:tcBorders>
              <w:left w:val="single" w:sz="4" w:space="0" w:color="auto"/>
              <w:right w:val="single" w:sz="4" w:space="0" w:color="auto"/>
            </w:tcBorders>
            <w:vAlign w:val="center"/>
          </w:tcPr>
          <w:p w:rsidR="009D7E07" w:rsidRPr="00402A07" w:rsidRDefault="009D7E07" w:rsidP="00520A4C">
            <w:pPr>
              <w:ind w:left="283"/>
              <w:jc w:val="center"/>
              <w:rPr>
                <w:rFonts w:cstheme="minorHAnsi"/>
                <w:sz w:val="20"/>
                <w:szCs w:val="20"/>
              </w:rPr>
            </w:pPr>
            <w:r w:rsidRPr="00402A07">
              <w:rPr>
                <w:sz w:val="20"/>
                <w:szCs w:val="20"/>
              </w:rPr>
              <w:t>Reservado</w:t>
            </w: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ID49</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ConsistentFault_VGrid</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Los valores de muestreo de la tensión de red entre el DSP máster y el DSP slave no son iguales.</w:t>
            </w:r>
          </w:p>
        </w:tc>
        <w:tc>
          <w:tcPr>
            <w:tcW w:w="1792" w:type="pct"/>
            <w:vMerge w:val="restart"/>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ID49_ID55 son averías internas del inversor; desactivar el seccionador CC y esperar 5 minutos. Activar entonces de nuevo el seccionador CC. Controlar si la avería ha dejado de estar presente. Si no es así, contactar al servicio de asistencia técnica.</w:t>
            </w: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ID50</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ConsistentFault_FGrid</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w w:val="95"/>
                <w:sz w:val="20"/>
                <w:szCs w:val="20"/>
              </w:rPr>
            </w:pPr>
            <w:r w:rsidRPr="00402A07">
              <w:rPr>
                <w:sz w:val="20"/>
                <w:szCs w:val="20"/>
              </w:rPr>
              <w:t>Los valores de muestreo de la frecuencia de red entre el DSP máster y el DSP slave no son iguales.</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lastRenderedPageBreak/>
              <w:t>ID51</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ConsistentFault_DCI</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Los valores de muestreo de la corriente del interruptor automático diferencial (DCI) entre el DSP máster y el DSP slave no son iguales.</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ID52</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ConsistentFault_GFCI</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Los valores de muestreo de la corriente del interruptor automático diferencial (GFCI) entre el DSP máster y el DSP slave no son iguales.</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ID53</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SpiCommLose</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Error de comunicación SPI entre el DSP máster y el DSP slave.</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ID54</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SciCommLose</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Error de comunicación SPI entre el DSP máster y el DSP slave.</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ID55</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RelayTestFail</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Relé averiado.</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ID56</w:t>
            </w:r>
          </w:p>
        </w:tc>
        <w:tc>
          <w:tcPr>
            <w:tcW w:w="1461" w:type="pct"/>
            <w:vAlign w:val="center"/>
          </w:tcPr>
          <w:p w:rsidR="004106A0" w:rsidRPr="00402A07" w:rsidRDefault="004106A0" w:rsidP="004106A0">
            <w:pPr>
              <w:ind w:left="283"/>
              <w:jc w:val="center"/>
              <w:rPr>
                <w:rFonts w:eastAsia="Times New Roman" w:cstheme="minorHAnsi"/>
                <w:w w:val="97"/>
                <w:sz w:val="20"/>
                <w:szCs w:val="20"/>
              </w:rPr>
            </w:pPr>
            <w:r w:rsidRPr="00402A07">
              <w:rPr>
                <w:sz w:val="20"/>
                <w:szCs w:val="20"/>
              </w:rPr>
              <w:t>PvIsoFault</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resistencia de aislamiento es demasiado baja.</w:t>
            </w:r>
          </w:p>
        </w:tc>
        <w:tc>
          <w:tcPr>
            <w:tcW w:w="1792" w:type="pct"/>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Controlar la resistencia de aislamiento entre la cadena fotovoltaica y la tierra; en caso de bajo aislamiento, rectificar la avería.</w:t>
            </w:r>
          </w:p>
        </w:tc>
      </w:tr>
      <w:tr w:rsidR="004106A0" w:rsidRPr="00402A07" w:rsidTr="00822E5B">
        <w:trPr>
          <w:trHeight w:val="1020"/>
        </w:trPr>
        <w:tc>
          <w:tcPr>
            <w:tcW w:w="591" w:type="pct"/>
            <w:vAlign w:val="center"/>
          </w:tcPr>
          <w:p w:rsidR="004106A0" w:rsidRPr="00402A07" w:rsidRDefault="004106A0" w:rsidP="004106A0">
            <w:pPr>
              <w:ind w:left="250"/>
              <w:jc w:val="center"/>
              <w:rPr>
                <w:rFonts w:cstheme="majorHAnsi"/>
                <w:b/>
                <w:sz w:val="20"/>
                <w:szCs w:val="20"/>
              </w:rPr>
            </w:pPr>
            <w:r w:rsidRPr="00402A07">
              <w:rPr>
                <w:b/>
                <w:sz w:val="20"/>
                <w:szCs w:val="20"/>
              </w:rPr>
              <w:t>ID57</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OverTempFault_Inv</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temperatura del inversor es demasiado alta</w:t>
            </w:r>
          </w:p>
        </w:tc>
        <w:tc>
          <w:tcPr>
            <w:tcW w:w="1792" w:type="pct"/>
            <w:vMerge w:val="restart"/>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 xml:space="preserve">Asegurarse de que la posición de instalación y el método de instalación satisfagan los requisitos de la </w:t>
            </w:r>
            <w:r w:rsidR="009C29FF" w:rsidRPr="00402A07">
              <w:rPr>
                <w:sz w:val="20"/>
                <w:szCs w:val="20"/>
              </w:rPr>
              <w:t xml:space="preserve">sección relativa </w:t>
            </w:r>
            <w:r w:rsidRPr="00402A07">
              <w:rPr>
                <w:sz w:val="20"/>
                <w:szCs w:val="20"/>
              </w:rPr>
              <w:t>de este manual.</w:t>
            </w:r>
          </w:p>
          <w:p w:rsidR="004106A0" w:rsidRPr="00402A07" w:rsidRDefault="004106A0" w:rsidP="004106A0">
            <w:pPr>
              <w:ind w:left="283"/>
              <w:jc w:val="center"/>
              <w:rPr>
                <w:rFonts w:cstheme="minorHAnsi"/>
                <w:sz w:val="20"/>
                <w:szCs w:val="20"/>
              </w:rPr>
            </w:pPr>
            <w:r w:rsidRPr="00402A07">
              <w:rPr>
                <w:sz w:val="20"/>
                <w:szCs w:val="20"/>
              </w:rPr>
              <w:t>Controlar si la temperatura ambiente en el lugar de instalación supera el límite permitido. En caso positivo, mejorar la ventilación para reducir la temperatura.</w:t>
            </w: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ID58</w:t>
            </w:r>
          </w:p>
        </w:tc>
        <w:tc>
          <w:tcPr>
            <w:tcW w:w="1461" w:type="pct"/>
            <w:vAlign w:val="center"/>
          </w:tcPr>
          <w:p w:rsidR="004106A0" w:rsidRPr="00402A07" w:rsidRDefault="004106A0" w:rsidP="004106A0">
            <w:pPr>
              <w:ind w:left="283"/>
              <w:jc w:val="center"/>
              <w:rPr>
                <w:rFonts w:eastAsia="Times New Roman" w:cstheme="minorHAnsi"/>
                <w:w w:val="98"/>
                <w:sz w:val="20"/>
                <w:szCs w:val="20"/>
              </w:rPr>
            </w:pPr>
            <w:r w:rsidRPr="00402A07">
              <w:rPr>
                <w:color w:val="000000"/>
                <w:sz w:val="20"/>
                <w:szCs w:val="20"/>
              </w:rPr>
              <w:t>OverTempFault_Boost</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temperatura del boost es demasiado alta.</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ID59</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color w:val="000000"/>
                <w:sz w:val="20"/>
                <w:szCs w:val="20"/>
              </w:rPr>
              <w:t>OverTempFaultEnv</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temperatura ambiente es demasiado alta.</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ID65</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UnrecoverHwAcOCP</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w w:val="97"/>
                <w:sz w:val="20"/>
                <w:szCs w:val="20"/>
              </w:rPr>
            </w:pPr>
            <w:r w:rsidRPr="00402A07">
              <w:rPr>
                <w:sz w:val="20"/>
                <w:szCs w:val="20"/>
              </w:rPr>
              <w:t>La corriente de red es demasiado alta y ha causado una avería hardware irreversible.</w:t>
            </w:r>
          </w:p>
        </w:tc>
        <w:tc>
          <w:tcPr>
            <w:tcW w:w="1792" w:type="pct"/>
            <w:vMerge w:val="restart"/>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 xml:space="preserve">ID65-ID70 son averías internas del inversor; desactivar el seccionador CC y esperar 5 minutos. Activar entonces de nuevo el seccionador CC. Controlar si la avería ha dejado de </w:t>
            </w:r>
            <w:r w:rsidRPr="00402A07">
              <w:rPr>
                <w:sz w:val="20"/>
                <w:szCs w:val="20"/>
              </w:rPr>
              <w:lastRenderedPageBreak/>
              <w:t>estar presente. Si no es así, contactar al servicio de asistencia técnica.</w:t>
            </w: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lastRenderedPageBreak/>
              <w:t>ID66</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UnrecoverBusOVP</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w w:val="97"/>
                <w:sz w:val="20"/>
                <w:szCs w:val="20"/>
              </w:rPr>
            </w:pPr>
            <w:r w:rsidRPr="00402A07">
              <w:rPr>
                <w:sz w:val="20"/>
                <w:szCs w:val="20"/>
              </w:rPr>
              <w:t>La tensión del bus es demasiado alta y ha causado una avería irreversible.</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cstheme="majorHAnsi"/>
                <w:b/>
                <w:sz w:val="20"/>
                <w:szCs w:val="20"/>
              </w:rPr>
            </w:pPr>
            <w:r w:rsidRPr="00402A07">
              <w:rPr>
                <w:b/>
                <w:sz w:val="20"/>
                <w:szCs w:val="20"/>
              </w:rPr>
              <w:lastRenderedPageBreak/>
              <w:t>ID67</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UnrecoverIacRm</w:t>
            </w:r>
          </w:p>
          <w:p w:rsidR="004106A0" w:rsidRPr="00402A07" w:rsidRDefault="004106A0" w:rsidP="004106A0">
            <w:pPr>
              <w:ind w:left="283"/>
              <w:jc w:val="center"/>
              <w:rPr>
                <w:rFonts w:eastAsia="Times New Roman" w:cstheme="minorHAnsi"/>
                <w:sz w:val="20"/>
                <w:szCs w:val="20"/>
              </w:rPr>
            </w:pPr>
            <w:r w:rsidRPr="00402A07">
              <w:rPr>
                <w:sz w:val="20"/>
                <w:szCs w:val="20"/>
              </w:rPr>
              <w:t>sUnbalance</w:t>
            </w:r>
          </w:p>
        </w:tc>
        <w:tc>
          <w:tcPr>
            <w:tcW w:w="1156" w:type="pct"/>
            <w:tcBorders>
              <w:right w:val="single" w:sz="4" w:space="0" w:color="auto"/>
            </w:tcBorders>
            <w:vAlign w:val="center"/>
          </w:tcPr>
          <w:p w:rsidR="009D7E07" w:rsidRPr="00402A07" w:rsidRDefault="009D7E07" w:rsidP="004106A0">
            <w:pPr>
              <w:ind w:left="283"/>
              <w:jc w:val="center"/>
              <w:rPr>
                <w:rFonts w:eastAsia="Times New Roman" w:cstheme="minorHAnsi"/>
                <w:sz w:val="20"/>
                <w:szCs w:val="20"/>
              </w:rPr>
            </w:pPr>
          </w:p>
          <w:p w:rsidR="004106A0" w:rsidRPr="00402A07" w:rsidRDefault="004106A0" w:rsidP="004106A0">
            <w:pPr>
              <w:ind w:left="283"/>
              <w:jc w:val="center"/>
              <w:rPr>
                <w:rFonts w:eastAsia="Times New Roman" w:cstheme="minorHAnsi"/>
                <w:sz w:val="20"/>
                <w:szCs w:val="20"/>
              </w:rPr>
            </w:pPr>
            <w:r w:rsidRPr="00402A07">
              <w:rPr>
                <w:sz w:val="20"/>
                <w:szCs w:val="20"/>
              </w:rPr>
              <w:t>La corriente de red es</w:t>
            </w:r>
          </w:p>
          <w:p w:rsidR="004106A0" w:rsidRPr="00402A07" w:rsidRDefault="004106A0" w:rsidP="004106A0">
            <w:pPr>
              <w:ind w:left="283"/>
              <w:jc w:val="center"/>
              <w:rPr>
                <w:rFonts w:eastAsia="Times New Roman" w:cstheme="minorHAnsi"/>
                <w:sz w:val="20"/>
                <w:szCs w:val="20"/>
              </w:rPr>
            </w:pPr>
            <w:r w:rsidRPr="00402A07">
              <w:rPr>
                <w:sz w:val="20"/>
                <w:szCs w:val="20"/>
              </w:rPr>
              <w:t>El relé ha causado una avería irreversible</w:t>
            </w:r>
          </w:p>
          <w:p w:rsidR="004106A0" w:rsidRPr="00402A07" w:rsidRDefault="004106A0" w:rsidP="004106A0">
            <w:pPr>
              <w:ind w:left="283"/>
              <w:jc w:val="center"/>
              <w:rPr>
                <w:rFonts w:eastAsia="Times New Roman" w:cstheme="minorHAnsi"/>
                <w:sz w:val="20"/>
                <w:szCs w:val="20"/>
              </w:rPr>
            </w:pP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cstheme="majorHAnsi"/>
                <w:b/>
                <w:sz w:val="20"/>
                <w:szCs w:val="20"/>
              </w:rPr>
            </w:pPr>
            <w:r w:rsidRPr="00402A07">
              <w:rPr>
                <w:b/>
                <w:sz w:val="20"/>
                <w:szCs w:val="20"/>
              </w:rPr>
              <w:t>ID68</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UnrecoverIpvUn</w:t>
            </w:r>
          </w:p>
          <w:p w:rsidR="004106A0" w:rsidRPr="00402A07" w:rsidRDefault="004106A0" w:rsidP="004106A0">
            <w:pPr>
              <w:ind w:left="283"/>
              <w:jc w:val="center"/>
              <w:rPr>
                <w:rFonts w:eastAsia="Times New Roman" w:cstheme="minorHAnsi"/>
                <w:sz w:val="20"/>
                <w:szCs w:val="20"/>
              </w:rPr>
            </w:pPr>
            <w:r w:rsidRPr="00402A07">
              <w:rPr>
                <w:sz w:val="20"/>
                <w:szCs w:val="20"/>
              </w:rPr>
              <w:t>balance</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br/>
              <w:t>La corriente de entrada está desequilibrada y ha causado una avería irreversible</w:t>
            </w:r>
          </w:p>
          <w:p w:rsidR="004106A0" w:rsidRPr="00402A07" w:rsidRDefault="004106A0" w:rsidP="004106A0">
            <w:pPr>
              <w:ind w:left="283"/>
              <w:jc w:val="center"/>
              <w:rPr>
                <w:rFonts w:eastAsia="Times New Roman" w:cstheme="minorHAnsi"/>
                <w:sz w:val="20"/>
                <w:szCs w:val="20"/>
              </w:rPr>
            </w:pP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cstheme="majorHAnsi"/>
                <w:b/>
                <w:sz w:val="20"/>
                <w:szCs w:val="20"/>
              </w:rPr>
            </w:pPr>
            <w:r w:rsidRPr="00402A07">
              <w:rPr>
                <w:b/>
                <w:sz w:val="20"/>
                <w:szCs w:val="20"/>
              </w:rPr>
              <w:t>ID69</w:t>
            </w:r>
          </w:p>
        </w:tc>
        <w:tc>
          <w:tcPr>
            <w:tcW w:w="1461" w:type="pct"/>
            <w:vAlign w:val="center"/>
          </w:tcPr>
          <w:p w:rsidR="004106A0" w:rsidRPr="00402A07" w:rsidRDefault="004106A0" w:rsidP="004106A0">
            <w:pPr>
              <w:ind w:left="283"/>
              <w:jc w:val="center"/>
              <w:rPr>
                <w:rFonts w:eastAsia="Times New Roman" w:cstheme="minorHAnsi"/>
                <w:sz w:val="20"/>
                <w:szCs w:val="20"/>
              </w:rPr>
            </w:pPr>
            <w:r w:rsidRPr="00402A07">
              <w:rPr>
                <w:sz w:val="20"/>
                <w:szCs w:val="20"/>
              </w:rPr>
              <w:t>UnrecoverVbus</w:t>
            </w:r>
          </w:p>
          <w:p w:rsidR="004106A0" w:rsidRPr="00402A07" w:rsidRDefault="004106A0" w:rsidP="004106A0">
            <w:pPr>
              <w:ind w:left="283"/>
              <w:jc w:val="center"/>
              <w:rPr>
                <w:rFonts w:eastAsia="Times New Roman" w:cstheme="minorHAnsi"/>
                <w:sz w:val="20"/>
                <w:szCs w:val="20"/>
              </w:rPr>
            </w:pPr>
            <w:r w:rsidRPr="00402A07">
              <w:rPr>
                <w:sz w:val="20"/>
                <w:szCs w:val="20"/>
              </w:rPr>
              <w:t>Unbalance</w:t>
            </w:r>
          </w:p>
        </w:tc>
        <w:tc>
          <w:tcPr>
            <w:tcW w:w="1156" w:type="pct"/>
            <w:tcBorders>
              <w:right w:val="single" w:sz="4" w:space="0" w:color="auto"/>
            </w:tcBorders>
            <w:vAlign w:val="center"/>
          </w:tcPr>
          <w:p w:rsidR="009D7E07" w:rsidRPr="00402A07" w:rsidRDefault="009D7E07" w:rsidP="004106A0">
            <w:pPr>
              <w:ind w:left="283"/>
              <w:jc w:val="center"/>
              <w:rPr>
                <w:rFonts w:eastAsia="Times New Roman" w:cstheme="minorHAnsi"/>
                <w:sz w:val="20"/>
                <w:szCs w:val="20"/>
              </w:rPr>
            </w:pPr>
          </w:p>
          <w:p w:rsidR="004106A0" w:rsidRPr="00402A07" w:rsidRDefault="004106A0" w:rsidP="004106A0">
            <w:pPr>
              <w:ind w:left="283"/>
              <w:jc w:val="center"/>
              <w:rPr>
                <w:rFonts w:eastAsia="Times New Roman" w:cstheme="minorHAnsi"/>
                <w:sz w:val="20"/>
                <w:szCs w:val="20"/>
              </w:rPr>
            </w:pPr>
            <w:r w:rsidRPr="00402A07">
              <w:rPr>
                <w:sz w:val="20"/>
                <w:szCs w:val="20"/>
              </w:rPr>
              <w:t>La tensión del bus está desequilibrada y ha causado una avería irreversible</w:t>
            </w:r>
          </w:p>
          <w:p w:rsidR="004106A0" w:rsidRPr="00402A07" w:rsidRDefault="004106A0" w:rsidP="004106A0">
            <w:pPr>
              <w:ind w:left="283"/>
              <w:jc w:val="center"/>
              <w:rPr>
                <w:rFonts w:eastAsia="Times New Roman" w:cstheme="minorHAnsi"/>
                <w:sz w:val="20"/>
                <w:szCs w:val="20"/>
              </w:rPr>
            </w:pP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cstheme="minorHAnsi"/>
                <w:sz w:val="20"/>
                <w:szCs w:val="20"/>
              </w:rPr>
            </w:pPr>
          </w:p>
        </w:tc>
      </w:tr>
      <w:tr w:rsidR="004106A0" w:rsidRPr="00402A07" w:rsidTr="00822E5B">
        <w:trPr>
          <w:trHeight w:val="1020"/>
        </w:trPr>
        <w:tc>
          <w:tcPr>
            <w:tcW w:w="591" w:type="pct"/>
            <w:vAlign w:val="center"/>
          </w:tcPr>
          <w:p w:rsidR="004106A0" w:rsidRPr="00402A07" w:rsidRDefault="004106A0" w:rsidP="004106A0">
            <w:pPr>
              <w:ind w:left="250"/>
              <w:jc w:val="center"/>
              <w:rPr>
                <w:rFonts w:eastAsia="Times New Roman" w:cstheme="majorHAnsi"/>
                <w:b/>
                <w:sz w:val="20"/>
                <w:szCs w:val="20"/>
              </w:rPr>
            </w:pPr>
            <w:r w:rsidRPr="00402A07">
              <w:rPr>
                <w:b/>
                <w:sz w:val="20"/>
                <w:szCs w:val="20"/>
              </w:rPr>
              <w:t>ID70</w:t>
            </w:r>
          </w:p>
        </w:tc>
        <w:tc>
          <w:tcPr>
            <w:tcW w:w="1461" w:type="pct"/>
            <w:vAlign w:val="center"/>
          </w:tcPr>
          <w:p w:rsidR="004106A0" w:rsidRPr="00402A07" w:rsidRDefault="004106A0" w:rsidP="004106A0">
            <w:pPr>
              <w:ind w:left="283"/>
              <w:jc w:val="center"/>
              <w:rPr>
                <w:rFonts w:eastAsia="Times New Roman" w:cstheme="minorHAnsi"/>
                <w:w w:val="99"/>
                <w:sz w:val="20"/>
                <w:szCs w:val="20"/>
              </w:rPr>
            </w:pPr>
            <w:r w:rsidRPr="00402A07">
              <w:rPr>
                <w:sz w:val="20"/>
                <w:szCs w:val="20"/>
              </w:rPr>
              <w:t>UnrecoverOCPInstant</w:t>
            </w:r>
          </w:p>
        </w:tc>
        <w:tc>
          <w:tcPr>
            <w:tcW w:w="1156" w:type="pct"/>
            <w:tcBorders>
              <w:right w:val="single" w:sz="4" w:space="0" w:color="auto"/>
            </w:tcBorders>
            <w:vAlign w:val="center"/>
          </w:tcPr>
          <w:p w:rsidR="004106A0" w:rsidRPr="00402A07" w:rsidRDefault="004106A0" w:rsidP="004106A0">
            <w:pPr>
              <w:ind w:left="283"/>
              <w:jc w:val="center"/>
              <w:rPr>
                <w:rFonts w:eastAsia="Times New Roman" w:cstheme="minorHAnsi"/>
                <w:sz w:val="20"/>
                <w:szCs w:val="20"/>
              </w:rPr>
            </w:pPr>
            <w:r w:rsidRPr="00402A07">
              <w:rPr>
                <w:sz w:val="20"/>
                <w:szCs w:val="20"/>
              </w:rPr>
              <w:t>La corriente de red es demasiado alta y ha causado una avería irreversible.</w:t>
            </w:r>
          </w:p>
        </w:tc>
        <w:tc>
          <w:tcPr>
            <w:tcW w:w="1792" w:type="pct"/>
            <w:vMerge/>
            <w:tcBorders>
              <w:left w:val="single" w:sz="4" w:space="0" w:color="auto"/>
              <w:right w:val="single" w:sz="4" w:space="0" w:color="auto"/>
            </w:tcBorders>
            <w:vAlign w:val="center"/>
          </w:tcPr>
          <w:p w:rsidR="004106A0" w:rsidRPr="00402A07" w:rsidRDefault="004106A0" w:rsidP="004106A0">
            <w:pPr>
              <w:ind w:left="283"/>
              <w:jc w:val="center"/>
              <w:rPr>
                <w:rFonts w:eastAsia="Times New Roman" w:cstheme="minorHAnsi"/>
                <w:sz w:val="20"/>
                <w:szCs w:val="20"/>
              </w:rPr>
            </w:pPr>
          </w:p>
        </w:tc>
      </w:tr>
      <w:tr w:rsidR="00636061" w:rsidRPr="00402A07" w:rsidTr="00822E5B">
        <w:trPr>
          <w:trHeight w:val="1020"/>
        </w:trPr>
        <w:tc>
          <w:tcPr>
            <w:tcW w:w="591" w:type="pct"/>
            <w:vAlign w:val="center"/>
          </w:tcPr>
          <w:p w:rsidR="00636061" w:rsidRPr="00402A07" w:rsidRDefault="00636061" w:rsidP="004106A0">
            <w:pPr>
              <w:ind w:left="250"/>
              <w:jc w:val="center"/>
              <w:rPr>
                <w:rFonts w:cstheme="majorHAnsi"/>
                <w:b/>
                <w:sz w:val="20"/>
                <w:szCs w:val="20"/>
              </w:rPr>
            </w:pPr>
            <w:r w:rsidRPr="00402A07">
              <w:rPr>
                <w:b/>
                <w:sz w:val="20"/>
                <w:szCs w:val="20"/>
              </w:rPr>
              <w:t>ID71</w:t>
            </w:r>
          </w:p>
        </w:tc>
        <w:tc>
          <w:tcPr>
            <w:tcW w:w="1461" w:type="pct"/>
            <w:vAlign w:val="center"/>
          </w:tcPr>
          <w:p w:rsidR="00636061" w:rsidRPr="00402A07" w:rsidRDefault="00636061" w:rsidP="00636061">
            <w:pPr>
              <w:ind w:left="283"/>
              <w:jc w:val="center"/>
              <w:rPr>
                <w:rFonts w:eastAsia="Times New Roman" w:cstheme="minorHAnsi"/>
                <w:sz w:val="20"/>
                <w:szCs w:val="20"/>
              </w:rPr>
            </w:pPr>
            <w:r w:rsidRPr="00402A07">
              <w:rPr>
                <w:sz w:val="20"/>
                <w:szCs w:val="20"/>
              </w:rPr>
              <w:t>UnrecoverPvCon</w:t>
            </w:r>
          </w:p>
          <w:p w:rsidR="00636061" w:rsidRPr="00402A07" w:rsidRDefault="00636061" w:rsidP="00636061">
            <w:pPr>
              <w:ind w:left="283"/>
              <w:jc w:val="center"/>
              <w:rPr>
                <w:rFonts w:eastAsia="Times New Roman" w:cstheme="minorHAnsi"/>
                <w:sz w:val="20"/>
                <w:szCs w:val="20"/>
              </w:rPr>
            </w:pPr>
            <w:r w:rsidRPr="00402A07">
              <w:rPr>
                <w:sz w:val="20"/>
                <w:szCs w:val="20"/>
              </w:rPr>
              <w:t>figSetWrong</w:t>
            </w:r>
          </w:p>
        </w:tc>
        <w:tc>
          <w:tcPr>
            <w:tcW w:w="1156" w:type="pct"/>
            <w:tcBorders>
              <w:right w:val="single" w:sz="4" w:space="0" w:color="auto"/>
            </w:tcBorders>
            <w:vAlign w:val="center"/>
          </w:tcPr>
          <w:p w:rsidR="00636061" w:rsidRPr="00402A07" w:rsidRDefault="00636061" w:rsidP="00636061">
            <w:pPr>
              <w:ind w:left="283"/>
              <w:jc w:val="center"/>
              <w:rPr>
                <w:rFonts w:eastAsia="Times New Roman" w:cstheme="minorHAnsi"/>
                <w:sz w:val="20"/>
                <w:szCs w:val="20"/>
              </w:rPr>
            </w:pPr>
            <w:r w:rsidRPr="00402A07">
              <w:rPr>
                <w:sz w:val="20"/>
                <w:szCs w:val="20"/>
              </w:rPr>
              <w:t>Modalidad de entrada errónea</w:t>
            </w:r>
          </w:p>
        </w:tc>
        <w:tc>
          <w:tcPr>
            <w:tcW w:w="1792" w:type="pct"/>
            <w:tcBorders>
              <w:left w:val="single" w:sz="4" w:space="0" w:color="auto"/>
              <w:right w:val="single" w:sz="4" w:space="0" w:color="auto"/>
            </w:tcBorders>
            <w:vAlign w:val="center"/>
          </w:tcPr>
          <w:p w:rsidR="00636061" w:rsidRPr="00402A07" w:rsidRDefault="00636061" w:rsidP="00636061">
            <w:pPr>
              <w:ind w:left="283"/>
              <w:jc w:val="center"/>
              <w:rPr>
                <w:rFonts w:eastAsia="Times New Roman" w:cstheme="minorHAnsi"/>
                <w:sz w:val="20"/>
                <w:szCs w:val="20"/>
              </w:rPr>
            </w:pPr>
            <w:r w:rsidRPr="00402A07">
              <w:rPr>
                <w:sz w:val="20"/>
                <w:szCs w:val="20"/>
              </w:rPr>
              <w:t>Controlar la configuración de la modalidad de entrada (modo paralelo / modo independiente) del inversor como se indica en la Sección 6.3 (C).</w:t>
            </w:r>
          </w:p>
          <w:p w:rsidR="00636061" w:rsidRPr="00402A07" w:rsidRDefault="00636061" w:rsidP="00636061">
            <w:pPr>
              <w:ind w:left="283"/>
              <w:jc w:val="center"/>
              <w:rPr>
                <w:rFonts w:eastAsia="Times New Roman" w:cstheme="minorHAnsi"/>
                <w:sz w:val="20"/>
                <w:szCs w:val="20"/>
              </w:rPr>
            </w:pPr>
            <w:r w:rsidRPr="00402A07">
              <w:rPr>
                <w:sz w:val="20"/>
                <w:szCs w:val="20"/>
              </w:rPr>
              <w:t xml:space="preserve">“6 Modo de entrada” de este manual de usuario; si dicha configuración no es correcta, modificarla segunda la </w:t>
            </w:r>
            <w:r w:rsidR="009C29FF" w:rsidRPr="00402A07">
              <w:rPr>
                <w:sz w:val="20"/>
                <w:szCs w:val="20"/>
              </w:rPr>
              <w:t xml:space="preserve">sección relativa </w:t>
            </w:r>
            <w:r w:rsidRPr="00402A07">
              <w:rPr>
                <w:sz w:val="20"/>
                <w:szCs w:val="20"/>
              </w:rPr>
              <w:t>(A) “10. Configuración del modo de entrada” de este manual. Si el modo de entrada es correcto, desactivar el seccionador CC y esperar 5 minutos; hecho esto, activar de nuevo el seccionador CC. Controlar si la avería ha dejado de estar presente. Si no es así, contactar al servicio de asistencia técnica.</w:t>
            </w: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ID74</w:t>
            </w:r>
          </w:p>
        </w:tc>
        <w:tc>
          <w:tcPr>
            <w:tcW w:w="1461" w:type="pct"/>
            <w:vAlign w:val="center"/>
          </w:tcPr>
          <w:p w:rsidR="00636061" w:rsidRPr="00402A07" w:rsidRDefault="00636061" w:rsidP="004106A0">
            <w:pPr>
              <w:ind w:left="283"/>
              <w:jc w:val="center"/>
              <w:rPr>
                <w:rFonts w:eastAsia="Times New Roman" w:cstheme="minorHAnsi"/>
                <w:sz w:val="20"/>
                <w:szCs w:val="20"/>
              </w:rPr>
            </w:pPr>
            <w:r w:rsidRPr="00402A07">
              <w:rPr>
                <w:sz w:val="20"/>
                <w:szCs w:val="20"/>
              </w:rPr>
              <w:t>UnrecoverIPVInstant</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w w:val="97"/>
                <w:sz w:val="20"/>
                <w:szCs w:val="20"/>
              </w:rPr>
            </w:pPr>
            <w:r w:rsidRPr="00402A07">
              <w:rPr>
                <w:sz w:val="20"/>
                <w:szCs w:val="20"/>
              </w:rPr>
              <w:t>La corriente de red es demasiado alta y ha causado una avería irremediable.</w:t>
            </w:r>
          </w:p>
        </w:tc>
        <w:tc>
          <w:tcPr>
            <w:tcW w:w="1792" w:type="pct"/>
            <w:vMerge w:val="restar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ID15_ID22 son averías internas del inversor; desactivar el seccionador CC y esperar 5 minutos. Activar entonces de nuevo el seccionador CC. Controlar si la avería ha dejado de estar presente. Si no es así, contactar al servicio de asistencia técnica.</w:t>
            </w: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ID75</w:t>
            </w:r>
          </w:p>
        </w:tc>
        <w:tc>
          <w:tcPr>
            <w:tcW w:w="1461" w:type="pct"/>
            <w:vAlign w:val="center"/>
          </w:tcPr>
          <w:p w:rsidR="00636061" w:rsidRPr="00402A07" w:rsidRDefault="00636061" w:rsidP="004106A0">
            <w:pPr>
              <w:ind w:left="283"/>
              <w:jc w:val="center"/>
              <w:rPr>
                <w:rFonts w:eastAsia="Times New Roman" w:cstheme="minorHAnsi"/>
                <w:w w:val="99"/>
                <w:sz w:val="20"/>
                <w:szCs w:val="20"/>
              </w:rPr>
            </w:pPr>
            <w:r w:rsidRPr="00402A07">
              <w:rPr>
                <w:sz w:val="20"/>
                <w:szCs w:val="20"/>
              </w:rPr>
              <w:t>UnrecoverWRITEEEPROM</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La EEPROM es irrecuperable.</w:t>
            </w:r>
          </w:p>
        </w:tc>
        <w:tc>
          <w:tcPr>
            <w:tcW w:w="1792" w:type="pct"/>
            <w:vMerge/>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lastRenderedPageBreak/>
              <w:t>ID76</w:t>
            </w:r>
          </w:p>
        </w:tc>
        <w:tc>
          <w:tcPr>
            <w:tcW w:w="1461" w:type="pct"/>
            <w:vAlign w:val="center"/>
          </w:tcPr>
          <w:p w:rsidR="00636061" w:rsidRPr="00402A07" w:rsidRDefault="00636061" w:rsidP="004106A0">
            <w:pPr>
              <w:ind w:left="283"/>
              <w:jc w:val="center"/>
              <w:rPr>
                <w:rFonts w:eastAsia="Times New Roman" w:cstheme="minorHAnsi"/>
                <w:w w:val="99"/>
                <w:sz w:val="20"/>
                <w:szCs w:val="20"/>
              </w:rPr>
            </w:pPr>
            <w:r w:rsidRPr="00402A07">
              <w:rPr>
                <w:sz w:val="20"/>
                <w:szCs w:val="20"/>
              </w:rPr>
              <w:t>UnrecoverREADEEPROM</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La EEPROM es irrecuperable.</w:t>
            </w:r>
          </w:p>
        </w:tc>
        <w:tc>
          <w:tcPr>
            <w:tcW w:w="1792" w:type="pct"/>
            <w:vMerge/>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ID77</w:t>
            </w:r>
          </w:p>
        </w:tc>
        <w:tc>
          <w:tcPr>
            <w:tcW w:w="1461" w:type="pct"/>
            <w:vAlign w:val="center"/>
          </w:tcPr>
          <w:p w:rsidR="00636061" w:rsidRPr="00402A07" w:rsidRDefault="00636061" w:rsidP="004106A0">
            <w:pPr>
              <w:ind w:left="283"/>
              <w:jc w:val="center"/>
              <w:rPr>
                <w:rFonts w:eastAsia="Times New Roman" w:cstheme="minorHAnsi"/>
                <w:sz w:val="20"/>
                <w:szCs w:val="20"/>
              </w:rPr>
            </w:pPr>
            <w:r w:rsidRPr="00402A07">
              <w:rPr>
                <w:sz w:val="20"/>
                <w:szCs w:val="20"/>
              </w:rPr>
              <w:t>UnrecoverRelayFail</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w w:val="94"/>
                <w:sz w:val="20"/>
                <w:szCs w:val="20"/>
              </w:rPr>
            </w:pPr>
            <w:r w:rsidRPr="00402A07">
              <w:rPr>
                <w:sz w:val="20"/>
                <w:szCs w:val="20"/>
              </w:rPr>
              <w:t>El relé ha generado una avería permanente</w:t>
            </w:r>
          </w:p>
        </w:tc>
        <w:tc>
          <w:tcPr>
            <w:tcW w:w="1792" w:type="pct"/>
            <w:vMerge/>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ID81</w:t>
            </w:r>
          </w:p>
        </w:tc>
        <w:tc>
          <w:tcPr>
            <w:tcW w:w="1461" w:type="pct"/>
            <w:vAlign w:val="center"/>
          </w:tcPr>
          <w:p w:rsidR="00636061" w:rsidRPr="00402A07" w:rsidRDefault="00636061" w:rsidP="004106A0">
            <w:pPr>
              <w:ind w:left="283"/>
              <w:jc w:val="center"/>
              <w:rPr>
                <w:rFonts w:eastAsia="Times New Roman" w:cstheme="minorHAnsi"/>
                <w:w w:val="98"/>
                <w:sz w:val="20"/>
                <w:szCs w:val="20"/>
              </w:rPr>
            </w:pPr>
            <w:r w:rsidRPr="00402A07">
              <w:rPr>
                <w:sz w:val="20"/>
                <w:szCs w:val="20"/>
              </w:rPr>
              <w:t>OverTempDerating</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Depotenciación a causa de temperatura demasiado alta.</w:t>
            </w: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 xml:space="preserve">Asegurarse de que la posición de instalación y el método de instalación satisfagan los requisitos de la </w:t>
            </w:r>
            <w:r w:rsidR="009C29FF" w:rsidRPr="00402A07">
              <w:rPr>
                <w:sz w:val="20"/>
                <w:szCs w:val="20"/>
              </w:rPr>
              <w:t xml:space="preserve">sección relativa </w:t>
            </w:r>
            <w:r w:rsidRPr="00402A07">
              <w:rPr>
                <w:sz w:val="20"/>
                <w:szCs w:val="20"/>
              </w:rPr>
              <w:t>de este manual.</w:t>
            </w:r>
          </w:p>
          <w:p w:rsidR="00636061" w:rsidRPr="00402A07" w:rsidRDefault="00636061" w:rsidP="004106A0">
            <w:pPr>
              <w:ind w:left="283"/>
              <w:jc w:val="center"/>
              <w:rPr>
                <w:rFonts w:eastAsia="Times New Roman" w:cstheme="minorHAnsi"/>
                <w:sz w:val="20"/>
                <w:szCs w:val="20"/>
              </w:rPr>
            </w:pPr>
            <w:r w:rsidRPr="00402A07">
              <w:rPr>
                <w:sz w:val="20"/>
                <w:szCs w:val="20"/>
              </w:rPr>
              <w:t>Controlar si la temperatura ambiente en el lugar de instalación supera el límite permitido. En caso positivo, mejorar la ventilación para reducir la temperatura.</w:t>
            </w: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ID82</w:t>
            </w:r>
          </w:p>
        </w:tc>
        <w:tc>
          <w:tcPr>
            <w:tcW w:w="1461" w:type="pct"/>
            <w:vAlign w:val="center"/>
          </w:tcPr>
          <w:p w:rsidR="00636061" w:rsidRPr="00402A07" w:rsidRDefault="00636061" w:rsidP="004106A0">
            <w:pPr>
              <w:ind w:left="283"/>
              <w:jc w:val="center"/>
              <w:rPr>
                <w:rFonts w:eastAsia="Times New Roman" w:cstheme="minorHAnsi"/>
                <w:sz w:val="20"/>
                <w:szCs w:val="20"/>
              </w:rPr>
            </w:pPr>
            <w:r w:rsidRPr="00402A07">
              <w:rPr>
                <w:sz w:val="20"/>
                <w:szCs w:val="20"/>
              </w:rPr>
              <w:t>OverFreqDerating</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Se ha depotenciado el inversor debido a una frecuencia de red demasiado alta.</w:t>
            </w: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El inversor reduce automáticamente la potencia de salida cuando la frecuencia de la red eléctrica es demasiado alta.</w:t>
            </w:r>
          </w:p>
        </w:tc>
      </w:tr>
      <w:tr w:rsidR="009D7E07" w:rsidRPr="00402A07" w:rsidTr="00822E5B">
        <w:trPr>
          <w:trHeight w:val="1020"/>
        </w:trPr>
        <w:tc>
          <w:tcPr>
            <w:tcW w:w="591" w:type="pct"/>
            <w:vAlign w:val="center"/>
          </w:tcPr>
          <w:p w:rsidR="009D7E07" w:rsidRPr="00402A07" w:rsidRDefault="009D7E07" w:rsidP="00636061">
            <w:pPr>
              <w:ind w:left="250"/>
              <w:jc w:val="center"/>
              <w:rPr>
                <w:rFonts w:cstheme="majorHAnsi"/>
                <w:b/>
                <w:sz w:val="20"/>
                <w:szCs w:val="20"/>
              </w:rPr>
            </w:pPr>
            <w:r w:rsidRPr="00402A07">
              <w:rPr>
                <w:b/>
                <w:sz w:val="20"/>
                <w:szCs w:val="20"/>
              </w:rPr>
              <w:t>ID83</w:t>
            </w:r>
          </w:p>
        </w:tc>
        <w:tc>
          <w:tcPr>
            <w:tcW w:w="1461" w:type="pct"/>
            <w:vAlign w:val="center"/>
          </w:tcPr>
          <w:p w:rsidR="009D7E07" w:rsidRPr="00402A07" w:rsidRDefault="009D7E07" w:rsidP="00636061">
            <w:pPr>
              <w:ind w:left="283"/>
              <w:jc w:val="center"/>
              <w:rPr>
                <w:rFonts w:eastAsia="Times New Roman" w:cstheme="minorHAnsi"/>
                <w:sz w:val="20"/>
                <w:szCs w:val="20"/>
              </w:rPr>
            </w:pPr>
            <w:r w:rsidRPr="00402A07">
              <w:rPr>
                <w:sz w:val="20"/>
                <w:szCs w:val="20"/>
              </w:rPr>
              <w:t>RemoteDerating</w:t>
            </w:r>
          </w:p>
        </w:tc>
        <w:tc>
          <w:tcPr>
            <w:tcW w:w="1156" w:type="pct"/>
            <w:tcBorders>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t>El inversor se ha depotenciado a través del control remoto</w:t>
            </w:r>
          </w:p>
        </w:tc>
        <w:tc>
          <w:tcPr>
            <w:tcW w:w="1792" w:type="pct"/>
            <w:tcBorders>
              <w:left w:val="single" w:sz="4" w:space="0" w:color="auto"/>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t>El inversor señala ID83 cuando se activa la depotenciación (</w:t>
            </w:r>
            <w:r w:rsidRPr="00402A07">
              <w:rPr>
                <w:i/>
                <w:iCs/>
                <w:sz w:val="20"/>
                <w:szCs w:val="20"/>
              </w:rPr>
              <w:t>power derating</w:t>
            </w:r>
            <w:r w:rsidRPr="00402A07">
              <w:rPr>
                <w:sz w:val="20"/>
                <w:szCs w:val="20"/>
              </w:rPr>
              <w:t>) a través del control remoto. Comprobar el funcionamiento del mando en la sección 4.5 de este manual.</w:t>
            </w:r>
          </w:p>
        </w:tc>
      </w:tr>
      <w:tr w:rsidR="009D7E07" w:rsidRPr="00402A07" w:rsidTr="00822E5B">
        <w:trPr>
          <w:trHeight w:val="1020"/>
        </w:trPr>
        <w:tc>
          <w:tcPr>
            <w:tcW w:w="591" w:type="pct"/>
            <w:vAlign w:val="center"/>
          </w:tcPr>
          <w:p w:rsidR="009D7E07" w:rsidRPr="00402A07" w:rsidRDefault="009D7E07" w:rsidP="00636061">
            <w:pPr>
              <w:ind w:left="250"/>
              <w:jc w:val="center"/>
              <w:rPr>
                <w:rFonts w:cstheme="majorHAnsi"/>
                <w:b/>
                <w:sz w:val="20"/>
                <w:szCs w:val="20"/>
              </w:rPr>
            </w:pPr>
            <w:r w:rsidRPr="00402A07">
              <w:rPr>
                <w:b/>
                <w:sz w:val="20"/>
                <w:szCs w:val="20"/>
              </w:rPr>
              <w:t>ID84</w:t>
            </w:r>
          </w:p>
        </w:tc>
        <w:tc>
          <w:tcPr>
            <w:tcW w:w="1461" w:type="pct"/>
            <w:vAlign w:val="center"/>
          </w:tcPr>
          <w:p w:rsidR="009D7E07" w:rsidRPr="00402A07" w:rsidRDefault="009D7E07" w:rsidP="00636061">
            <w:pPr>
              <w:ind w:left="283"/>
              <w:jc w:val="center"/>
              <w:rPr>
                <w:rFonts w:eastAsia="Times New Roman" w:cstheme="minorHAnsi"/>
                <w:sz w:val="20"/>
                <w:szCs w:val="20"/>
              </w:rPr>
            </w:pPr>
            <w:r w:rsidRPr="00402A07">
              <w:rPr>
                <w:sz w:val="20"/>
                <w:szCs w:val="20"/>
              </w:rPr>
              <w:t>RemoteOff</w:t>
            </w:r>
          </w:p>
        </w:tc>
        <w:tc>
          <w:tcPr>
            <w:tcW w:w="1156" w:type="pct"/>
            <w:tcBorders>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t>El inversor se ha</w:t>
            </w:r>
          </w:p>
          <w:p w:rsidR="009D7E07" w:rsidRPr="00402A07" w:rsidRDefault="009D7E07" w:rsidP="00520A4C">
            <w:pPr>
              <w:ind w:left="283"/>
              <w:jc w:val="center"/>
              <w:rPr>
                <w:rFonts w:eastAsia="Times New Roman" w:cstheme="minorHAnsi"/>
                <w:sz w:val="20"/>
                <w:szCs w:val="20"/>
              </w:rPr>
            </w:pPr>
            <w:r w:rsidRPr="00402A07">
              <w:rPr>
                <w:sz w:val="20"/>
                <w:szCs w:val="20"/>
              </w:rPr>
              <w:t>apagado a través del control remoto</w:t>
            </w:r>
          </w:p>
        </w:tc>
        <w:tc>
          <w:tcPr>
            <w:tcW w:w="1792" w:type="pct"/>
            <w:tcBorders>
              <w:left w:val="single" w:sz="4" w:space="0" w:color="auto"/>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t>El inversor señala ID84 cuando se activa la depotenciación (</w:t>
            </w:r>
            <w:r w:rsidRPr="00402A07">
              <w:rPr>
                <w:i/>
                <w:iCs/>
                <w:sz w:val="20"/>
                <w:szCs w:val="20"/>
              </w:rPr>
              <w:t>power derating</w:t>
            </w:r>
            <w:r w:rsidRPr="00402A07">
              <w:rPr>
                <w:sz w:val="20"/>
                <w:szCs w:val="20"/>
              </w:rPr>
              <w:t xml:space="preserve">) a través del control remoto. Comprobar el funcionamiento del mando en la </w:t>
            </w:r>
            <w:r w:rsidR="009C29FF" w:rsidRPr="00402A07">
              <w:rPr>
                <w:sz w:val="20"/>
                <w:szCs w:val="20"/>
              </w:rPr>
              <w:t xml:space="preserve">sección relativa </w:t>
            </w:r>
            <w:r w:rsidRPr="00402A07">
              <w:rPr>
                <w:sz w:val="20"/>
                <w:szCs w:val="20"/>
              </w:rPr>
              <w:t>de este manual.</w:t>
            </w:r>
          </w:p>
        </w:tc>
      </w:tr>
      <w:tr w:rsidR="009D7E07" w:rsidRPr="00402A07" w:rsidTr="00822E5B">
        <w:trPr>
          <w:trHeight w:val="1020"/>
        </w:trPr>
        <w:tc>
          <w:tcPr>
            <w:tcW w:w="591" w:type="pct"/>
            <w:vAlign w:val="center"/>
          </w:tcPr>
          <w:p w:rsidR="009D7E07" w:rsidRPr="00402A07" w:rsidRDefault="009D7E07" w:rsidP="00520A4C">
            <w:pPr>
              <w:spacing w:before="40" w:after="40"/>
              <w:ind w:left="250"/>
              <w:jc w:val="center"/>
              <w:rPr>
                <w:rFonts w:eastAsia="Times New Roman" w:cstheme="majorHAnsi"/>
                <w:b/>
                <w:sz w:val="20"/>
                <w:szCs w:val="20"/>
              </w:rPr>
            </w:pPr>
            <w:r w:rsidRPr="00402A07">
              <w:rPr>
                <w:b/>
                <w:sz w:val="20"/>
                <w:szCs w:val="20"/>
              </w:rPr>
              <w:t>ID85</w:t>
            </w:r>
          </w:p>
        </w:tc>
        <w:tc>
          <w:tcPr>
            <w:tcW w:w="1461" w:type="pct"/>
            <w:vAlign w:val="center"/>
          </w:tcPr>
          <w:p w:rsidR="009D7E07" w:rsidRPr="00402A07" w:rsidRDefault="009D7E07" w:rsidP="00520A4C">
            <w:pPr>
              <w:spacing w:before="40" w:after="40"/>
              <w:ind w:left="250"/>
              <w:jc w:val="center"/>
              <w:rPr>
                <w:rFonts w:eastAsia="Times New Roman" w:cstheme="minorHAnsi"/>
                <w:sz w:val="20"/>
                <w:szCs w:val="20"/>
              </w:rPr>
            </w:pPr>
            <w:r w:rsidRPr="00402A07">
              <w:rPr>
                <w:sz w:val="20"/>
                <w:szCs w:val="20"/>
              </w:rPr>
              <w:t>UnderFreqDerating</w:t>
            </w:r>
          </w:p>
        </w:tc>
        <w:tc>
          <w:tcPr>
            <w:tcW w:w="1156" w:type="pct"/>
            <w:tcBorders>
              <w:right w:val="single" w:sz="4" w:space="0" w:color="auto"/>
            </w:tcBorders>
            <w:vAlign w:val="center"/>
          </w:tcPr>
          <w:p w:rsidR="009D7E07" w:rsidRPr="00402A07" w:rsidRDefault="009D7E07" w:rsidP="00520A4C">
            <w:pPr>
              <w:spacing w:before="40" w:after="40"/>
              <w:ind w:left="250"/>
              <w:jc w:val="center"/>
              <w:rPr>
                <w:rFonts w:eastAsia="Times New Roman" w:cstheme="minorHAnsi"/>
                <w:sz w:val="20"/>
                <w:szCs w:val="20"/>
              </w:rPr>
            </w:pPr>
            <w:r w:rsidRPr="00402A07">
              <w:rPr>
                <w:sz w:val="20"/>
                <w:szCs w:val="20"/>
              </w:rPr>
              <w:t>Se ha depotenciado el inversor debido a una corriente de red demasiado baja.</w:t>
            </w:r>
          </w:p>
        </w:tc>
        <w:tc>
          <w:tcPr>
            <w:tcW w:w="1792" w:type="pct"/>
            <w:tcBorders>
              <w:left w:val="single" w:sz="4" w:space="0" w:color="auto"/>
              <w:right w:val="single" w:sz="4" w:space="0" w:color="auto"/>
            </w:tcBorders>
            <w:vAlign w:val="center"/>
          </w:tcPr>
          <w:p w:rsidR="009D7E07" w:rsidRPr="00402A07" w:rsidRDefault="009D7E07" w:rsidP="00520A4C">
            <w:pPr>
              <w:spacing w:before="40" w:after="40"/>
              <w:ind w:left="250"/>
              <w:jc w:val="center"/>
              <w:rPr>
                <w:rFonts w:eastAsia="Times New Roman" w:cstheme="minorHAnsi"/>
                <w:sz w:val="20"/>
                <w:szCs w:val="20"/>
              </w:rPr>
            </w:pPr>
            <w:r w:rsidRPr="00402A07">
              <w:rPr>
                <w:sz w:val="20"/>
                <w:szCs w:val="20"/>
              </w:rPr>
              <w:t>El inversor reduce automáticamente la potencia de salida cuando la frecuencia de la red eléctrica es demasiado baja.</w:t>
            </w:r>
          </w:p>
        </w:tc>
      </w:tr>
      <w:tr w:rsidR="009D7E07" w:rsidRPr="00402A07" w:rsidTr="00822E5B">
        <w:trPr>
          <w:trHeight w:val="1020"/>
        </w:trPr>
        <w:tc>
          <w:tcPr>
            <w:tcW w:w="591" w:type="pct"/>
            <w:vAlign w:val="center"/>
          </w:tcPr>
          <w:p w:rsidR="009D7E07" w:rsidRPr="00402A07" w:rsidRDefault="009D7E07" w:rsidP="00636061">
            <w:pPr>
              <w:ind w:left="250"/>
              <w:jc w:val="center"/>
              <w:rPr>
                <w:rFonts w:cstheme="majorHAnsi"/>
                <w:b/>
                <w:sz w:val="20"/>
                <w:szCs w:val="20"/>
              </w:rPr>
            </w:pPr>
            <w:r w:rsidRPr="00402A07">
              <w:rPr>
                <w:b/>
                <w:sz w:val="20"/>
                <w:szCs w:val="20"/>
              </w:rPr>
              <w:t>ID89</w:t>
            </w:r>
          </w:p>
        </w:tc>
        <w:tc>
          <w:tcPr>
            <w:tcW w:w="1461" w:type="pct"/>
            <w:vAlign w:val="center"/>
          </w:tcPr>
          <w:p w:rsidR="009D7E07" w:rsidRPr="00402A07" w:rsidRDefault="009D7E07" w:rsidP="00636061">
            <w:pPr>
              <w:ind w:left="283"/>
              <w:jc w:val="center"/>
              <w:rPr>
                <w:rFonts w:eastAsia="Times New Roman" w:cstheme="minorHAnsi"/>
                <w:sz w:val="20"/>
                <w:szCs w:val="20"/>
              </w:rPr>
            </w:pPr>
            <w:r w:rsidRPr="00402A07">
              <w:rPr>
                <w:sz w:val="20"/>
                <w:szCs w:val="20"/>
              </w:rPr>
              <w:t>Reservado</w:t>
            </w:r>
          </w:p>
        </w:tc>
        <w:tc>
          <w:tcPr>
            <w:tcW w:w="1156" w:type="pct"/>
            <w:tcBorders>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t>Reservado</w:t>
            </w:r>
          </w:p>
        </w:tc>
        <w:tc>
          <w:tcPr>
            <w:tcW w:w="1792" w:type="pct"/>
            <w:tcBorders>
              <w:left w:val="single" w:sz="4" w:space="0" w:color="auto"/>
              <w:right w:val="single" w:sz="4" w:space="0" w:color="auto"/>
            </w:tcBorders>
            <w:vAlign w:val="center"/>
          </w:tcPr>
          <w:p w:rsidR="009D7E07" w:rsidRPr="00402A07" w:rsidRDefault="009D7E07" w:rsidP="00520A4C">
            <w:pPr>
              <w:ind w:left="283"/>
              <w:jc w:val="center"/>
              <w:rPr>
                <w:rFonts w:eastAsia="Times New Roman" w:cstheme="minorHAnsi"/>
                <w:sz w:val="20"/>
                <w:szCs w:val="20"/>
              </w:rPr>
            </w:pPr>
            <w:r w:rsidRPr="00402A07">
              <w:rPr>
                <w:sz w:val="20"/>
                <w:szCs w:val="20"/>
              </w:rPr>
              <w:t>Reservado</w:t>
            </w:r>
          </w:p>
        </w:tc>
      </w:tr>
      <w:tr w:rsidR="009D7E07" w:rsidRPr="00402A07" w:rsidTr="00822E5B">
        <w:trPr>
          <w:trHeight w:val="1020"/>
        </w:trPr>
        <w:tc>
          <w:tcPr>
            <w:tcW w:w="591" w:type="pct"/>
            <w:vAlign w:val="center"/>
          </w:tcPr>
          <w:p w:rsidR="009D7E07" w:rsidRPr="00402A07" w:rsidRDefault="009D7E07" w:rsidP="00636061">
            <w:pPr>
              <w:ind w:left="250"/>
              <w:jc w:val="center"/>
              <w:rPr>
                <w:rFonts w:cstheme="majorHAnsi"/>
                <w:b/>
                <w:sz w:val="20"/>
                <w:szCs w:val="20"/>
              </w:rPr>
            </w:pPr>
            <w:r w:rsidRPr="00402A07">
              <w:rPr>
                <w:b/>
                <w:sz w:val="20"/>
                <w:szCs w:val="20"/>
              </w:rPr>
              <w:t>ID93</w:t>
            </w:r>
          </w:p>
        </w:tc>
        <w:tc>
          <w:tcPr>
            <w:tcW w:w="1461" w:type="pct"/>
            <w:vAlign w:val="center"/>
          </w:tcPr>
          <w:p w:rsidR="009D7E07" w:rsidRPr="00402A07" w:rsidRDefault="009D7E07" w:rsidP="00636061">
            <w:pPr>
              <w:ind w:left="283"/>
              <w:jc w:val="center"/>
              <w:rPr>
                <w:rFonts w:eastAsia="Times New Roman" w:cstheme="minorHAnsi"/>
                <w:sz w:val="20"/>
                <w:szCs w:val="20"/>
              </w:rPr>
            </w:pPr>
            <w:r w:rsidRPr="00402A07">
              <w:rPr>
                <w:sz w:val="20"/>
                <w:szCs w:val="20"/>
              </w:rPr>
              <w:t>Lightning</w:t>
            </w:r>
          </w:p>
          <w:p w:rsidR="009D7E07" w:rsidRPr="00402A07" w:rsidRDefault="009D7E07" w:rsidP="00636061">
            <w:pPr>
              <w:ind w:left="283"/>
              <w:jc w:val="center"/>
              <w:rPr>
                <w:rFonts w:eastAsia="Times New Roman" w:cstheme="minorHAnsi"/>
                <w:sz w:val="20"/>
                <w:szCs w:val="20"/>
              </w:rPr>
            </w:pPr>
            <w:r w:rsidRPr="00402A07">
              <w:rPr>
                <w:sz w:val="20"/>
                <w:szCs w:val="20"/>
              </w:rPr>
              <w:t>protection alarm</w:t>
            </w:r>
          </w:p>
        </w:tc>
        <w:tc>
          <w:tcPr>
            <w:tcW w:w="1156" w:type="pct"/>
            <w:tcBorders>
              <w:right w:val="single" w:sz="4" w:space="0" w:color="auto"/>
            </w:tcBorders>
            <w:vAlign w:val="center"/>
          </w:tcPr>
          <w:p w:rsidR="009D7E07" w:rsidRPr="00402A07" w:rsidRDefault="009D7E07" w:rsidP="00520A4C">
            <w:pPr>
              <w:ind w:left="283"/>
              <w:jc w:val="center"/>
              <w:rPr>
                <w:rFonts w:cstheme="minorHAnsi"/>
                <w:sz w:val="20"/>
                <w:szCs w:val="20"/>
              </w:rPr>
            </w:pPr>
            <w:r w:rsidRPr="00402A07">
              <w:rPr>
                <w:sz w:val="20"/>
                <w:szCs w:val="20"/>
              </w:rPr>
              <w:t>Activación de la protección de sobretensiones causadas por rayos</w:t>
            </w:r>
          </w:p>
        </w:tc>
        <w:tc>
          <w:tcPr>
            <w:tcW w:w="1792" w:type="pct"/>
            <w:tcBorders>
              <w:left w:val="single" w:sz="4" w:space="0" w:color="auto"/>
              <w:right w:val="single" w:sz="4" w:space="0" w:color="auto"/>
            </w:tcBorders>
            <w:vAlign w:val="center"/>
          </w:tcPr>
          <w:p w:rsidR="009D7E07" w:rsidRPr="00402A07" w:rsidRDefault="009D7E07" w:rsidP="00636061">
            <w:pPr>
              <w:ind w:left="283"/>
              <w:jc w:val="center"/>
              <w:rPr>
                <w:rFonts w:eastAsia="Times New Roman" w:cstheme="minorHAnsi"/>
                <w:sz w:val="20"/>
                <w:szCs w:val="20"/>
              </w:rPr>
            </w:pPr>
          </w:p>
          <w:p w:rsidR="009D7E07" w:rsidRPr="00402A07" w:rsidRDefault="009D7E07" w:rsidP="00636061">
            <w:pPr>
              <w:ind w:left="283"/>
              <w:jc w:val="center"/>
              <w:rPr>
                <w:rFonts w:eastAsia="Times New Roman" w:cstheme="minorHAnsi"/>
                <w:sz w:val="20"/>
                <w:szCs w:val="20"/>
              </w:rPr>
            </w:pPr>
            <w:r w:rsidRPr="00402A07">
              <w:rPr>
                <w:sz w:val="20"/>
                <w:szCs w:val="20"/>
              </w:rPr>
              <w:t>Se ruega comprobar si la máquina está dañada y contactar a la asistencia técnica.</w:t>
            </w:r>
          </w:p>
          <w:p w:rsidR="009D7E07" w:rsidRPr="00402A07" w:rsidRDefault="009D7E07" w:rsidP="00636061">
            <w:pPr>
              <w:ind w:left="283"/>
              <w:jc w:val="center"/>
              <w:rPr>
                <w:rFonts w:eastAsia="Times New Roman" w:cstheme="minorHAnsi"/>
                <w:sz w:val="20"/>
                <w:szCs w:val="20"/>
              </w:rPr>
            </w:pP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ID94</w:t>
            </w:r>
          </w:p>
        </w:tc>
        <w:tc>
          <w:tcPr>
            <w:tcW w:w="1461" w:type="pct"/>
            <w:vAlign w:val="center"/>
          </w:tcPr>
          <w:p w:rsidR="00636061" w:rsidRPr="00402A07" w:rsidRDefault="00636061" w:rsidP="004106A0">
            <w:pPr>
              <w:ind w:left="283"/>
              <w:jc w:val="center"/>
              <w:rPr>
                <w:rFonts w:eastAsia="Times New Roman" w:cstheme="minorHAnsi"/>
                <w:w w:val="99"/>
                <w:sz w:val="20"/>
                <w:szCs w:val="20"/>
              </w:rPr>
            </w:pPr>
            <w:r w:rsidRPr="00402A07">
              <w:rPr>
                <w:sz w:val="20"/>
                <w:szCs w:val="20"/>
              </w:rPr>
              <w:t>La versión del software no es la adecuada.</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El software de la tarjeta de control y de la tarjeta de comunicación no se corresponden.</w:t>
            </w: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Contactar al servicio de asistencia técnica para actualizar el software.</w:t>
            </w: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lastRenderedPageBreak/>
              <w:t>ID95</w:t>
            </w:r>
          </w:p>
        </w:tc>
        <w:tc>
          <w:tcPr>
            <w:tcW w:w="1461" w:type="pct"/>
            <w:vAlign w:val="center"/>
          </w:tcPr>
          <w:p w:rsidR="00636061" w:rsidRPr="00402A07" w:rsidRDefault="00636061" w:rsidP="004106A0">
            <w:pPr>
              <w:ind w:left="283"/>
              <w:jc w:val="center"/>
              <w:rPr>
                <w:rFonts w:eastAsia="Times New Roman" w:cstheme="minorHAnsi"/>
                <w:w w:val="98"/>
                <w:sz w:val="20"/>
                <w:szCs w:val="20"/>
              </w:rPr>
            </w:pPr>
            <w:r w:rsidRPr="00402A07">
              <w:rPr>
                <w:sz w:val="20"/>
                <w:szCs w:val="20"/>
              </w:rPr>
              <w:t>La tarjeta de comunicación EEPROM está averiada.</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La tarjeta Comunicación EEPROM está averiada.</w:t>
            </w:r>
          </w:p>
        </w:tc>
        <w:tc>
          <w:tcPr>
            <w:tcW w:w="1792" w:type="pct"/>
            <w:vMerge w:val="restar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ID95-ID96 son averías internas del inversor; desactivar el seccionador CC y esperar 5 minutos. Activar entonces de nuevo el seccionador CC. Controlar si la avería ha dejado de estar presente. Si no es así, contactar al servicio de asistencia técnica.</w:t>
            </w: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ID96</w:t>
            </w:r>
          </w:p>
        </w:tc>
        <w:tc>
          <w:tcPr>
            <w:tcW w:w="1461" w:type="pct"/>
            <w:vAlign w:val="center"/>
          </w:tcPr>
          <w:p w:rsidR="00636061" w:rsidRPr="00402A07" w:rsidRDefault="00636061" w:rsidP="004106A0">
            <w:pPr>
              <w:ind w:left="283"/>
              <w:jc w:val="center"/>
              <w:rPr>
                <w:rFonts w:eastAsia="Times New Roman" w:cstheme="minorHAnsi"/>
                <w:w w:val="98"/>
                <w:sz w:val="20"/>
                <w:szCs w:val="20"/>
              </w:rPr>
            </w:pPr>
            <w:r w:rsidRPr="00402A07">
              <w:rPr>
                <w:sz w:val="20"/>
                <w:szCs w:val="20"/>
              </w:rPr>
              <w:t>Anomalía del chip del reloj RTC</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El chip del reloj RTC está averiado.</w:t>
            </w:r>
          </w:p>
        </w:tc>
        <w:tc>
          <w:tcPr>
            <w:tcW w:w="1792" w:type="pct"/>
            <w:vMerge/>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ID97</w:t>
            </w:r>
          </w:p>
        </w:tc>
        <w:tc>
          <w:tcPr>
            <w:tcW w:w="1461" w:type="pct"/>
            <w:vAlign w:val="center"/>
          </w:tcPr>
          <w:p w:rsidR="00636061" w:rsidRPr="00402A07" w:rsidRDefault="00636061" w:rsidP="004106A0">
            <w:pPr>
              <w:ind w:left="283"/>
              <w:jc w:val="center"/>
              <w:rPr>
                <w:rFonts w:eastAsia="Times New Roman" w:cstheme="minorHAnsi"/>
                <w:sz w:val="20"/>
                <w:szCs w:val="20"/>
              </w:rPr>
            </w:pPr>
            <w:r w:rsidRPr="00402A07">
              <w:rPr>
                <w:sz w:val="20"/>
                <w:szCs w:val="20"/>
              </w:rPr>
              <w:t>País no válido</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El país seleccionado no es válido.</w:t>
            </w: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 xml:space="preserve">Controlar la configuración del país, como se indica en la </w:t>
            </w:r>
            <w:r w:rsidR="009C29FF" w:rsidRPr="00402A07">
              <w:rPr>
                <w:sz w:val="20"/>
                <w:szCs w:val="20"/>
              </w:rPr>
              <w:t xml:space="preserve">sección relativa </w:t>
            </w:r>
            <w:r w:rsidRPr="00402A07">
              <w:rPr>
                <w:sz w:val="20"/>
                <w:szCs w:val="20"/>
              </w:rPr>
              <w:t xml:space="preserve">(C). “5 País” de este manual de usuario; si no es correcta, cambiarla según la </w:t>
            </w:r>
            <w:r w:rsidR="009C29FF" w:rsidRPr="00402A07">
              <w:rPr>
                <w:sz w:val="20"/>
                <w:szCs w:val="20"/>
              </w:rPr>
              <w:t xml:space="preserve">sección relativa </w:t>
            </w:r>
            <w:r w:rsidRPr="00402A07">
              <w:rPr>
                <w:sz w:val="20"/>
                <w:szCs w:val="20"/>
              </w:rPr>
              <w:t>(A) “4 Configuración código de país” de este manual.</w:t>
            </w:r>
          </w:p>
        </w:tc>
      </w:tr>
      <w:tr w:rsidR="00636061" w:rsidRPr="00402A07" w:rsidTr="00822E5B">
        <w:trPr>
          <w:trHeight w:val="1020"/>
        </w:trPr>
        <w:tc>
          <w:tcPr>
            <w:tcW w:w="591" w:type="pct"/>
            <w:vAlign w:val="center"/>
          </w:tcPr>
          <w:p w:rsidR="00636061" w:rsidRPr="00402A07" w:rsidRDefault="00636061" w:rsidP="004106A0">
            <w:pPr>
              <w:ind w:left="250"/>
              <w:jc w:val="center"/>
              <w:rPr>
                <w:rFonts w:eastAsia="Times New Roman" w:cstheme="majorHAnsi"/>
                <w:b/>
                <w:sz w:val="20"/>
                <w:szCs w:val="20"/>
              </w:rPr>
            </w:pPr>
            <w:r w:rsidRPr="00402A07">
              <w:rPr>
                <w:b/>
                <w:sz w:val="20"/>
                <w:szCs w:val="20"/>
              </w:rPr>
              <w:t>ID98</w:t>
            </w:r>
          </w:p>
        </w:tc>
        <w:tc>
          <w:tcPr>
            <w:tcW w:w="1461" w:type="pct"/>
            <w:vAlign w:val="center"/>
          </w:tcPr>
          <w:p w:rsidR="00636061" w:rsidRPr="00402A07" w:rsidRDefault="00636061" w:rsidP="004106A0">
            <w:pPr>
              <w:ind w:left="283"/>
              <w:jc w:val="center"/>
              <w:rPr>
                <w:rFonts w:eastAsia="Times New Roman" w:cstheme="minorHAnsi"/>
                <w:sz w:val="20"/>
                <w:szCs w:val="20"/>
              </w:rPr>
            </w:pPr>
            <w:r w:rsidRPr="00402A07">
              <w:rPr>
                <w:sz w:val="20"/>
                <w:szCs w:val="20"/>
              </w:rPr>
              <w:t>Avería SD</w:t>
            </w:r>
          </w:p>
        </w:tc>
        <w:tc>
          <w:tcPr>
            <w:tcW w:w="1156" w:type="pct"/>
            <w:tcBorders>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La tarjeta SD está averiada.</w:t>
            </w: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eastAsia="Times New Roman" w:cstheme="minorHAnsi"/>
                <w:sz w:val="20"/>
                <w:szCs w:val="20"/>
              </w:rPr>
            </w:pPr>
            <w:r w:rsidRPr="00402A07">
              <w:rPr>
                <w:sz w:val="20"/>
                <w:szCs w:val="20"/>
              </w:rPr>
              <w:t>Sustituir la tarjeta micro SD.</w:t>
            </w:r>
          </w:p>
        </w:tc>
      </w:tr>
      <w:tr w:rsidR="00636061" w:rsidRPr="00402A07" w:rsidTr="00822E5B">
        <w:trPr>
          <w:trHeight w:val="1020"/>
        </w:trPr>
        <w:tc>
          <w:tcPr>
            <w:tcW w:w="591" w:type="pct"/>
            <w:vAlign w:val="center"/>
          </w:tcPr>
          <w:p w:rsidR="00636061" w:rsidRPr="00402A07" w:rsidRDefault="00636061" w:rsidP="004106A0">
            <w:pPr>
              <w:ind w:left="250"/>
              <w:jc w:val="center"/>
              <w:rPr>
                <w:rFonts w:cstheme="majorHAnsi"/>
                <w:b/>
                <w:sz w:val="20"/>
                <w:szCs w:val="20"/>
              </w:rPr>
            </w:pPr>
            <w:r w:rsidRPr="00402A07">
              <w:rPr>
                <w:b/>
                <w:sz w:val="20"/>
                <w:szCs w:val="20"/>
              </w:rPr>
              <w:t>ID99</w:t>
            </w:r>
          </w:p>
        </w:tc>
        <w:tc>
          <w:tcPr>
            <w:tcW w:w="1461" w:type="pct"/>
            <w:vAlign w:val="center"/>
          </w:tcPr>
          <w:p w:rsidR="00636061" w:rsidRPr="00402A07" w:rsidRDefault="00636061" w:rsidP="004106A0">
            <w:pPr>
              <w:ind w:left="283"/>
              <w:jc w:val="center"/>
              <w:rPr>
                <w:rFonts w:cstheme="minorHAnsi"/>
                <w:sz w:val="20"/>
                <w:szCs w:val="20"/>
              </w:rPr>
            </w:pPr>
            <w:r w:rsidRPr="00402A07">
              <w:rPr>
                <w:sz w:val="20"/>
                <w:szCs w:val="20"/>
              </w:rPr>
              <w:t>Reservado</w:t>
            </w:r>
          </w:p>
        </w:tc>
        <w:tc>
          <w:tcPr>
            <w:tcW w:w="1156" w:type="pct"/>
            <w:tcBorders>
              <w:right w:val="single" w:sz="4" w:space="0" w:color="auto"/>
            </w:tcBorders>
            <w:vAlign w:val="center"/>
          </w:tcPr>
          <w:p w:rsidR="00636061" w:rsidRPr="00402A07" w:rsidRDefault="00636061" w:rsidP="004106A0">
            <w:pPr>
              <w:ind w:left="283"/>
              <w:jc w:val="center"/>
              <w:rPr>
                <w:rFonts w:cstheme="minorHAnsi"/>
                <w:sz w:val="20"/>
                <w:szCs w:val="20"/>
              </w:rPr>
            </w:pP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cstheme="minorHAnsi"/>
                <w:sz w:val="20"/>
                <w:szCs w:val="20"/>
              </w:rPr>
            </w:pPr>
            <w:r w:rsidRPr="00402A07">
              <w:rPr>
                <w:sz w:val="20"/>
                <w:szCs w:val="20"/>
              </w:rPr>
              <w:t>Reservado</w:t>
            </w:r>
          </w:p>
        </w:tc>
      </w:tr>
      <w:tr w:rsidR="00636061" w:rsidRPr="00402A07" w:rsidTr="00822E5B">
        <w:trPr>
          <w:trHeight w:val="1020"/>
        </w:trPr>
        <w:tc>
          <w:tcPr>
            <w:tcW w:w="591" w:type="pct"/>
            <w:vAlign w:val="center"/>
          </w:tcPr>
          <w:p w:rsidR="00636061" w:rsidRPr="00402A07" w:rsidRDefault="00636061" w:rsidP="004106A0">
            <w:pPr>
              <w:ind w:left="250"/>
              <w:jc w:val="center"/>
              <w:rPr>
                <w:rFonts w:cstheme="majorHAnsi"/>
                <w:b/>
                <w:sz w:val="20"/>
                <w:szCs w:val="20"/>
              </w:rPr>
            </w:pPr>
            <w:r w:rsidRPr="00402A07">
              <w:rPr>
                <w:b/>
                <w:sz w:val="20"/>
                <w:szCs w:val="20"/>
              </w:rPr>
              <w:t>ID100</w:t>
            </w:r>
          </w:p>
        </w:tc>
        <w:tc>
          <w:tcPr>
            <w:tcW w:w="1461" w:type="pct"/>
            <w:vAlign w:val="center"/>
          </w:tcPr>
          <w:p w:rsidR="00636061" w:rsidRPr="00402A07" w:rsidRDefault="00636061" w:rsidP="004106A0">
            <w:pPr>
              <w:ind w:left="283"/>
              <w:jc w:val="center"/>
              <w:rPr>
                <w:rFonts w:cstheme="minorHAnsi"/>
                <w:sz w:val="20"/>
                <w:szCs w:val="20"/>
              </w:rPr>
            </w:pPr>
            <w:r w:rsidRPr="00402A07">
              <w:rPr>
                <w:sz w:val="20"/>
                <w:szCs w:val="20"/>
              </w:rPr>
              <w:t>Reservado</w:t>
            </w:r>
          </w:p>
        </w:tc>
        <w:tc>
          <w:tcPr>
            <w:tcW w:w="1156" w:type="pct"/>
            <w:tcBorders>
              <w:right w:val="single" w:sz="4" w:space="0" w:color="auto"/>
            </w:tcBorders>
            <w:vAlign w:val="center"/>
          </w:tcPr>
          <w:p w:rsidR="00636061" w:rsidRPr="00402A07" w:rsidRDefault="00636061" w:rsidP="004106A0">
            <w:pPr>
              <w:ind w:left="283"/>
              <w:jc w:val="center"/>
              <w:rPr>
                <w:rFonts w:cstheme="minorHAnsi"/>
                <w:sz w:val="20"/>
                <w:szCs w:val="20"/>
              </w:rPr>
            </w:pPr>
          </w:p>
        </w:tc>
        <w:tc>
          <w:tcPr>
            <w:tcW w:w="1792" w:type="pct"/>
            <w:tcBorders>
              <w:left w:val="single" w:sz="4" w:space="0" w:color="auto"/>
              <w:right w:val="single" w:sz="4" w:space="0" w:color="auto"/>
            </w:tcBorders>
            <w:vAlign w:val="center"/>
          </w:tcPr>
          <w:p w:rsidR="00636061" w:rsidRPr="00402A07" w:rsidRDefault="00636061" w:rsidP="004106A0">
            <w:pPr>
              <w:ind w:left="283"/>
              <w:jc w:val="center"/>
              <w:rPr>
                <w:rFonts w:cstheme="minorHAnsi"/>
                <w:sz w:val="20"/>
                <w:szCs w:val="20"/>
              </w:rPr>
            </w:pPr>
            <w:r w:rsidRPr="00402A07">
              <w:rPr>
                <w:sz w:val="20"/>
                <w:szCs w:val="20"/>
              </w:rPr>
              <w:t>Reservado</w:t>
            </w:r>
          </w:p>
        </w:tc>
      </w:tr>
    </w:tbl>
    <w:p w:rsidR="006C703D" w:rsidRPr="00402A07" w:rsidRDefault="006C703D" w:rsidP="00492FB8">
      <w:pPr>
        <w:rPr>
          <w:rFonts w:cstheme="majorHAnsi"/>
          <w:b/>
        </w:rPr>
      </w:pPr>
    </w:p>
    <w:p w:rsidR="00492FB8" w:rsidRPr="00402A07" w:rsidRDefault="00492FB8" w:rsidP="00C13A55">
      <w:pPr>
        <w:pStyle w:val="Titolo2"/>
      </w:pPr>
      <w:bookmarkStart w:id="37" w:name="_Toc79653764"/>
      <w:r w:rsidRPr="00402A07">
        <w:t>Mantenimiento</w:t>
      </w:r>
      <w:bookmarkEnd w:id="37"/>
    </w:p>
    <w:p w:rsidR="00822E5B" w:rsidRPr="00402A07" w:rsidRDefault="00492FB8" w:rsidP="00822E5B">
      <w:pPr>
        <w:pStyle w:val="Paragrafoelenco"/>
        <w:spacing w:line="240" w:lineRule="auto"/>
        <w:ind w:firstLineChars="0" w:firstLine="0"/>
        <w:rPr>
          <w:sz w:val="22"/>
        </w:rPr>
      </w:pPr>
      <w:r w:rsidRPr="00402A07">
        <w:rPr>
          <w:sz w:val="22"/>
        </w:rPr>
        <w:t>Generalmente, los inversores no requieren mantenimiento diario o periódico. En todo caso, para un correcto funcionamiento a largo plazo del inversor, asegurarse de que el disipador de calor para la refrigeración del inversor tenga espacio suficiente para garantizar una adecuada ventilación y no esté obstruido por el polvo u otros elementos.</w:t>
      </w:r>
    </w:p>
    <w:p w:rsidR="00492FB8" w:rsidRPr="00402A07" w:rsidRDefault="00492FB8" w:rsidP="00D81C45">
      <w:pPr>
        <w:pStyle w:val="Intestazione"/>
        <w:rPr>
          <w:sz w:val="22"/>
        </w:rPr>
      </w:pPr>
      <w:r w:rsidRPr="00402A07">
        <w:t>Limpieza del inversor</w:t>
      </w:r>
    </w:p>
    <w:p w:rsidR="00822E5B" w:rsidRPr="00402A07" w:rsidRDefault="00492FB8" w:rsidP="00822E5B">
      <w:pPr>
        <w:pStyle w:val="Paragrafoelenco"/>
        <w:spacing w:line="240" w:lineRule="auto"/>
        <w:ind w:firstLineChars="0" w:firstLine="0"/>
        <w:rPr>
          <w:sz w:val="22"/>
        </w:rPr>
      </w:pPr>
      <w:r w:rsidRPr="00402A07">
        <w:rPr>
          <w:sz w:val="22"/>
        </w:rPr>
        <w:t>Se ruega utilizar un compresor de aire, un paño suave y seco o un cepillo de cerdas blandas para limpiar el inversor. Para dicha limpieza no se deben utilizar agua, sustancias químicas corrosivas o detergentes agresivos. Desactivar la alimentación CA y CC del inversor antes de efectuar cualquier actividad de limpieza.</w:t>
      </w:r>
    </w:p>
    <w:p w:rsidR="000F3C0E" w:rsidRPr="00402A07" w:rsidRDefault="000F3C0E" w:rsidP="00D81C45">
      <w:pPr>
        <w:pStyle w:val="Intestazione"/>
        <w:rPr>
          <w:sz w:val="22"/>
        </w:rPr>
      </w:pPr>
      <w:r w:rsidRPr="00402A07">
        <w:t>Limpieza del disipador</w:t>
      </w:r>
    </w:p>
    <w:p w:rsidR="000F3C0E" w:rsidRPr="00402A07" w:rsidRDefault="000F3C0E" w:rsidP="000F3C0E">
      <w:pPr>
        <w:pStyle w:val="Paragrafoelenco"/>
        <w:spacing w:line="240" w:lineRule="auto"/>
        <w:ind w:firstLineChars="0" w:firstLine="0"/>
        <w:rPr>
          <w:sz w:val="22"/>
        </w:rPr>
      </w:pPr>
      <w:r w:rsidRPr="00402A07">
        <w:rPr>
          <w:sz w:val="22"/>
        </w:rPr>
        <w:t>Se ruega utilizar un compresor de aire, un paño suave y seco o un cepillo de cerdas blandas para limpiar el disipador. Para dicha limpieza no se deben utilizar agua, sustancias químicas corrosivas o detergentes agresivos. Desactivar la alimentación CA y CC del inversor antes de efectuar cualquier actividad de limpieza.</w:t>
      </w:r>
    </w:p>
    <w:p w:rsidR="006C703D" w:rsidRPr="00402A07" w:rsidRDefault="006C703D" w:rsidP="000F3C0E">
      <w:pPr>
        <w:pStyle w:val="Paragrafoelenco"/>
        <w:spacing w:line="240" w:lineRule="auto"/>
        <w:ind w:firstLineChars="0" w:firstLine="0"/>
        <w:rPr>
          <w:sz w:val="22"/>
          <w:lang w:val="it-IT"/>
        </w:rPr>
      </w:pPr>
    </w:p>
    <w:p w:rsidR="006C703D" w:rsidRPr="00402A07" w:rsidRDefault="006C703D" w:rsidP="000F3C0E">
      <w:pPr>
        <w:pStyle w:val="Paragrafoelenco"/>
        <w:spacing w:line="240" w:lineRule="auto"/>
        <w:ind w:firstLineChars="0" w:firstLine="0"/>
        <w:rPr>
          <w:sz w:val="22"/>
          <w:lang w:val="it-IT"/>
        </w:rPr>
      </w:pPr>
    </w:p>
    <w:p w:rsidR="006C703D" w:rsidRPr="00402A07" w:rsidRDefault="006C703D" w:rsidP="000F3C0E">
      <w:pPr>
        <w:pStyle w:val="Paragrafoelenco"/>
        <w:spacing w:line="240" w:lineRule="auto"/>
        <w:ind w:firstLineChars="0" w:firstLine="0"/>
        <w:rPr>
          <w:sz w:val="22"/>
          <w:lang w:val="it-IT"/>
        </w:rPr>
      </w:pPr>
    </w:p>
    <w:p w:rsidR="006C703D" w:rsidRPr="00402A07" w:rsidRDefault="006C703D" w:rsidP="000F3C0E">
      <w:pPr>
        <w:pStyle w:val="Paragrafoelenco"/>
        <w:spacing w:line="240" w:lineRule="auto"/>
        <w:ind w:firstLineChars="0" w:firstLine="0"/>
        <w:rPr>
          <w:sz w:val="22"/>
          <w:lang w:val="it-IT"/>
        </w:rPr>
      </w:pPr>
    </w:p>
    <w:p w:rsidR="006C703D" w:rsidRPr="00402A07" w:rsidRDefault="006C703D" w:rsidP="000F3C0E">
      <w:pPr>
        <w:pStyle w:val="Paragrafoelenco"/>
        <w:spacing w:line="240" w:lineRule="auto"/>
        <w:ind w:firstLineChars="0" w:firstLine="0"/>
        <w:rPr>
          <w:sz w:val="22"/>
          <w:lang w:val="it-IT"/>
        </w:rPr>
      </w:pPr>
    </w:p>
    <w:p w:rsidR="00047BAF" w:rsidRPr="00402A07" w:rsidRDefault="00047BAF" w:rsidP="000F3C0E">
      <w:pPr>
        <w:pStyle w:val="Paragrafoelenco"/>
        <w:spacing w:line="240" w:lineRule="auto"/>
        <w:ind w:firstLineChars="0" w:firstLine="0"/>
        <w:rPr>
          <w:sz w:val="22"/>
          <w:lang w:val="it-IT"/>
        </w:rPr>
      </w:pPr>
    </w:p>
    <w:p w:rsidR="00492FB8" w:rsidRPr="00402A07" w:rsidRDefault="00492FB8" w:rsidP="00C13A55">
      <w:pPr>
        <w:pStyle w:val="Titolo1"/>
        <w:numPr>
          <w:ilvl w:val="0"/>
          <w:numId w:val="25"/>
        </w:numPr>
      </w:pPr>
      <w:bookmarkStart w:id="38" w:name="_Toc79653765"/>
      <w:r w:rsidRPr="00402A07">
        <w:t>Desinstalación</w:t>
      </w:r>
      <w:bookmarkEnd w:id="38"/>
      <w:r w:rsidRPr="00402A07">
        <w:t xml:space="preserve"> </w:t>
      </w:r>
    </w:p>
    <w:p w:rsidR="00492FB8" w:rsidRPr="00402A07" w:rsidRDefault="00514CC1" w:rsidP="00C13A55">
      <w:pPr>
        <w:pStyle w:val="Titolo2"/>
      </w:pPr>
      <w:bookmarkStart w:id="39" w:name="_Toc79653766"/>
      <w:r w:rsidRPr="00402A07">
        <w:t>Pasos para la instalación</w:t>
      </w:r>
      <w:bookmarkEnd w:id="39"/>
    </w:p>
    <w:p w:rsidR="00492FB8" w:rsidRPr="00402A07" w:rsidRDefault="00492FB8" w:rsidP="00830CA1">
      <w:pPr>
        <w:pStyle w:val="Paragrafoelenco"/>
        <w:numPr>
          <w:ilvl w:val="0"/>
          <w:numId w:val="7"/>
        </w:numPr>
        <w:spacing w:line="240" w:lineRule="auto"/>
        <w:ind w:firstLineChars="0"/>
        <w:rPr>
          <w:sz w:val="22"/>
        </w:rPr>
      </w:pPr>
      <w:r w:rsidRPr="00402A07">
        <w:rPr>
          <w:sz w:val="22"/>
        </w:rPr>
        <w:t>Desconectar el inversor de la red CA</w:t>
      </w:r>
    </w:p>
    <w:p w:rsidR="00492FB8" w:rsidRPr="00402A07" w:rsidRDefault="00492FB8" w:rsidP="00830CA1">
      <w:pPr>
        <w:pStyle w:val="Paragrafoelenco"/>
        <w:numPr>
          <w:ilvl w:val="0"/>
          <w:numId w:val="7"/>
        </w:numPr>
        <w:spacing w:line="240" w:lineRule="auto"/>
        <w:ind w:firstLineChars="0"/>
        <w:rPr>
          <w:sz w:val="22"/>
        </w:rPr>
      </w:pPr>
      <w:r w:rsidRPr="00402A07">
        <w:rPr>
          <w:sz w:val="22"/>
        </w:rPr>
        <w:t>Desactivar el interruptor CC</w:t>
      </w:r>
    </w:p>
    <w:p w:rsidR="00492FB8" w:rsidRPr="00402A07" w:rsidRDefault="00492FB8" w:rsidP="00830CA1">
      <w:pPr>
        <w:pStyle w:val="Paragrafoelenco"/>
        <w:numPr>
          <w:ilvl w:val="0"/>
          <w:numId w:val="7"/>
        </w:numPr>
        <w:spacing w:line="240" w:lineRule="auto"/>
        <w:ind w:firstLineChars="0"/>
        <w:rPr>
          <w:sz w:val="22"/>
        </w:rPr>
      </w:pPr>
      <w:r w:rsidRPr="00402A07">
        <w:rPr>
          <w:sz w:val="22"/>
        </w:rPr>
        <w:t>Esperar 5 minutos</w:t>
      </w:r>
    </w:p>
    <w:p w:rsidR="003C72C4" w:rsidRPr="00402A07" w:rsidRDefault="00492FB8" w:rsidP="00830CA1">
      <w:pPr>
        <w:pStyle w:val="Paragrafoelenco"/>
        <w:numPr>
          <w:ilvl w:val="0"/>
          <w:numId w:val="7"/>
        </w:numPr>
        <w:spacing w:line="240" w:lineRule="auto"/>
        <w:ind w:firstLineChars="0"/>
        <w:rPr>
          <w:sz w:val="22"/>
        </w:rPr>
      </w:pPr>
      <w:r w:rsidRPr="00402A07">
        <w:rPr>
          <w:sz w:val="22"/>
        </w:rPr>
        <w:t>Quitar los conectores CC</w:t>
      </w:r>
    </w:p>
    <w:p w:rsidR="00492FB8" w:rsidRPr="00402A07" w:rsidRDefault="003C72C4" w:rsidP="00830CA1">
      <w:pPr>
        <w:pStyle w:val="Paragrafoelenco"/>
        <w:numPr>
          <w:ilvl w:val="0"/>
          <w:numId w:val="7"/>
        </w:numPr>
        <w:spacing w:line="240" w:lineRule="auto"/>
        <w:ind w:firstLineChars="0"/>
        <w:rPr>
          <w:sz w:val="22"/>
        </w:rPr>
      </w:pPr>
      <w:r w:rsidRPr="00402A07">
        <w:rPr>
          <w:sz w:val="22"/>
        </w:rPr>
        <w:t>Quitar los terminales CA</w:t>
      </w:r>
    </w:p>
    <w:p w:rsidR="003C72C4" w:rsidRPr="00402A07" w:rsidRDefault="003C72C4" w:rsidP="00830CA1">
      <w:pPr>
        <w:pStyle w:val="Paragrafoelenco"/>
        <w:numPr>
          <w:ilvl w:val="0"/>
          <w:numId w:val="7"/>
        </w:numPr>
        <w:spacing w:line="240" w:lineRule="auto"/>
        <w:ind w:firstLineChars="0"/>
        <w:rPr>
          <w:sz w:val="22"/>
        </w:rPr>
      </w:pPr>
      <w:r w:rsidRPr="00402A07">
        <w:rPr>
          <w:sz w:val="22"/>
        </w:rPr>
        <w:t>Destornillar el perno de fijación al soporte y quitar al inversor de la pared.</w:t>
      </w:r>
    </w:p>
    <w:p w:rsidR="00492FB8" w:rsidRPr="00402A07" w:rsidRDefault="00492FB8" w:rsidP="00C13A55">
      <w:pPr>
        <w:pStyle w:val="Titolo2"/>
      </w:pPr>
      <w:bookmarkStart w:id="40" w:name="_Toc79653767"/>
      <w:r w:rsidRPr="00402A07">
        <w:t>Embalaje</w:t>
      </w:r>
      <w:bookmarkEnd w:id="40"/>
      <w:r w:rsidRPr="00402A07">
        <w:t xml:space="preserve"> </w:t>
      </w:r>
    </w:p>
    <w:p w:rsidR="001F4033" w:rsidRPr="00402A07" w:rsidRDefault="00492FB8" w:rsidP="001F4033">
      <w:r w:rsidRPr="00402A07">
        <w:t xml:space="preserve">De ser posible, se ruega empaquetar </w:t>
      </w:r>
      <w:r w:rsidR="005B6E7C" w:rsidRPr="00402A07">
        <w:t xml:space="preserve">el producto </w:t>
      </w:r>
      <w:r w:rsidRPr="00402A07">
        <w:t>en el embalaje original.</w:t>
      </w:r>
    </w:p>
    <w:p w:rsidR="001F4033" w:rsidRPr="00402A07" w:rsidRDefault="001F4033" w:rsidP="001F4033"/>
    <w:p w:rsidR="00492FB8" w:rsidRPr="00402A07" w:rsidRDefault="00492FB8" w:rsidP="00C13A55">
      <w:pPr>
        <w:pStyle w:val="Titolo2"/>
      </w:pPr>
      <w:bookmarkStart w:id="41" w:name="_Toc79653768"/>
      <w:r w:rsidRPr="00402A07">
        <w:t>Almacenamiento</w:t>
      </w:r>
      <w:bookmarkEnd w:id="41"/>
    </w:p>
    <w:p w:rsidR="00492FB8" w:rsidRPr="00402A07" w:rsidRDefault="00492FB8" w:rsidP="00492FB8">
      <w:pPr>
        <w:pStyle w:val="Paragrafoelenco"/>
        <w:spacing w:line="240" w:lineRule="auto"/>
        <w:ind w:firstLineChars="0" w:firstLine="0"/>
        <w:rPr>
          <w:sz w:val="22"/>
        </w:rPr>
      </w:pPr>
      <w:r w:rsidRPr="00402A07">
        <w:rPr>
          <w:sz w:val="22"/>
        </w:rPr>
        <w:t>Guardar el inversor en un lugar seco con una temperatura ambiente entre -25 y +60 ° C.</w:t>
      </w:r>
    </w:p>
    <w:p w:rsidR="00492FB8" w:rsidRPr="00402A07" w:rsidRDefault="00492FB8" w:rsidP="00C13A55">
      <w:pPr>
        <w:pStyle w:val="Titolo2"/>
      </w:pPr>
      <w:bookmarkStart w:id="42" w:name="_Toc79653769"/>
      <w:r w:rsidRPr="00402A07">
        <w:t>Desguace</w:t>
      </w:r>
      <w:bookmarkEnd w:id="42"/>
    </w:p>
    <w:p w:rsidR="00A92698" w:rsidRPr="00402A07" w:rsidRDefault="00A92698" w:rsidP="00CF40D1">
      <w:r w:rsidRPr="00402A07">
        <w:t>Zucchetti Centro Sistemi S.p.a. no responde de un desguace del aparato, o de partes del mismo, que no realicen de conformidad con las reglamentaciones y normas vigentes en el país de instalación.</w:t>
      </w:r>
    </w:p>
    <w:p w:rsidR="00A92698" w:rsidRPr="00402A07" w:rsidRDefault="00A92698" w:rsidP="00A92698">
      <w:pPr>
        <w:jc w:val="center"/>
      </w:pPr>
      <w:r w:rsidRPr="00402A07">
        <w:rPr>
          <w:noProof/>
          <w:lang w:val="it-IT"/>
        </w:rPr>
        <w:drawing>
          <wp:inline distT="0" distB="0" distL="0" distR="0">
            <wp:extent cx="953453" cy="1089660"/>
            <wp:effectExtent l="19050" t="0" r="0" b="0"/>
            <wp:docPr id="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953453" cy="1089660"/>
                    </a:xfrm>
                    <a:prstGeom prst="rect">
                      <a:avLst/>
                    </a:prstGeom>
                    <a:noFill/>
                    <a:ln w="9525">
                      <a:noFill/>
                      <a:miter lim="800000"/>
                      <a:headEnd/>
                      <a:tailEnd/>
                    </a:ln>
                  </pic:spPr>
                </pic:pic>
              </a:graphicData>
            </a:graphic>
          </wp:inline>
        </w:drawing>
      </w:r>
    </w:p>
    <w:p w:rsidR="00A92698" w:rsidRPr="00402A07" w:rsidRDefault="00A92698" w:rsidP="00CF40D1">
      <w:r w:rsidRPr="00402A07">
        <w:t>Allí donde se haya aplicado, el símbolo del contenedor tachado indica que el producto, al final de su vida útil, no debe eliminarse con los desechos domésticos.</w:t>
      </w:r>
    </w:p>
    <w:p w:rsidR="00A92698" w:rsidRPr="00402A07" w:rsidRDefault="00A92698" w:rsidP="00CF40D1">
      <w:r w:rsidRPr="00402A07">
        <w:t>Este producto debe entregarse en el punto de recogida de residuos de la comunidad local del usuario para su reciclaje.</w:t>
      </w:r>
    </w:p>
    <w:p w:rsidR="00A92698" w:rsidRPr="00402A07" w:rsidRDefault="00A92698" w:rsidP="00CF40D1">
      <w:r w:rsidRPr="00402A07">
        <w:t>Para más información, consultar al organismo encargado de la eliminación de residuos de la población de que se trate.</w:t>
      </w:r>
    </w:p>
    <w:p w:rsidR="00A92698" w:rsidRPr="00402A07" w:rsidRDefault="00A92698" w:rsidP="00CF40D1">
      <w:r w:rsidRPr="00402A07">
        <w:t>Una eliminación inadecuada de los residuos puede tener efectos negativos para el medio ambiente y para la salud humana, a causa de sustancias potencialmente peligrosas.</w:t>
      </w:r>
    </w:p>
    <w:p w:rsidR="00A92698" w:rsidRPr="00402A07" w:rsidRDefault="00A92698" w:rsidP="00CF40D1">
      <w:r w:rsidRPr="00402A07">
        <w:lastRenderedPageBreak/>
        <w:t>Al colaborar en la correcta eliminación de este producto, se contribuye a la reutilización, el reciclaje y la recuperación del producto, así como a la protección del medioambiente.</w:t>
      </w:r>
    </w:p>
    <w:p w:rsidR="00BC3E9B" w:rsidRPr="00402A07" w:rsidRDefault="00BC3E9B" w:rsidP="00492FB8">
      <w:pPr>
        <w:pStyle w:val="Paragrafoelenco"/>
        <w:spacing w:line="240" w:lineRule="auto"/>
        <w:ind w:firstLineChars="0" w:firstLine="0"/>
        <w:rPr>
          <w:sz w:val="22"/>
          <w:lang w:val="it-IT"/>
        </w:rPr>
      </w:pPr>
    </w:p>
    <w:p w:rsidR="006C703D" w:rsidRPr="00402A07" w:rsidRDefault="006C703D" w:rsidP="00492FB8">
      <w:pPr>
        <w:pStyle w:val="Paragrafoelenco"/>
        <w:spacing w:line="240" w:lineRule="auto"/>
        <w:ind w:firstLineChars="0" w:firstLine="0"/>
        <w:rPr>
          <w:sz w:val="22"/>
          <w:lang w:val="it-IT"/>
        </w:rPr>
      </w:pPr>
    </w:p>
    <w:p w:rsidR="006F5747" w:rsidRPr="00402A07" w:rsidRDefault="006F5747" w:rsidP="00492FB8">
      <w:pPr>
        <w:pStyle w:val="Paragrafoelenco"/>
        <w:spacing w:line="240" w:lineRule="auto"/>
        <w:ind w:firstLineChars="0" w:firstLine="0"/>
        <w:rPr>
          <w:sz w:val="22"/>
          <w:lang w:val="it-IT"/>
        </w:rPr>
      </w:pPr>
    </w:p>
    <w:p w:rsidR="00492FB8" w:rsidRPr="00402A07" w:rsidRDefault="00BC02B0" w:rsidP="00C13A55">
      <w:pPr>
        <w:pStyle w:val="Titolo1"/>
        <w:numPr>
          <w:ilvl w:val="0"/>
          <w:numId w:val="25"/>
        </w:numPr>
      </w:pPr>
      <w:bookmarkStart w:id="43" w:name="_Toc79653770"/>
      <w:r w:rsidRPr="00402A07">
        <w:lastRenderedPageBreak/>
        <w:t>Datos técnicos</w:t>
      </w:r>
      <w:bookmarkEnd w:id="43"/>
    </w:p>
    <w:p w:rsidR="00F615D6" w:rsidRPr="00402A07" w:rsidRDefault="00D12B56" w:rsidP="00BD795E">
      <w:pPr>
        <w:jc w:val="center"/>
        <w:rPr>
          <w:rFonts w:cstheme="majorHAnsi"/>
          <w:b/>
          <w:sz w:val="36"/>
        </w:rPr>
      </w:pPr>
      <w:r w:rsidRPr="00402A07">
        <w:rPr>
          <w:rFonts w:cstheme="majorHAnsi"/>
          <w:b/>
          <w:noProof/>
          <w:sz w:val="36"/>
          <w:lang w:val="it-IT"/>
        </w:rPr>
        <w:drawing>
          <wp:inline distT="0" distB="0" distL="0" distR="0">
            <wp:extent cx="6051175" cy="8029575"/>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52620" cy="8031493"/>
                    </a:xfrm>
                    <a:prstGeom prst="rect">
                      <a:avLst/>
                    </a:prstGeom>
                    <a:noFill/>
                    <a:ln>
                      <a:noFill/>
                    </a:ln>
                  </pic:spPr>
                </pic:pic>
              </a:graphicData>
            </a:graphic>
          </wp:inline>
        </w:drawing>
      </w:r>
    </w:p>
    <w:p w:rsidR="00BC02B0" w:rsidRPr="00402A07" w:rsidRDefault="00BC02B0" w:rsidP="00BD795E">
      <w:pPr>
        <w:jc w:val="center"/>
        <w:rPr>
          <w:rFonts w:cstheme="majorHAnsi"/>
          <w:b/>
          <w:sz w:val="36"/>
        </w:rPr>
      </w:pPr>
    </w:p>
    <w:p w:rsidR="00BC02B0" w:rsidRPr="00402A07" w:rsidRDefault="00047BAF" w:rsidP="00C13A55">
      <w:pPr>
        <w:pStyle w:val="Titolo1"/>
        <w:numPr>
          <w:ilvl w:val="0"/>
          <w:numId w:val="25"/>
        </w:numPr>
      </w:pPr>
      <w:bookmarkStart w:id="44" w:name="_Toc79653771"/>
      <w:r w:rsidRPr="00402A07">
        <w:t>S</w:t>
      </w:r>
      <w:r w:rsidR="00B768B6" w:rsidRPr="00402A07">
        <w:t>istemas de monitoreo</w:t>
      </w:r>
      <w:bookmarkEnd w:id="44"/>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45" w:name="_Toc66261637"/>
      <w:bookmarkStart w:id="46" w:name="_Toc66263190"/>
      <w:bookmarkStart w:id="47" w:name="_Toc66265386"/>
      <w:bookmarkStart w:id="48" w:name="_Toc66266339"/>
      <w:bookmarkStart w:id="49" w:name="_Toc66266415"/>
      <w:bookmarkStart w:id="50" w:name="_Toc66952979"/>
      <w:bookmarkStart w:id="51" w:name="_Toc66953032"/>
      <w:bookmarkStart w:id="52" w:name="_Toc70502470"/>
      <w:bookmarkStart w:id="53" w:name="_Toc78292271"/>
      <w:bookmarkStart w:id="54" w:name="_Toc79653772"/>
      <w:bookmarkStart w:id="55" w:name="_Toc62822237"/>
      <w:bookmarkEnd w:id="45"/>
      <w:bookmarkEnd w:id="46"/>
      <w:bookmarkEnd w:id="47"/>
      <w:bookmarkEnd w:id="48"/>
      <w:bookmarkEnd w:id="49"/>
      <w:bookmarkEnd w:id="50"/>
      <w:bookmarkEnd w:id="51"/>
      <w:bookmarkEnd w:id="52"/>
      <w:bookmarkEnd w:id="53"/>
      <w:bookmarkEnd w:id="54"/>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56" w:name="_Toc66266340"/>
      <w:bookmarkStart w:id="57" w:name="_Toc66266416"/>
      <w:bookmarkStart w:id="58" w:name="_Toc66952980"/>
      <w:bookmarkStart w:id="59" w:name="_Toc66953033"/>
      <w:bookmarkStart w:id="60" w:name="_Toc70502471"/>
      <w:bookmarkStart w:id="61" w:name="_Toc78292272"/>
      <w:bookmarkStart w:id="62" w:name="_Toc79653773"/>
      <w:bookmarkEnd w:id="56"/>
      <w:bookmarkEnd w:id="57"/>
      <w:bookmarkEnd w:id="58"/>
      <w:bookmarkEnd w:id="59"/>
      <w:bookmarkEnd w:id="60"/>
      <w:bookmarkEnd w:id="61"/>
      <w:bookmarkEnd w:id="62"/>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63" w:name="_Toc66266341"/>
      <w:bookmarkStart w:id="64" w:name="_Toc66266417"/>
      <w:bookmarkStart w:id="65" w:name="_Toc66952981"/>
      <w:bookmarkStart w:id="66" w:name="_Toc66953034"/>
      <w:bookmarkStart w:id="67" w:name="_Toc70502472"/>
      <w:bookmarkStart w:id="68" w:name="_Toc78292273"/>
      <w:bookmarkStart w:id="69" w:name="_Toc79653774"/>
      <w:bookmarkEnd w:id="63"/>
      <w:bookmarkEnd w:id="64"/>
      <w:bookmarkEnd w:id="65"/>
      <w:bookmarkEnd w:id="66"/>
      <w:bookmarkEnd w:id="67"/>
      <w:bookmarkEnd w:id="68"/>
      <w:bookmarkEnd w:id="69"/>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70" w:name="_Toc66266342"/>
      <w:bookmarkStart w:id="71" w:name="_Toc66266418"/>
      <w:bookmarkStart w:id="72" w:name="_Toc66952982"/>
      <w:bookmarkStart w:id="73" w:name="_Toc66953035"/>
      <w:bookmarkStart w:id="74" w:name="_Toc70502473"/>
      <w:bookmarkStart w:id="75" w:name="_Toc78292274"/>
      <w:bookmarkStart w:id="76" w:name="_Toc79653775"/>
      <w:bookmarkEnd w:id="70"/>
      <w:bookmarkEnd w:id="71"/>
      <w:bookmarkEnd w:id="72"/>
      <w:bookmarkEnd w:id="73"/>
      <w:bookmarkEnd w:id="74"/>
      <w:bookmarkEnd w:id="75"/>
      <w:bookmarkEnd w:id="76"/>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77" w:name="_Toc66266343"/>
      <w:bookmarkStart w:id="78" w:name="_Toc66266419"/>
      <w:bookmarkStart w:id="79" w:name="_Toc66952983"/>
      <w:bookmarkStart w:id="80" w:name="_Toc66953036"/>
      <w:bookmarkStart w:id="81" w:name="_Toc70502474"/>
      <w:bookmarkStart w:id="82" w:name="_Toc78292275"/>
      <w:bookmarkStart w:id="83" w:name="_Toc79653776"/>
      <w:bookmarkEnd w:id="77"/>
      <w:bookmarkEnd w:id="78"/>
      <w:bookmarkEnd w:id="79"/>
      <w:bookmarkEnd w:id="80"/>
      <w:bookmarkEnd w:id="81"/>
      <w:bookmarkEnd w:id="82"/>
      <w:bookmarkEnd w:id="83"/>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84" w:name="_Toc66266344"/>
      <w:bookmarkStart w:id="85" w:name="_Toc66266420"/>
      <w:bookmarkStart w:id="86" w:name="_Toc66952984"/>
      <w:bookmarkStart w:id="87" w:name="_Toc66953037"/>
      <w:bookmarkStart w:id="88" w:name="_Toc70502475"/>
      <w:bookmarkStart w:id="89" w:name="_Toc78292276"/>
      <w:bookmarkStart w:id="90" w:name="_Toc79653777"/>
      <w:bookmarkEnd w:id="84"/>
      <w:bookmarkEnd w:id="85"/>
      <w:bookmarkEnd w:id="86"/>
      <w:bookmarkEnd w:id="87"/>
      <w:bookmarkEnd w:id="88"/>
      <w:bookmarkEnd w:id="89"/>
      <w:bookmarkEnd w:id="90"/>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91" w:name="_Toc66266345"/>
      <w:bookmarkStart w:id="92" w:name="_Toc66266421"/>
      <w:bookmarkStart w:id="93" w:name="_Toc66952985"/>
      <w:bookmarkStart w:id="94" w:name="_Toc66953038"/>
      <w:bookmarkStart w:id="95" w:name="_Toc70502476"/>
      <w:bookmarkStart w:id="96" w:name="_Toc78292277"/>
      <w:bookmarkStart w:id="97" w:name="_Toc79653778"/>
      <w:bookmarkEnd w:id="91"/>
      <w:bookmarkEnd w:id="92"/>
      <w:bookmarkEnd w:id="93"/>
      <w:bookmarkEnd w:id="94"/>
      <w:bookmarkEnd w:id="95"/>
      <w:bookmarkEnd w:id="96"/>
      <w:bookmarkEnd w:id="97"/>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98" w:name="_Toc66266346"/>
      <w:bookmarkStart w:id="99" w:name="_Toc66266422"/>
      <w:bookmarkStart w:id="100" w:name="_Toc66952986"/>
      <w:bookmarkStart w:id="101" w:name="_Toc66953039"/>
      <w:bookmarkStart w:id="102" w:name="_Toc70502477"/>
      <w:bookmarkStart w:id="103" w:name="_Toc78292278"/>
      <w:bookmarkStart w:id="104" w:name="_Toc79653779"/>
      <w:bookmarkEnd w:id="98"/>
      <w:bookmarkEnd w:id="99"/>
      <w:bookmarkEnd w:id="100"/>
      <w:bookmarkEnd w:id="101"/>
      <w:bookmarkEnd w:id="102"/>
      <w:bookmarkEnd w:id="103"/>
      <w:bookmarkEnd w:id="104"/>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105" w:name="_Toc66266347"/>
      <w:bookmarkStart w:id="106" w:name="_Toc66266423"/>
      <w:bookmarkStart w:id="107" w:name="_Toc66952987"/>
      <w:bookmarkStart w:id="108" w:name="_Toc66953040"/>
      <w:bookmarkStart w:id="109" w:name="_Toc70502478"/>
      <w:bookmarkStart w:id="110" w:name="_Toc78292279"/>
      <w:bookmarkStart w:id="111" w:name="_Toc79653780"/>
      <w:bookmarkEnd w:id="105"/>
      <w:bookmarkEnd w:id="106"/>
      <w:bookmarkEnd w:id="107"/>
      <w:bookmarkEnd w:id="108"/>
      <w:bookmarkEnd w:id="109"/>
      <w:bookmarkEnd w:id="110"/>
      <w:bookmarkEnd w:id="111"/>
    </w:p>
    <w:p w:rsidR="00493BA8" w:rsidRPr="00402A07" w:rsidRDefault="00493BA8" w:rsidP="00493BA8">
      <w:pPr>
        <w:pStyle w:val="Paragrafoelenco"/>
        <w:keepNext/>
        <w:keepLines/>
        <w:numPr>
          <w:ilvl w:val="0"/>
          <w:numId w:val="43"/>
        </w:numPr>
        <w:spacing w:before="260" w:after="120" w:line="415" w:lineRule="auto"/>
        <w:ind w:firstLineChars="0"/>
        <w:outlineLvl w:val="1"/>
        <w:rPr>
          <w:rFonts w:eastAsiaTheme="majorEastAsia" w:cstheme="majorBidi"/>
          <w:b/>
          <w:bCs/>
          <w:vanish/>
          <w:sz w:val="28"/>
          <w:szCs w:val="28"/>
        </w:rPr>
      </w:pPr>
      <w:bookmarkStart w:id="112" w:name="_Toc66266348"/>
      <w:bookmarkStart w:id="113" w:name="_Toc66266424"/>
      <w:bookmarkStart w:id="114" w:name="_Toc66952988"/>
      <w:bookmarkStart w:id="115" w:name="_Toc66953041"/>
      <w:bookmarkStart w:id="116" w:name="_Toc70502479"/>
      <w:bookmarkStart w:id="117" w:name="_Toc78292280"/>
      <w:bookmarkStart w:id="118" w:name="_Toc79653781"/>
      <w:bookmarkEnd w:id="112"/>
      <w:bookmarkEnd w:id="113"/>
      <w:bookmarkEnd w:id="114"/>
      <w:bookmarkEnd w:id="115"/>
      <w:bookmarkEnd w:id="116"/>
      <w:bookmarkEnd w:id="117"/>
      <w:bookmarkEnd w:id="118"/>
    </w:p>
    <w:p w:rsidR="00B768B6" w:rsidRPr="00402A07" w:rsidRDefault="00B768B6" w:rsidP="00493BA8">
      <w:pPr>
        <w:pStyle w:val="Titolo2"/>
        <w:numPr>
          <w:ilvl w:val="1"/>
          <w:numId w:val="43"/>
        </w:numPr>
      </w:pPr>
      <w:bookmarkStart w:id="119" w:name="_Toc79653782"/>
      <w:r w:rsidRPr="00402A07">
        <w:t>Tarjeta Wifi interna</w:t>
      </w:r>
      <w:bookmarkEnd w:id="55"/>
      <w:bookmarkEnd w:id="119"/>
    </w:p>
    <w:p w:rsidR="00B768B6" w:rsidRPr="00402A07" w:rsidRDefault="00047BAF" w:rsidP="00C13A55">
      <w:pPr>
        <w:pStyle w:val="Titolo2"/>
        <w:numPr>
          <w:ilvl w:val="2"/>
          <w:numId w:val="25"/>
        </w:numPr>
      </w:pPr>
      <w:bookmarkStart w:id="120" w:name="_Toc62822238"/>
      <w:r w:rsidRPr="00402A07">
        <w:t xml:space="preserve">            </w:t>
      </w:r>
      <w:bookmarkStart w:id="121" w:name="_Toc79653783"/>
      <w:r w:rsidR="00B768B6" w:rsidRPr="00402A07">
        <w:t>Instalación</w:t>
      </w:r>
      <w:bookmarkEnd w:id="120"/>
      <w:bookmarkEnd w:id="121"/>
    </w:p>
    <w:p w:rsidR="00B768B6" w:rsidRPr="00402A07" w:rsidRDefault="00B768B6" w:rsidP="00B768B6">
      <w:pPr>
        <w:rPr>
          <w:sz w:val="24"/>
        </w:rPr>
      </w:pPr>
      <w:r w:rsidRPr="00402A07">
        <w:rPr>
          <w:sz w:val="24"/>
        </w:rPr>
        <w:t>La instalación de una tarjeta wifi interna se requiere únicamente para los inversores fotovoltaicos monofásicos de la familia 1PH 1100TL - 3000TL-V1 y 1PH 3000TLM - 6000TLM-V1 que no llevan tarjeta wifi montada.</w:t>
      </w:r>
    </w:p>
    <w:p w:rsidR="00B768B6" w:rsidRPr="00402A07" w:rsidRDefault="00B768B6" w:rsidP="00B768B6">
      <w:pPr>
        <w:rPr>
          <w:sz w:val="24"/>
        </w:rPr>
      </w:pPr>
      <w:r w:rsidRPr="00402A07">
        <w:rPr>
          <w:sz w:val="24"/>
        </w:rPr>
        <w:t>El inversor de acumulación 3000SP V1 lleva siempre de serie la tarjeta wifi interna.</w:t>
      </w:r>
    </w:p>
    <w:p w:rsidR="00B768B6" w:rsidRPr="00402A07" w:rsidRDefault="00B768B6" w:rsidP="00B768B6">
      <w:pPr>
        <w:rPr>
          <w:sz w:val="24"/>
        </w:rPr>
      </w:pPr>
    </w:p>
    <w:p w:rsidR="00B768B6" w:rsidRPr="00402A07" w:rsidRDefault="00B768B6" w:rsidP="00B768B6">
      <w:pPr>
        <w:rPr>
          <w:sz w:val="24"/>
          <w:u w:val="single"/>
        </w:rPr>
      </w:pPr>
      <w:r w:rsidRPr="00402A07">
        <w:rPr>
          <w:sz w:val="24"/>
          <w:u w:val="single"/>
        </w:rPr>
        <w:t>Para poder monitorizar el inversor es necesario configurar directamente desde la pantalla la dirección de comunicación RS485 con el valor 01.</w:t>
      </w:r>
    </w:p>
    <w:p w:rsidR="00B768B6" w:rsidRPr="00402A07" w:rsidRDefault="00B768B6" w:rsidP="00B768B6">
      <w:pPr>
        <w:rPr>
          <w:sz w:val="24"/>
        </w:rPr>
      </w:pPr>
    </w:p>
    <w:p w:rsidR="00B768B6" w:rsidRPr="00402A07" w:rsidRDefault="00B768B6" w:rsidP="00B768B6">
      <w:pPr>
        <w:rPr>
          <w:b/>
          <w:sz w:val="24"/>
        </w:rPr>
      </w:pPr>
      <w:r w:rsidRPr="00402A07">
        <w:rPr>
          <w:b/>
          <w:sz w:val="24"/>
        </w:rPr>
        <w:t>Herramientas necesarias para la instalación:</w:t>
      </w:r>
    </w:p>
    <w:p w:rsidR="00B768B6" w:rsidRPr="00402A07" w:rsidRDefault="00B768B6" w:rsidP="00B768B6">
      <w:pPr>
        <w:rPr>
          <w:b/>
          <w:sz w:val="24"/>
        </w:rPr>
      </w:pPr>
    </w:p>
    <w:p w:rsidR="00B768B6" w:rsidRPr="00402A07" w:rsidRDefault="00B768B6" w:rsidP="00C13A55">
      <w:pPr>
        <w:pStyle w:val="Paragrafoelenco"/>
        <w:numPr>
          <w:ilvl w:val="0"/>
          <w:numId w:val="32"/>
        </w:numPr>
        <w:autoSpaceDE w:val="0"/>
        <w:autoSpaceDN w:val="0"/>
        <w:spacing w:after="0" w:line="240" w:lineRule="auto"/>
        <w:ind w:firstLineChars="0"/>
        <w:contextualSpacing/>
        <w:rPr>
          <w:sz w:val="24"/>
        </w:rPr>
      </w:pPr>
      <w:r w:rsidRPr="00402A07">
        <w:rPr>
          <w:sz w:val="24"/>
        </w:rPr>
        <w:t>Llave Allen del 5</w:t>
      </w:r>
    </w:p>
    <w:p w:rsidR="00B768B6" w:rsidRPr="00402A07" w:rsidRDefault="00B768B6" w:rsidP="00C13A55">
      <w:pPr>
        <w:pStyle w:val="Paragrafoelenco"/>
        <w:numPr>
          <w:ilvl w:val="0"/>
          <w:numId w:val="32"/>
        </w:numPr>
        <w:autoSpaceDE w:val="0"/>
        <w:autoSpaceDN w:val="0"/>
        <w:spacing w:after="0" w:line="240" w:lineRule="auto"/>
        <w:ind w:firstLineChars="0"/>
        <w:contextualSpacing/>
        <w:rPr>
          <w:sz w:val="24"/>
        </w:rPr>
      </w:pPr>
      <w:r w:rsidRPr="00402A07">
        <w:rPr>
          <w:sz w:val="24"/>
        </w:rPr>
        <w:t>Tarjeta wifi interna</w:t>
      </w:r>
    </w:p>
    <w:p w:rsidR="00B768B6" w:rsidRPr="00402A07" w:rsidRDefault="00B768B6" w:rsidP="00B768B6"/>
    <w:p w:rsidR="00B768B6" w:rsidRPr="00402A07" w:rsidRDefault="00B768B6" w:rsidP="00B768B6">
      <w:pPr>
        <w:rPr>
          <w:sz w:val="24"/>
        </w:rPr>
      </w:pPr>
      <w:r w:rsidRPr="00402A07">
        <w:rPr>
          <w:sz w:val="24"/>
        </w:rPr>
        <w:t xml:space="preserve">Para consultar los “Términos y Condiciones de garantía” ofrecidos por ZCS Azzurro se ruega hacer referencia a la documentación que se encontrará en la caja del producto y en el sitio </w:t>
      </w:r>
      <w:hyperlink r:id="rId98" w:history="1">
        <w:r w:rsidRPr="00402A07">
          <w:rPr>
            <w:sz w:val="24"/>
            <w:u w:val="single"/>
          </w:rPr>
          <w:t>www.zcsazzurro.com</w:t>
        </w:r>
      </w:hyperlink>
      <w:r w:rsidRPr="00402A07">
        <w:rPr>
          <w:sz w:val="24"/>
        </w:rPr>
        <w:t>.</w:t>
      </w:r>
    </w:p>
    <w:p w:rsidR="00B768B6" w:rsidRPr="00402A07" w:rsidRDefault="00B768B6" w:rsidP="00B768B6">
      <w:pPr>
        <w:ind w:right="-1"/>
      </w:pPr>
    </w:p>
    <w:p w:rsidR="00B768B6" w:rsidRPr="00402A07" w:rsidRDefault="00B768B6" w:rsidP="00C13A55">
      <w:pPr>
        <w:numPr>
          <w:ilvl w:val="0"/>
          <w:numId w:val="33"/>
        </w:numPr>
        <w:rPr>
          <w:sz w:val="24"/>
        </w:rPr>
      </w:pPr>
      <w:r w:rsidRPr="00402A07">
        <w:rPr>
          <w:sz w:val="24"/>
        </w:rPr>
        <w:t>Apagar el inversor fotovoltaico seccionando primero la línea CA mediante el interruptor para ello instalado en la pared; seccionar entonces la línea CC mediante el interruptor para ello instalado en la pared.</w:t>
      </w:r>
    </w:p>
    <w:p w:rsidR="00B768B6" w:rsidRPr="00402A07" w:rsidRDefault="00B768B6" w:rsidP="00C13A55">
      <w:pPr>
        <w:numPr>
          <w:ilvl w:val="0"/>
          <w:numId w:val="33"/>
        </w:numPr>
        <w:rPr>
          <w:sz w:val="24"/>
        </w:rPr>
      </w:pPr>
      <w:r w:rsidRPr="00402A07">
        <w:rPr>
          <w:sz w:val="24"/>
        </w:rPr>
        <w:t xml:space="preserve">Desenroscar y quitar los cuatro tornillos Allen que se encuentran en el panel frontal del inversor </w:t>
      </w:r>
      <w:r w:rsidRPr="00402A07">
        <w:rPr>
          <w:sz w:val="24"/>
        </w:rPr>
        <w:br/>
        <w:t xml:space="preserve"> utilizando una llave de 5 mm.</w:t>
      </w:r>
    </w:p>
    <w:p w:rsidR="00B768B6" w:rsidRPr="00402A07" w:rsidRDefault="00B768B6" w:rsidP="00B768B6">
      <w:pPr>
        <w:rPr>
          <w:sz w:val="24"/>
          <w:szCs w:val="36"/>
        </w:rPr>
      </w:pPr>
    </w:p>
    <w:p w:rsidR="00ED4ECD" w:rsidRPr="00402A07" w:rsidRDefault="00ED4ECD" w:rsidP="00B768B6">
      <w:pPr>
        <w:rPr>
          <w:sz w:val="24"/>
          <w:szCs w:val="36"/>
        </w:rPr>
      </w:pPr>
    </w:p>
    <w:p w:rsidR="00ED4ECD" w:rsidRPr="00402A07" w:rsidRDefault="00ED4ECD" w:rsidP="00B768B6">
      <w:pPr>
        <w:keepNext/>
        <w:jc w:val="center"/>
        <w:rPr>
          <w:noProof/>
          <w:lang w:val="it-IT"/>
        </w:rPr>
      </w:pPr>
    </w:p>
    <w:p w:rsidR="00B768B6" w:rsidRPr="00402A07" w:rsidRDefault="00ED4ECD" w:rsidP="00B768B6">
      <w:pPr>
        <w:keepNext/>
        <w:jc w:val="center"/>
      </w:pPr>
      <w:r w:rsidRPr="00402A07">
        <w:rPr>
          <w:noProof/>
          <w:lang w:val="it-IT"/>
        </w:rPr>
        <w:drawing>
          <wp:inline distT="0" distB="0" distL="0" distR="0">
            <wp:extent cx="3695700" cy="3384376"/>
            <wp:effectExtent l="0" t="0" r="0" b="0"/>
            <wp:docPr id="905" name="Immagin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15047" cy="3402093"/>
                    </a:xfrm>
                    <a:prstGeom prst="rect">
                      <a:avLst/>
                    </a:prstGeom>
                    <a:noFill/>
                    <a:ln>
                      <a:noFill/>
                    </a:ln>
                  </pic:spPr>
                </pic:pic>
              </a:graphicData>
            </a:graphic>
          </wp:inline>
        </w:drawing>
      </w:r>
    </w:p>
    <w:p w:rsidR="00B768B6" w:rsidRPr="00402A07" w:rsidRDefault="005106F2" w:rsidP="00B768B6">
      <w:pPr>
        <w:pStyle w:val="Didascalia"/>
        <w:jc w:val="center"/>
      </w:pPr>
      <w:r w:rsidRPr="00402A07">
        <w:t>Figura 40</w:t>
      </w:r>
      <w:r w:rsidR="00B768B6" w:rsidRPr="00402A07">
        <w:t xml:space="preserve"> – Posición de los cuatro tornillos Allen que sujetan la tapa frontal.</w:t>
      </w:r>
    </w:p>
    <w:p w:rsidR="00B768B6" w:rsidRPr="00402A07" w:rsidRDefault="00B768B6" w:rsidP="00B768B6"/>
    <w:p w:rsidR="00B768B6" w:rsidRPr="00402A07" w:rsidRDefault="00B768B6" w:rsidP="00C13A55">
      <w:pPr>
        <w:numPr>
          <w:ilvl w:val="0"/>
          <w:numId w:val="33"/>
        </w:numPr>
        <w:rPr>
          <w:sz w:val="24"/>
        </w:rPr>
      </w:pPr>
      <w:r w:rsidRPr="00402A07">
        <w:rPr>
          <w:sz w:val="24"/>
        </w:rPr>
        <w:t>Levantar la tapa frontal del inversor ayudándose, si es necesario, con un destornillador para hacer palanca en el envoltorio de aluminio; al realizar esta operación, prestar atención a no alejar excesivamente la tapa frontal del cuerpo del inversor, ya que siguen conectados mediante el cable plano.</w:t>
      </w:r>
    </w:p>
    <w:p w:rsidR="00B768B6" w:rsidRPr="00402A07" w:rsidRDefault="00B768B6" w:rsidP="00C13A55">
      <w:pPr>
        <w:numPr>
          <w:ilvl w:val="0"/>
          <w:numId w:val="33"/>
        </w:numPr>
        <w:rPr>
          <w:sz w:val="24"/>
        </w:rPr>
      </w:pPr>
      <w:r w:rsidRPr="00402A07">
        <w:rPr>
          <w:sz w:val="24"/>
        </w:rPr>
        <w:t>Levantando la cubierta en la medida en que lo permita el cable plano, abrir los ganchos que conectan el cable plano al alojamiento del cable plano en la tarjeta de comunicación del inversor, para así poder quitar tanto el cable como la tapa frontal.</w:t>
      </w:r>
      <w:r w:rsidRPr="00402A07">
        <w:rPr>
          <w:sz w:val="24"/>
        </w:rPr>
        <w:tab/>
      </w:r>
      <w:r w:rsidRPr="00402A07">
        <w:rPr>
          <w:sz w:val="24"/>
        </w:rPr>
        <w:br/>
        <w:t>Asegurarse de abrir correctamente los dos ganchos de plástico antes de quitar el cable.</w:t>
      </w:r>
    </w:p>
    <w:p w:rsidR="00B768B6" w:rsidRPr="00402A07" w:rsidRDefault="00B768B6" w:rsidP="00B768B6"/>
    <w:p w:rsidR="00B768B6" w:rsidRPr="00402A07" w:rsidRDefault="00B768B6" w:rsidP="00B768B6">
      <w:pPr>
        <w:keepNext/>
        <w:jc w:val="center"/>
      </w:pPr>
      <w:r w:rsidRPr="00402A07">
        <w:rPr>
          <w:noProof/>
          <w:sz w:val="24"/>
          <w:szCs w:val="36"/>
          <w:lang w:val="it-IT"/>
        </w:rPr>
        <w:drawing>
          <wp:inline distT="0" distB="0" distL="0" distR="0">
            <wp:extent cx="2265680" cy="2524760"/>
            <wp:effectExtent l="19050" t="0" r="1270" b="0"/>
            <wp:docPr id="87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2265680" cy="2524760"/>
                    </a:xfrm>
                    <a:prstGeom prst="rect">
                      <a:avLst/>
                    </a:prstGeom>
                    <a:noFill/>
                    <a:ln w="9525">
                      <a:noFill/>
                      <a:miter lim="800000"/>
                      <a:headEnd/>
                      <a:tailEnd/>
                    </a:ln>
                  </pic:spPr>
                </pic:pic>
              </a:graphicData>
            </a:graphic>
          </wp:inline>
        </w:drawing>
      </w:r>
    </w:p>
    <w:p w:rsidR="00B768B6" w:rsidRPr="00402A07" w:rsidRDefault="005106F2" w:rsidP="00B768B6">
      <w:pPr>
        <w:pStyle w:val="Didascalia"/>
        <w:jc w:val="center"/>
        <w:rPr>
          <w:sz w:val="24"/>
          <w:szCs w:val="36"/>
        </w:rPr>
      </w:pPr>
      <w:r w:rsidRPr="00402A07">
        <w:t>Figura 41</w:t>
      </w:r>
      <w:r w:rsidR="00B768B6" w:rsidRPr="00402A07">
        <w:t xml:space="preserve"> – Apertura de los ganchos presentes en el alojamiento del conector plano.</w:t>
      </w:r>
    </w:p>
    <w:p w:rsidR="00B768B6" w:rsidRPr="00402A07" w:rsidRDefault="00B768B6" w:rsidP="00C13A55">
      <w:pPr>
        <w:numPr>
          <w:ilvl w:val="0"/>
          <w:numId w:val="33"/>
        </w:numPr>
        <w:rPr>
          <w:sz w:val="24"/>
          <w:szCs w:val="36"/>
        </w:rPr>
      </w:pPr>
      <w:r w:rsidRPr="00402A07">
        <w:rPr>
          <w:sz w:val="24"/>
          <w:szCs w:val="36"/>
        </w:rPr>
        <w:lastRenderedPageBreak/>
        <w:t>Introducir la tarjeta wifi en el espacio a ella dedicado en la tarjeta de comunicación, según indica la serigrafía, como muestra la siguiente imagen.</w:t>
      </w:r>
    </w:p>
    <w:p w:rsidR="00B768B6" w:rsidRPr="00402A07" w:rsidRDefault="00B768B6" w:rsidP="00B768B6">
      <w:pPr>
        <w:rPr>
          <w:sz w:val="24"/>
          <w:szCs w:val="36"/>
        </w:rPr>
      </w:pPr>
    </w:p>
    <w:p w:rsidR="00B768B6" w:rsidRPr="00402A07" w:rsidRDefault="00B768B6" w:rsidP="00B768B6">
      <w:pPr>
        <w:keepNext/>
        <w:jc w:val="center"/>
      </w:pPr>
      <w:r w:rsidRPr="00402A07">
        <w:rPr>
          <w:noProof/>
          <w:sz w:val="24"/>
          <w:szCs w:val="36"/>
          <w:lang w:val="it-IT"/>
        </w:rPr>
        <w:drawing>
          <wp:inline distT="0" distB="0" distL="0" distR="0">
            <wp:extent cx="3111500" cy="2524760"/>
            <wp:effectExtent l="19050" t="0" r="0" b="0"/>
            <wp:docPr id="87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srcRect/>
                    <a:stretch>
                      <a:fillRect/>
                    </a:stretch>
                  </pic:blipFill>
                  <pic:spPr bwMode="auto">
                    <a:xfrm>
                      <a:off x="0" y="0"/>
                      <a:ext cx="3111500" cy="2524760"/>
                    </a:xfrm>
                    <a:prstGeom prst="rect">
                      <a:avLst/>
                    </a:prstGeom>
                    <a:noFill/>
                    <a:ln w="9525">
                      <a:noFill/>
                      <a:miter lim="800000"/>
                      <a:headEnd/>
                      <a:tailEnd/>
                    </a:ln>
                  </pic:spPr>
                </pic:pic>
              </a:graphicData>
            </a:graphic>
          </wp:inline>
        </w:drawing>
      </w:r>
    </w:p>
    <w:p w:rsidR="00B768B6" w:rsidRPr="00402A07" w:rsidRDefault="005106F2" w:rsidP="00B768B6">
      <w:pPr>
        <w:pStyle w:val="Didascalia"/>
        <w:jc w:val="center"/>
        <w:rPr>
          <w:sz w:val="24"/>
          <w:szCs w:val="36"/>
        </w:rPr>
      </w:pPr>
      <w:r w:rsidRPr="00402A07">
        <w:t>Figura 42</w:t>
      </w:r>
      <w:r w:rsidR="00B768B6" w:rsidRPr="00402A07">
        <w:t xml:space="preserve"> – Posición de alojamiento de la tarjeta wifi en la tarjeta de comunicación</w:t>
      </w:r>
    </w:p>
    <w:p w:rsidR="00B768B6" w:rsidRPr="00402A07" w:rsidRDefault="00B768B6" w:rsidP="00B768B6">
      <w:pPr>
        <w:rPr>
          <w:sz w:val="24"/>
          <w:szCs w:val="36"/>
        </w:rPr>
      </w:pPr>
    </w:p>
    <w:p w:rsidR="00B768B6" w:rsidRPr="00402A07" w:rsidRDefault="00B768B6" w:rsidP="00B768B6">
      <w:pPr>
        <w:ind w:left="720"/>
        <w:rPr>
          <w:sz w:val="24"/>
          <w:szCs w:val="36"/>
        </w:rPr>
      </w:pPr>
      <w:r w:rsidRPr="00402A07">
        <w:rPr>
          <w:sz w:val="24"/>
          <w:szCs w:val="36"/>
        </w:rPr>
        <w:t>Asegurarse de introducir primero los dos conectores de plástico en los alojamientos situados arriba y solo entonces hacer coincidir los pin de la tarjeta wifi con los alojamientos situados abajo. Presionar ligeramente la tarjeta para asegurar el montaje.</w:t>
      </w:r>
    </w:p>
    <w:p w:rsidR="00B768B6" w:rsidRPr="00402A07" w:rsidRDefault="00B768B6" w:rsidP="00B768B6">
      <w:pPr>
        <w:rPr>
          <w:sz w:val="24"/>
          <w:szCs w:val="36"/>
        </w:rPr>
      </w:pPr>
    </w:p>
    <w:p w:rsidR="00B768B6" w:rsidRPr="00402A07" w:rsidRDefault="00B768B6" w:rsidP="00C13A55">
      <w:pPr>
        <w:numPr>
          <w:ilvl w:val="0"/>
          <w:numId w:val="33"/>
        </w:numPr>
        <w:rPr>
          <w:sz w:val="24"/>
          <w:szCs w:val="36"/>
        </w:rPr>
      </w:pPr>
      <w:r w:rsidRPr="00402A07">
        <w:rPr>
          <w:sz w:val="24"/>
          <w:szCs w:val="36"/>
        </w:rPr>
        <w:t>Hacer pasar la antena conectada a la tarjeta por el pasacables para ello dispuesto en el lado inferior del inversor, después de haber aflojado la virola y tras quitar el tope de goma que hay en su interior; asegurar por último la estabilidad de la antena girando la virola en sentido contrario.</w:t>
      </w:r>
      <w:r w:rsidRPr="00402A07">
        <w:rPr>
          <w:sz w:val="24"/>
          <w:szCs w:val="36"/>
        </w:rPr>
        <w:tab/>
      </w:r>
      <w:r w:rsidRPr="00402A07">
        <w:rPr>
          <w:sz w:val="24"/>
          <w:szCs w:val="36"/>
        </w:rPr>
        <w:br/>
        <w:t>En caso de que durante esta operación el cable conectado a la antena se separe de la tarjeta, conectarlo de nuevo superponiendo los dos conectores y ejerciendo una ligera presión, como se muestra en la imagen siguiente.</w:t>
      </w:r>
    </w:p>
    <w:p w:rsidR="00B768B6" w:rsidRPr="00402A07" w:rsidRDefault="00B768B6" w:rsidP="00B768B6">
      <w:pPr>
        <w:rPr>
          <w:sz w:val="24"/>
          <w:szCs w:val="36"/>
        </w:rPr>
      </w:pPr>
    </w:p>
    <w:p w:rsidR="00B768B6" w:rsidRPr="00402A07" w:rsidRDefault="00B768B6" w:rsidP="00B768B6">
      <w:pPr>
        <w:keepNext/>
        <w:jc w:val="center"/>
      </w:pPr>
      <w:r w:rsidRPr="00402A07">
        <w:rPr>
          <w:noProof/>
          <w:sz w:val="24"/>
          <w:szCs w:val="36"/>
          <w:lang w:val="it-IT"/>
        </w:rPr>
        <w:drawing>
          <wp:inline distT="0" distB="0" distL="0" distR="0">
            <wp:extent cx="3138805" cy="2524760"/>
            <wp:effectExtent l="19050" t="0" r="4445" b="0"/>
            <wp:docPr id="876" name="Immagine 6" descr="IMG_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639"/>
                    <pic:cNvPicPr>
                      <a:picLocks noChangeAspect="1" noChangeArrowheads="1"/>
                    </pic:cNvPicPr>
                  </pic:nvPicPr>
                  <pic:blipFill>
                    <a:blip r:embed="rId102" cstate="print"/>
                    <a:srcRect/>
                    <a:stretch>
                      <a:fillRect/>
                    </a:stretch>
                  </pic:blipFill>
                  <pic:spPr bwMode="auto">
                    <a:xfrm>
                      <a:off x="0" y="0"/>
                      <a:ext cx="3138805" cy="2524760"/>
                    </a:xfrm>
                    <a:prstGeom prst="rect">
                      <a:avLst/>
                    </a:prstGeom>
                    <a:noFill/>
                    <a:ln w="9525">
                      <a:noFill/>
                      <a:miter lim="800000"/>
                      <a:headEnd/>
                      <a:tailEnd/>
                    </a:ln>
                  </pic:spPr>
                </pic:pic>
              </a:graphicData>
            </a:graphic>
          </wp:inline>
        </w:drawing>
      </w:r>
    </w:p>
    <w:p w:rsidR="00B768B6" w:rsidRPr="00402A07" w:rsidRDefault="005106F2" w:rsidP="00B768B6">
      <w:pPr>
        <w:pStyle w:val="Didascalia"/>
        <w:jc w:val="center"/>
        <w:rPr>
          <w:sz w:val="24"/>
          <w:szCs w:val="36"/>
        </w:rPr>
      </w:pPr>
      <w:r w:rsidRPr="00402A07">
        <w:t>Figura 43</w:t>
      </w:r>
      <w:r w:rsidR="00B768B6" w:rsidRPr="00402A07">
        <w:t>– Tarjeta wifi correctamente instalada</w:t>
      </w:r>
    </w:p>
    <w:p w:rsidR="00B768B6" w:rsidRPr="00402A07" w:rsidRDefault="00B768B6" w:rsidP="00C13A55">
      <w:pPr>
        <w:numPr>
          <w:ilvl w:val="0"/>
          <w:numId w:val="33"/>
        </w:numPr>
        <w:rPr>
          <w:sz w:val="24"/>
          <w:szCs w:val="36"/>
        </w:rPr>
      </w:pPr>
      <w:r w:rsidRPr="00402A07">
        <w:rPr>
          <w:sz w:val="24"/>
          <w:szCs w:val="36"/>
        </w:rPr>
        <w:lastRenderedPageBreak/>
        <w:t>Conectar de nuevo el cable plano en su alojamiento y cerrar los dos ganchos de plástico,</w:t>
      </w:r>
      <w:r w:rsidRPr="00402A07">
        <w:t xml:space="preserve"> </w:t>
      </w:r>
      <w:r w:rsidRPr="00402A07">
        <w:rPr>
          <w:sz w:val="24"/>
          <w:szCs w:val="36"/>
        </w:rPr>
        <w:t>asegurándose de comprobar que cierren perfectamente. Colocar la tapa frontal en su posición original y fijarla atornillando los cuatro tornillos Allen que antes se quitaron.</w:t>
      </w:r>
    </w:p>
    <w:p w:rsidR="00B768B6" w:rsidRPr="00402A07" w:rsidRDefault="00B768B6" w:rsidP="00C13A55">
      <w:pPr>
        <w:numPr>
          <w:ilvl w:val="0"/>
          <w:numId w:val="33"/>
        </w:numPr>
        <w:rPr>
          <w:sz w:val="24"/>
          <w:szCs w:val="36"/>
        </w:rPr>
      </w:pPr>
      <w:r w:rsidRPr="00402A07">
        <w:rPr>
          <w:sz w:val="24"/>
          <w:szCs w:val="36"/>
        </w:rPr>
        <w:t xml:space="preserve">Encender normalmente el inversor como se indica en el manual, dando primero la tensión CC y solo entonces la tensión CA usando para ello los interruptores instalados en la pared. </w:t>
      </w:r>
    </w:p>
    <w:p w:rsidR="00B768B6" w:rsidRPr="00402A07" w:rsidRDefault="00B768B6" w:rsidP="00B768B6">
      <w:pPr>
        <w:ind w:left="720"/>
        <w:rPr>
          <w:sz w:val="24"/>
          <w:szCs w:val="36"/>
        </w:rPr>
      </w:pPr>
    </w:p>
    <w:p w:rsidR="00B768B6" w:rsidRPr="00402A07" w:rsidRDefault="00B768B6" w:rsidP="00C13A55">
      <w:pPr>
        <w:pStyle w:val="Titolo2"/>
        <w:numPr>
          <w:ilvl w:val="2"/>
          <w:numId w:val="25"/>
        </w:numPr>
      </w:pPr>
      <w:bookmarkStart w:id="122" w:name="_Toc62822239"/>
      <w:bookmarkStart w:id="123" w:name="_Toc79653784"/>
      <w:r w:rsidRPr="00402A07">
        <w:t>Configuración</w:t>
      </w:r>
      <w:bookmarkEnd w:id="122"/>
      <w:bookmarkEnd w:id="123"/>
    </w:p>
    <w:p w:rsidR="00B768B6" w:rsidRPr="00402A07" w:rsidRDefault="00B768B6" w:rsidP="00B768B6">
      <w:pPr>
        <w:spacing w:after="120"/>
        <w:rPr>
          <w:sz w:val="24"/>
        </w:rPr>
      </w:pPr>
      <w:r w:rsidRPr="00402A07">
        <w:rPr>
          <w:sz w:val="24"/>
        </w:rPr>
        <w:t xml:space="preserve">Para la configuración de la tarjeta wifi se requiere la presencia de una red wifi próxima al inversor, a fin de realizar una transmisión estable de los datos de la tarjeta del inversor al módem wifi. </w:t>
      </w:r>
    </w:p>
    <w:p w:rsidR="00B768B6" w:rsidRPr="00402A07" w:rsidRDefault="00B768B6" w:rsidP="00B768B6">
      <w:pPr>
        <w:rPr>
          <w:b/>
          <w:sz w:val="24"/>
        </w:rPr>
      </w:pPr>
      <w:r w:rsidRPr="00402A07">
        <w:rPr>
          <w:b/>
          <w:sz w:val="24"/>
        </w:rPr>
        <w:t>Dispositivos necesarios para la configuración:</w:t>
      </w:r>
    </w:p>
    <w:p w:rsidR="00B768B6" w:rsidRPr="00402A07" w:rsidRDefault="00B768B6" w:rsidP="00B768B6">
      <w:pPr>
        <w:rPr>
          <w:b/>
          <w:sz w:val="24"/>
        </w:rPr>
      </w:pPr>
    </w:p>
    <w:p w:rsidR="00B768B6" w:rsidRPr="00402A07" w:rsidRDefault="00B768B6" w:rsidP="00C13A55">
      <w:pPr>
        <w:pStyle w:val="Paragrafoelenco"/>
        <w:numPr>
          <w:ilvl w:val="0"/>
          <w:numId w:val="32"/>
        </w:numPr>
        <w:autoSpaceDE w:val="0"/>
        <w:autoSpaceDN w:val="0"/>
        <w:spacing w:after="0" w:line="240" w:lineRule="auto"/>
        <w:ind w:firstLineChars="0"/>
        <w:contextualSpacing/>
        <w:rPr>
          <w:sz w:val="24"/>
        </w:rPr>
      </w:pPr>
      <w:r w:rsidRPr="00402A07">
        <w:rPr>
          <w:sz w:val="24"/>
        </w:rPr>
        <w:t>Smartphone, PC o tablet</w:t>
      </w:r>
    </w:p>
    <w:p w:rsidR="00B768B6" w:rsidRPr="00402A07" w:rsidRDefault="00B768B6" w:rsidP="00B768B6">
      <w:pPr>
        <w:rPr>
          <w:sz w:val="24"/>
        </w:rPr>
      </w:pPr>
    </w:p>
    <w:p w:rsidR="00B768B6" w:rsidRPr="00402A07" w:rsidRDefault="00B768B6" w:rsidP="00B768B6">
      <w:pPr>
        <w:rPr>
          <w:sz w:val="24"/>
        </w:rPr>
      </w:pPr>
      <w:r w:rsidRPr="00402A07">
        <w:rPr>
          <w:sz w:val="24"/>
        </w:rPr>
        <w:t>Situarse delante del inversor y comprobar, haciendo una búsqueda de la red wifi mediante smartphone, PC o tablet, que la señal de la red wifi de casa llegue hasta el lugar donde está instalado el inversor.</w:t>
      </w:r>
    </w:p>
    <w:p w:rsidR="00B768B6" w:rsidRPr="00402A07" w:rsidRDefault="00B768B6" w:rsidP="00B768B6">
      <w:pPr>
        <w:rPr>
          <w:sz w:val="24"/>
        </w:rPr>
      </w:pPr>
      <w:r w:rsidRPr="00402A07">
        <w:rPr>
          <w:sz w:val="24"/>
        </w:rPr>
        <w:t>Si la señal de la red wifi llega hasta el punto en que se ha instalado el inversor, se podrá dar inicio al procedimiento de configuración.</w:t>
      </w:r>
    </w:p>
    <w:p w:rsidR="00B768B6" w:rsidRPr="00402A07" w:rsidRDefault="00B768B6" w:rsidP="00B768B6">
      <w:pPr>
        <w:rPr>
          <w:sz w:val="24"/>
        </w:rPr>
      </w:pPr>
      <w:r w:rsidRPr="00402A07">
        <w:rPr>
          <w:sz w:val="24"/>
        </w:rPr>
        <w:t>En caso de que la señal wifi no llegue al inversor, será necesario preparar un sistema que amplifique la señal y la lleve al lugar de instalación.</w:t>
      </w:r>
    </w:p>
    <w:p w:rsidR="00B768B6" w:rsidRPr="00402A07" w:rsidRDefault="00B768B6" w:rsidP="00B768B6">
      <w:pPr>
        <w:spacing w:line="0" w:lineRule="atLeast"/>
        <w:rPr>
          <w:sz w:val="24"/>
        </w:rPr>
      </w:pPr>
    </w:p>
    <w:p w:rsidR="00B768B6" w:rsidRPr="00402A07" w:rsidRDefault="00B768B6" w:rsidP="00C13A55">
      <w:pPr>
        <w:numPr>
          <w:ilvl w:val="0"/>
          <w:numId w:val="34"/>
        </w:numPr>
        <w:spacing w:after="120"/>
        <w:rPr>
          <w:sz w:val="24"/>
        </w:rPr>
      </w:pPr>
      <w:r w:rsidRPr="00402A07">
        <w:rPr>
          <w:sz w:val="24"/>
        </w:rPr>
        <w:t>Activar la búsqueda de las redes wifi en el teléfono o PC de modo que se visualicen todas las redes que el dispositivo puede captar.</w:t>
      </w:r>
    </w:p>
    <w:p w:rsidR="00B768B6" w:rsidRPr="00402A07" w:rsidRDefault="00B768B6" w:rsidP="00B768B6">
      <w:pPr>
        <w:keepNext/>
        <w:jc w:val="center"/>
      </w:pPr>
      <w:r w:rsidRPr="00402A07">
        <w:rPr>
          <w:noProof/>
          <w:lang w:val="it-IT"/>
        </w:rPr>
        <w:drawing>
          <wp:inline distT="0" distB="0" distL="0" distR="0">
            <wp:extent cx="2504742" cy="2772000"/>
            <wp:effectExtent l="19050" t="0" r="0" b="0"/>
            <wp:docPr id="877" name="Immagine 14" descr="IMG_2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IMG_2620.PNG"/>
                    <pic:cNvPicPr>
                      <a:picLocks noChangeAspect="1" noChangeArrowheads="1"/>
                    </pic:cNvPicPr>
                  </pic:nvPicPr>
                  <pic:blipFill>
                    <a:blip r:embed="rId103" cstate="print"/>
                    <a:srcRect t="4169" b="35490"/>
                    <a:stretch>
                      <a:fillRect/>
                    </a:stretch>
                  </pic:blipFill>
                  <pic:spPr bwMode="auto">
                    <a:xfrm>
                      <a:off x="0" y="0"/>
                      <a:ext cx="2504742" cy="2772000"/>
                    </a:xfrm>
                    <a:prstGeom prst="rect">
                      <a:avLst/>
                    </a:prstGeom>
                    <a:noFill/>
                    <a:ln w="9525">
                      <a:noFill/>
                      <a:miter lim="800000"/>
                      <a:headEnd/>
                      <a:tailEnd/>
                    </a:ln>
                  </pic:spPr>
                </pic:pic>
              </a:graphicData>
            </a:graphic>
          </wp:inline>
        </w:drawing>
      </w:r>
      <w:r w:rsidRPr="00402A07">
        <w:t xml:space="preserve">     </w:t>
      </w:r>
      <w:r w:rsidRPr="00402A07">
        <w:rPr>
          <w:noProof/>
          <w:lang w:val="it-IT"/>
        </w:rPr>
        <w:drawing>
          <wp:inline distT="0" distB="0" distL="0" distR="0">
            <wp:extent cx="2530562" cy="2772000"/>
            <wp:effectExtent l="19050" t="0" r="3088" b="0"/>
            <wp:docPr id="878" name="Immagine 3" descr="C:\Users\neri\Desktop\NEW SITO\NEW!\Note tecniche\Monitoraggio\Foto monitoraggio\Screenshot_20200401-122946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8" name="Picture 4" descr="C:\Users\neri\Desktop\NEW SITO\NEW!\Note tecniche\Monitoraggio\Foto monitoraggio\Screenshot_20200401-122946_Settings.jpg"/>
                    <pic:cNvPicPr>
                      <a:picLocks noChangeAspect="1" noChangeArrowheads="1"/>
                    </pic:cNvPicPr>
                  </pic:nvPicPr>
                  <pic:blipFill>
                    <a:blip r:embed="rId104" cstate="print"/>
                    <a:srcRect t="5371" b="44166"/>
                    <a:stretch>
                      <a:fillRect/>
                    </a:stretch>
                  </pic:blipFill>
                  <pic:spPr bwMode="auto">
                    <a:xfrm>
                      <a:off x="0" y="0"/>
                      <a:ext cx="2530562" cy="2772000"/>
                    </a:xfrm>
                    <a:prstGeom prst="rect">
                      <a:avLst/>
                    </a:prstGeom>
                    <a:noFill/>
                    <a:ln w="28575">
                      <a:noFill/>
                    </a:ln>
                  </pic:spPr>
                </pic:pic>
              </a:graphicData>
            </a:graphic>
          </wp:inline>
        </w:drawing>
      </w:r>
    </w:p>
    <w:p w:rsidR="00B768B6" w:rsidRPr="00402A07" w:rsidRDefault="00B768B6" w:rsidP="00B768B6">
      <w:pPr>
        <w:pStyle w:val="Didascalia"/>
        <w:jc w:val="center"/>
        <w:rPr>
          <w:lang w:val="it-IT"/>
        </w:rPr>
      </w:pPr>
    </w:p>
    <w:p w:rsidR="00B768B6" w:rsidRPr="00402A07" w:rsidRDefault="005106F2" w:rsidP="00B768B6">
      <w:pPr>
        <w:pStyle w:val="Didascalia"/>
        <w:jc w:val="center"/>
      </w:pPr>
      <w:r w:rsidRPr="00402A07">
        <w:t>Figura 44</w:t>
      </w:r>
      <w:r w:rsidR="00B768B6" w:rsidRPr="00402A07">
        <w:t xml:space="preserve"> - Búsqueda de la red wifi en Smartphone iOs (a la izquierda) y Android (a la derecha)</w:t>
      </w:r>
    </w:p>
    <w:p w:rsidR="00B768B6" w:rsidRPr="00402A07" w:rsidRDefault="00B768B6" w:rsidP="00B768B6">
      <w:pPr>
        <w:keepNext/>
        <w:jc w:val="center"/>
      </w:pPr>
      <w:r w:rsidRPr="00402A07">
        <w:lastRenderedPageBreak/>
        <w:t xml:space="preserve">   </w:t>
      </w:r>
    </w:p>
    <w:p w:rsidR="00B768B6" w:rsidRPr="00402A07" w:rsidRDefault="00B768B6" w:rsidP="00B768B6">
      <w:pPr>
        <w:rPr>
          <w:sz w:val="24"/>
        </w:rPr>
      </w:pPr>
      <w:r w:rsidRPr="00402A07">
        <w:rPr>
          <w:sz w:val="24"/>
        </w:rPr>
        <w:t>Nota: Desconectarse de las redes wifi a las que se esté conectado, desactivando el acceso automático.</w:t>
      </w:r>
    </w:p>
    <w:p w:rsidR="00B768B6" w:rsidRPr="00402A07" w:rsidRDefault="00B768B6" w:rsidP="00B768B6">
      <w:pPr>
        <w:keepNext/>
        <w:jc w:val="center"/>
      </w:pPr>
    </w:p>
    <w:p w:rsidR="00B768B6" w:rsidRPr="00402A07" w:rsidRDefault="00B768B6" w:rsidP="00B768B6">
      <w:pPr>
        <w:keepNext/>
        <w:jc w:val="center"/>
      </w:pPr>
      <w:r w:rsidRPr="00402A07">
        <w:rPr>
          <w:noProof/>
          <w:sz w:val="24"/>
          <w:lang w:val="it-IT"/>
        </w:rPr>
        <w:drawing>
          <wp:inline distT="0" distB="0" distL="0" distR="0">
            <wp:extent cx="2534890" cy="2772000"/>
            <wp:effectExtent l="19050" t="0" r="0" b="0"/>
            <wp:docPr id="879" name="Immagine 6" descr="C:\Users\neri\Desktop\NEW SITO\NEW!\Note tecniche\Monitoraggio\Foto monitoraggio\Screenshot_20200401-122946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8" name="Picture 4" descr="C:\Users\neri\Desktop\NEW SITO\NEW!\Note tecniche\Monitoraggio\Foto monitoraggio\Screenshot_20200401-122946_Settings.jpg"/>
                    <pic:cNvPicPr>
                      <a:picLocks noChangeAspect="1" noChangeArrowheads="1"/>
                    </pic:cNvPicPr>
                  </pic:nvPicPr>
                  <pic:blipFill>
                    <a:blip r:embed="rId104" cstate="print"/>
                    <a:srcRect t="5371" b="44166"/>
                    <a:stretch>
                      <a:fillRect/>
                    </a:stretch>
                  </pic:blipFill>
                  <pic:spPr bwMode="auto">
                    <a:xfrm>
                      <a:off x="0" y="0"/>
                      <a:ext cx="2534890" cy="2772000"/>
                    </a:xfrm>
                    <a:prstGeom prst="rect">
                      <a:avLst/>
                    </a:prstGeom>
                    <a:noFill/>
                    <a:ln w="28575">
                      <a:noFill/>
                    </a:ln>
                  </pic:spPr>
                </pic:pic>
              </a:graphicData>
            </a:graphic>
          </wp:inline>
        </w:drawing>
      </w:r>
    </w:p>
    <w:p w:rsidR="00B768B6" w:rsidRPr="00402A07" w:rsidRDefault="00B768B6" w:rsidP="00B768B6">
      <w:pPr>
        <w:pStyle w:val="Didascalia"/>
        <w:jc w:val="center"/>
        <w:rPr>
          <w:lang w:val="it-IT"/>
        </w:rPr>
      </w:pPr>
    </w:p>
    <w:p w:rsidR="00B768B6" w:rsidRPr="00402A07" w:rsidRDefault="005106F2" w:rsidP="00B768B6">
      <w:pPr>
        <w:pStyle w:val="Didascalia"/>
        <w:jc w:val="center"/>
      </w:pPr>
      <w:r w:rsidRPr="00402A07">
        <w:t>Figura 45</w:t>
      </w:r>
      <w:r w:rsidR="00B768B6" w:rsidRPr="00402A07">
        <w:t xml:space="preserve"> - Desactivación de la reconexión automática a una red</w:t>
      </w:r>
    </w:p>
    <w:p w:rsidR="00B768B6" w:rsidRPr="00402A07" w:rsidRDefault="00B768B6" w:rsidP="00B768B6"/>
    <w:p w:rsidR="00B768B6" w:rsidRPr="00402A07" w:rsidRDefault="00B768B6" w:rsidP="00C13A55">
      <w:pPr>
        <w:pStyle w:val="Paragrafoelenco"/>
        <w:numPr>
          <w:ilvl w:val="0"/>
          <w:numId w:val="34"/>
        </w:numPr>
        <w:autoSpaceDE w:val="0"/>
        <w:autoSpaceDN w:val="0"/>
        <w:spacing w:after="0" w:line="0" w:lineRule="atLeast"/>
        <w:ind w:firstLineChars="0"/>
        <w:contextualSpacing/>
        <w:rPr>
          <w:sz w:val="24"/>
        </w:rPr>
      </w:pPr>
      <w:r w:rsidRPr="00402A07">
        <w:rPr>
          <w:sz w:val="24"/>
        </w:rPr>
        <w:t>Conectarse a la red wifi generada por la tarjeta wifi del inversor (del tipo AP_*******, donde ******* indica el número de serie de la tarjeta wifi que aparece en la etiqueta que se encontrará en el lado izquierdo del inversor), y que actúa como Punto de Acceso.</w:t>
      </w:r>
    </w:p>
    <w:p w:rsidR="00B768B6" w:rsidRPr="00402A07" w:rsidRDefault="00B768B6" w:rsidP="00B768B6">
      <w:pPr>
        <w:pStyle w:val="Paragrafoelenco"/>
        <w:autoSpaceDE w:val="0"/>
        <w:autoSpaceDN w:val="0"/>
        <w:spacing w:after="0" w:line="0" w:lineRule="atLeast"/>
        <w:ind w:left="720" w:firstLineChars="0" w:firstLine="0"/>
        <w:contextualSpacing/>
        <w:rPr>
          <w:sz w:val="24"/>
          <w:lang w:val="it-IT"/>
        </w:rPr>
      </w:pPr>
    </w:p>
    <w:p w:rsidR="00B768B6" w:rsidRPr="00402A07" w:rsidRDefault="00B768B6" w:rsidP="00C13A55">
      <w:pPr>
        <w:pStyle w:val="Paragrafoelenco"/>
        <w:numPr>
          <w:ilvl w:val="0"/>
          <w:numId w:val="34"/>
        </w:numPr>
        <w:autoSpaceDE w:val="0"/>
        <w:autoSpaceDN w:val="0"/>
        <w:spacing w:after="120" w:line="240" w:lineRule="auto"/>
        <w:ind w:firstLineChars="0"/>
        <w:contextualSpacing/>
        <w:jc w:val="left"/>
        <w:rPr>
          <w:sz w:val="24"/>
        </w:rPr>
      </w:pPr>
      <w:r w:rsidRPr="00402A07">
        <w:rPr>
          <w:sz w:val="24"/>
        </w:rPr>
        <w:t>Nota: Para garantizar la conexión de la tarjeta al PC o al smartphone durante el procedimiento de configuración, activar la reconexión automática de la red AP_*******.</w:t>
      </w:r>
    </w:p>
    <w:p w:rsidR="00B768B6" w:rsidRPr="00402A07" w:rsidRDefault="00B768B6" w:rsidP="00B768B6">
      <w:pPr>
        <w:pStyle w:val="Paragrafoelenco"/>
        <w:spacing w:after="120"/>
        <w:ind w:firstLine="480"/>
        <w:rPr>
          <w:sz w:val="24"/>
          <w:lang w:val="it-IT"/>
        </w:rPr>
      </w:pPr>
    </w:p>
    <w:p w:rsidR="00B768B6" w:rsidRPr="00402A07" w:rsidRDefault="00B768B6" w:rsidP="00B768B6">
      <w:pPr>
        <w:pStyle w:val="Paragrafoelenco"/>
        <w:keepNext/>
        <w:jc w:val="center"/>
      </w:pPr>
      <w:r w:rsidRPr="00402A07">
        <w:rPr>
          <w:noProof/>
          <w:lang w:val="it-IT" w:eastAsia="it-IT"/>
        </w:rPr>
        <w:lastRenderedPageBreak/>
        <w:drawing>
          <wp:inline distT="0" distB="0" distL="0" distR="0">
            <wp:extent cx="2974760" cy="2772000"/>
            <wp:effectExtent l="19050" t="0" r="0" b="0"/>
            <wp:docPr id="880" name="Immagine 7" descr="C:\Users\neri\Desktop\NEW SITO\NEW!\Note tecniche\Monitoraggio\Foto monitoraggio\Screenshot_20200401-123002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C:\Users\neri\Desktop\NEW SITO\NEW!\Note tecniche\Monitoraggio\Foto monitoraggio\Screenshot_20200401-123002_Settings.jpg"/>
                    <pic:cNvPicPr>
                      <a:picLocks noChangeAspect="1" noChangeArrowheads="1"/>
                    </pic:cNvPicPr>
                  </pic:nvPicPr>
                  <pic:blipFill>
                    <a:blip r:embed="rId105" cstate="print"/>
                    <a:srcRect t="5371" b="51690"/>
                    <a:stretch>
                      <a:fillRect/>
                    </a:stretch>
                  </pic:blipFill>
                  <pic:spPr bwMode="auto">
                    <a:xfrm>
                      <a:off x="0" y="0"/>
                      <a:ext cx="2974760" cy="2772000"/>
                    </a:xfrm>
                    <a:prstGeom prst="rect">
                      <a:avLst/>
                    </a:prstGeom>
                    <a:noFill/>
                    <a:ln w="28575">
                      <a:noFill/>
                    </a:ln>
                  </pic:spPr>
                </pic:pic>
              </a:graphicData>
            </a:graphic>
          </wp:inline>
        </w:drawing>
      </w:r>
    </w:p>
    <w:p w:rsidR="00B768B6" w:rsidRPr="00402A07" w:rsidRDefault="005106F2" w:rsidP="00B768B6">
      <w:pPr>
        <w:pStyle w:val="Didascalia"/>
        <w:jc w:val="center"/>
      </w:pPr>
      <w:r w:rsidRPr="00402A07">
        <w:t>Figura 46</w:t>
      </w:r>
      <w:r w:rsidR="00B768B6" w:rsidRPr="00402A07">
        <w:t xml:space="preserve"> - Solicitud de contraseña</w:t>
      </w:r>
    </w:p>
    <w:p w:rsidR="00B768B6" w:rsidRPr="00402A07" w:rsidRDefault="00B768B6" w:rsidP="00B768B6">
      <w:pPr>
        <w:pStyle w:val="Paragrafoelenco"/>
        <w:tabs>
          <w:tab w:val="num" w:pos="1440"/>
        </w:tabs>
        <w:ind w:firstLineChars="0" w:firstLine="0"/>
        <w:rPr>
          <w:sz w:val="24"/>
          <w:lang w:val="it-IT"/>
        </w:rPr>
      </w:pPr>
    </w:p>
    <w:p w:rsidR="00B768B6" w:rsidRPr="00402A07" w:rsidRDefault="00B768B6" w:rsidP="00B768B6">
      <w:pPr>
        <w:pStyle w:val="Paragrafoelenco"/>
        <w:tabs>
          <w:tab w:val="num" w:pos="1440"/>
        </w:tabs>
        <w:ind w:firstLineChars="0" w:firstLine="0"/>
        <w:rPr>
          <w:sz w:val="24"/>
        </w:rPr>
      </w:pPr>
      <w:r w:rsidRPr="00402A07">
        <w:rPr>
          <w:bCs/>
          <w:sz w:val="24"/>
        </w:rPr>
        <w:t>Nota: el Punto de Acceso no tiene capacidad de proporcionar acceso a Internet; c</w:t>
      </w:r>
      <w:r w:rsidRPr="00402A07">
        <w:rPr>
          <w:sz w:val="24"/>
        </w:rPr>
        <w:t>onfirmar que se mantenga la conexión wifi incluso si no hay internet disponible.</w:t>
      </w:r>
    </w:p>
    <w:p w:rsidR="00B768B6" w:rsidRPr="00402A07" w:rsidRDefault="00B768B6" w:rsidP="00B768B6">
      <w:pPr>
        <w:pStyle w:val="Paragrafoelenco"/>
        <w:keepNext/>
        <w:tabs>
          <w:tab w:val="num" w:pos="1440"/>
        </w:tabs>
        <w:jc w:val="center"/>
        <w:rPr>
          <w:lang w:val="it-IT"/>
        </w:rPr>
      </w:pPr>
    </w:p>
    <w:p w:rsidR="00B768B6" w:rsidRPr="00402A07" w:rsidRDefault="00B768B6" w:rsidP="00B768B6">
      <w:pPr>
        <w:pStyle w:val="Paragrafoelenco"/>
        <w:keepNext/>
        <w:tabs>
          <w:tab w:val="num" w:pos="1440"/>
        </w:tabs>
        <w:jc w:val="center"/>
      </w:pPr>
      <w:r w:rsidRPr="00402A07">
        <w:rPr>
          <w:noProof/>
          <w:lang w:val="it-IT" w:eastAsia="it-IT"/>
        </w:rPr>
        <w:drawing>
          <wp:inline distT="0" distB="0" distL="0" distR="0">
            <wp:extent cx="2743644" cy="2772000"/>
            <wp:effectExtent l="19050" t="0" r="0" b="0"/>
            <wp:docPr id="881" name="Immagine 8" descr="C:\Users\neri\Desktop\NEW SITO\NEW!\Note tecniche\Monitoraggio\Foto monitoraggio\Screenshot_20200401-123038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descr="C:\Users\neri\Desktop\NEW SITO\NEW!\Note tecniche\Monitoraggio\Foto monitoraggio\Screenshot_20200401-123038_Settings.jpg"/>
                    <pic:cNvPicPr>
                      <a:picLocks noChangeAspect="1" noChangeArrowheads="1"/>
                    </pic:cNvPicPr>
                  </pic:nvPicPr>
                  <pic:blipFill>
                    <a:blip r:embed="rId106" cstate="print"/>
                    <a:srcRect t="45760" b="7613"/>
                    <a:stretch>
                      <a:fillRect/>
                    </a:stretch>
                  </pic:blipFill>
                  <pic:spPr bwMode="auto">
                    <a:xfrm>
                      <a:off x="0" y="0"/>
                      <a:ext cx="2743644" cy="2772000"/>
                    </a:xfrm>
                    <a:prstGeom prst="rect">
                      <a:avLst/>
                    </a:prstGeom>
                    <a:noFill/>
                    <a:ln w="28575">
                      <a:noFill/>
                    </a:ln>
                  </pic:spPr>
                </pic:pic>
              </a:graphicData>
            </a:graphic>
          </wp:inline>
        </w:drawing>
      </w:r>
    </w:p>
    <w:p w:rsidR="00B768B6" w:rsidRPr="00402A07" w:rsidRDefault="005106F2" w:rsidP="00B768B6">
      <w:pPr>
        <w:pStyle w:val="Didascalia"/>
        <w:jc w:val="center"/>
      </w:pPr>
      <w:r w:rsidRPr="00402A07">
        <w:t>Figura 47</w:t>
      </w:r>
      <w:r w:rsidR="00B768B6" w:rsidRPr="00402A07">
        <w:t xml:space="preserve"> - Pantalla que indica que no se puede acceder a internet</w:t>
      </w:r>
    </w:p>
    <w:p w:rsidR="00B768B6" w:rsidRPr="00402A07" w:rsidRDefault="00B768B6" w:rsidP="00B768B6">
      <w:pPr>
        <w:spacing w:line="0" w:lineRule="atLeast"/>
        <w:ind w:firstLineChars="175" w:firstLine="420"/>
        <w:rPr>
          <w:sz w:val="24"/>
        </w:rPr>
      </w:pPr>
    </w:p>
    <w:p w:rsidR="00B768B6" w:rsidRPr="00402A07" w:rsidRDefault="00B768B6" w:rsidP="00C13A55">
      <w:pPr>
        <w:numPr>
          <w:ilvl w:val="0"/>
          <w:numId w:val="34"/>
        </w:numPr>
        <w:spacing w:after="120"/>
        <w:rPr>
          <w:sz w:val="24"/>
        </w:rPr>
      </w:pPr>
      <w:r w:rsidRPr="00402A07">
        <w:rPr>
          <w:sz w:val="24"/>
        </w:rPr>
        <w:t>Abrir un navegador (Google Chrome, Safari, Firefox) y escribir en la barra de direcciones (parte superior del navegador) la dirección 10.10.100.254.</w:t>
      </w:r>
      <w:r w:rsidRPr="00402A07">
        <w:rPr>
          <w:sz w:val="24"/>
        </w:rPr>
        <w:tab/>
      </w:r>
      <w:r w:rsidRPr="00402A07">
        <w:rPr>
          <w:sz w:val="24"/>
        </w:rPr>
        <w:br/>
        <w:t>En el cuadro de diálogo que aparece escribir “admin” tanto en Nombre de usuario como en Contraseña.</w:t>
      </w:r>
    </w:p>
    <w:p w:rsidR="00B768B6" w:rsidRPr="00402A07" w:rsidRDefault="00B768B6" w:rsidP="00B768B6">
      <w:pPr>
        <w:keepNext/>
        <w:jc w:val="center"/>
      </w:pPr>
      <w:r w:rsidRPr="00402A07">
        <w:rPr>
          <w:noProof/>
          <w:lang w:val="it-IT"/>
        </w:rPr>
        <w:lastRenderedPageBreak/>
        <w:drawing>
          <wp:inline distT="0" distB="0" distL="0" distR="0">
            <wp:extent cx="2594760" cy="2519696"/>
            <wp:effectExtent l="19050" t="0" r="0" b="0"/>
            <wp:docPr id="882" name="Immagine 9" descr="C:\Users\neri\Desktop\NEW SITO\NEW!\Note tecniche\Monitoraggio\Foto monitoraggio\Screenshot_20200401-123220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2" descr="C:\Users\neri\Desktop\NEW SITO\NEW!\Note tecniche\Monitoraggio\Foto monitoraggio\Screenshot_20200401-123220_Chrome.jpg"/>
                    <pic:cNvPicPr>
                      <a:picLocks noChangeAspect="1" noChangeArrowheads="1"/>
                    </pic:cNvPicPr>
                  </pic:nvPicPr>
                  <pic:blipFill>
                    <a:blip r:embed="rId107" cstate="print"/>
                    <a:srcRect t="3651" b="51479"/>
                    <a:stretch>
                      <a:fillRect/>
                    </a:stretch>
                  </pic:blipFill>
                  <pic:spPr bwMode="auto">
                    <a:xfrm>
                      <a:off x="0" y="0"/>
                      <a:ext cx="2592760" cy="2517754"/>
                    </a:xfrm>
                    <a:prstGeom prst="rect">
                      <a:avLst/>
                    </a:prstGeom>
                    <a:noFill/>
                    <a:ln w="28575">
                      <a:noFill/>
                    </a:ln>
                  </pic:spPr>
                </pic:pic>
              </a:graphicData>
            </a:graphic>
          </wp:inline>
        </w:drawing>
      </w:r>
    </w:p>
    <w:p w:rsidR="00B768B6" w:rsidRPr="00402A07" w:rsidRDefault="005106F2" w:rsidP="00B768B6">
      <w:pPr>
        <w:pStyle w:val="Didascalia"/>
        <w:jc w:val="center"/>
      </w:pPr>
      <w:r w:rsidRPr="00402A07">
        <w:t>Figura 48</w:t>
      </w:r>
      <w:r w:rsidR="00B768B6" w:rsidRPr="00402A07">
        <w:t xml:space="preserve"> - Pantalla de acceso al servidor web para la configuración la tarjeta wifi</w:t>
      </w:r>
    </w:p>
    <w:p w:rsidR="00B768B6" w:rsidRPr="00402A07" w:rsidRDefault="00B768B6" w:rsidP="00B768B6">
      <w:pPr>
        <w:rPr>
          <w:noProof/>
        </w:rPr>
      </w:pPr>
    </w:p>
    <w:p w:rsidR="00B768B6" w:rsidRPr="00402A07" w:rsidRDefault="00B768B6" w:rsidP="00C13A55">
      <w:pPr>
        <w:pStyle w:val="Paragrafoelenco"/>
        <w:widowControl/>
        <w:numPr>
          <w:ilvl w:val="0"/>
          <w:numId w:val="34"/>
        </w:numPr>
        <w:spacing w:after="0" w:line="240" w:lineRule="auto"/>
        <w:ind w:firstLineChars="0"/>
        <w:contextualSpacing/>
        <w:rPr>
          <w:sz w:val="24"/>
        </w:rPr>
      </w:pPr>
      <w:r w:rsidRPr="00402A07">
        <w:rPr>
          <w:sz w:val="24"/>
        </w:rPr>
        <w:t>Se verá ahora la pantalla de Status que recoge la información del logger, como número de serie y versión de firmware.</w:t>
      </w:r>
    </w:p>
    <w:p w:rsidR="00B768B6" w:rsidRPr="00402A07" w:rsidRDefault="00B768B6" w:rsidP="00B768B6">
      <w:pPr>
        <w:pStyle w:val="Paragrafoelenco"/>
        <w:widowControl/>
        <w:ind w:left="708" w:firstLineChars="0" w:firstLine="0"/>
        <w:rPr>
          <w:sz w:val="24"/>
        </w:rPr>
      </w:pPr>
      <w:r w:rsidRPr="00402A07">
        <w:rPr>
          <w:sz w:val="24"/>
        </w:rPr>
        <w:t>Comprobar que en los campos de Inverter Information se halla introducido la información del inversor.</w:t>
      </w:r>
    </w:p>
    <w:p w:rsidR="00B768B6" w:rsidRPr="00402A07" w:rsidRDefault="00B768B6" w:rsidP="00B768B6">
      <w:pPr>
        <w:pStyle w:val="Paragrafoelenco"/>
        <w:widowControl/>
        <w:ind w:left="708" w:firstLineChars="0" w:firstLine="0"/>
        <w:rPr>
          <w:sz w:val="24"/>
        </w:rPr>
      </w:pPr>
      <w:r w:rsidRPr="00402A07">
        <w:rPr>
          <w:sz w:val="24"/>
        </w:rPr>
        <w:t>El idioma de la página puede cambiarse mediante el mando que aparece arriba a la derecha.</w:t>
      </w:r>
    </w:p>
    <w:p w:rsidR="00B768B6" w:rsidRPr="00402A07" w:rsidRDefault="00B768B6" w:rsidP="00B768B6">
      <w:pPr>
        <w:keepNext/>
        <w:spacing w:line="0" w:lineRule="atLeast"/>
        <w:ind w:left="720"/>
        <w:jc w:val="center"/>
      </w:pPr>
      <w:r w:rsidRPr="00402A07">
        <w:rPr>
          <w:noProof/>
          <w:lang w:val="it-IT"/>
        </w:rPr>
        <w:drawing>
          <wp:inline distT="0" distB="0" distL="0" distR="0">
            <wp:extent cx="4925831" cy="3625795"/>
            <wp:effectExtent l="19050" t="0" r="8119" b="0"/>
            <wp:docPr id="6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srcRect/>
                    <a:stretch>
                      <a:fillRect/>
                    </a:stretch>
                  </pic:blipFill>
                  <pic:spPr bwMode="auto">
                    <a:xfrm>
                      <a:off x="0" y="0"/>
                      <a:ext cx="4935904" cy="3633209"/>
                    </a:xfrm>
                    <a:prstGeom prst="rect">
                      <a:avLst/>
                    </a:prstGeom>
                    <a:noFill/>
                    <a:ln w="9525">
                      <a:noFill/>
                      <a:miter lim="800000"/>
                      <a:headEnd/>
                      <a:tailEnd/>
                    </a:ln>
                  </pic:spPr>
                </pic:pic>
              </a:graphicData>
            </a:graphic>
          </wp:inline>
        </w:drawing>
      </w:r>
    </w:p>
    <w:p w:rsidR="00B768B6" w:rsidRPr="00402A07" w:rsidRDefault="005106F2" w:rsidP="00B768B6">
      <w:pPr>
        <w:pStyle w:val="Didascalia"/>
        <w:jc w:val="center"/>
      </w:pPr>
      <w:r w:rsidRPr="00402A07">
        <w:t>Figura 49</w:t>
      </w:r>
      <w:r w:rsidR="00B768B6" w:rsidRPr="00402A07">
        <w:t xml:space="preserve"> – Pantalla de Estado</w:t>
      </w:r>
    </w:p>
    <w:p w:rsidR="00B768B6" w:rsidRPr="00402A07" w:rsidRDefault="00B768B6" w:rsidP="00B768B6">
      <w:pPr>
        <w:pStyle w:val="Paragrafoelenco"/>
        <w:widowControl/>
        <w:spacing w:after="0" w:line="240" w:lineRule="auto"/>
        <w:ind w:left="720" w:firstLineChars="0" w:firstLine="0"/>
        <w:contextualSpacing/>
        <w:rPr>
          <w:sz w:val="24"/>
          <w:lang w:val="it-IT"/>
        </w:rPr>
      </w:pPr>
    </w:p>
    <w:p w:rsidR="00B768B6" w:rsidRPr="00402A07" w:rsidRDefault="00B768B6" w:rsidP="00B768B6">
      <w:pPr>
        <w:pStyle w:val="Paragrafoelenco"/>
        <w:widowControl/>
        <w:spacing w:after="0" w:line="240" w:lineRule="auto"/>
        <w:ind w:left="720" w:firstLineChars="0" w:firstLine="0"/>
        <w:contextualSpacing/>
        <w:rPr>
          <w:sz w:val="24"/>
          <w:lang w:val="it-IT"/>
        </w:rPr>
      </w:pPr>
    </w:p>
    <w:p w:rsidR="00B768B6" w:rsidRPr="00402A07" w:rsidRDefault="00B768B6" w:rsidP="00C13A55">
      <w:pPr>
        <w:pStyle w:val="Paragrafoelenco"/>
        <w:widowControl/>
        <w:numPr>
          <w:ilvl w:val="0"/>
          <w:numId w:val="34"/>
        </w:numPr>
        <w:spacing w:after="0" w:line="240" w:lineRule="auto"/>
        <w:ind w:firstLineChars="0"/>
        <w:contextualSpacing/>
        <w:rPr>
          <w:sz w:val="24"/>
        </w:rPr>
      </w:pPr>
      <w:r w:rsidRPr="00402A07">
        <w:rPr>
          <w:sz w:val="24"/>
        </w:rPr>
        <w:lastRenderedPageBreak/>
        <w:t>Hacer clic en la tecla Wizard que aparece en la columna de la izquierda.</w:t>
      </w:r>
    </w:p>
    <w:p w:rsidR="00B768B6" w:rsidRPr="00402A07" w:rsidRDefault="00B768B6" w:rsidP="00B768B6">
      <w:pPr>
        <w:pStyle w:val="Paragrafoelenco"/>
        <w:widowControl/>
        <w:spacing w:after="0" w:line="240" w:lineRule="auto"/>
        <w:ind w:left="720" w:firstLineChars="0" w:firstLine="0"/>
        <w:contextualSpacing/>
        <w:rPr>
          <w:sz w:val="24"/>
        </w:rPr>
      </w:pPr>
      <w:r w:rsidRPr="00402A07">
        <w:rPr>
          <w:sz w:val="24"/>
        </w:rPr>
        <w:t>En la nueva pantalla que aparece, seleccionar la red wifi a la que se quiere conectar la tarjeta wifi, comprobando que la señal (RSSI) sea superior al menos al 30 %. Si no hubiera ninguna red visible, se puede pulsar la tecla Refresh.</w:t>
      </w:r>
    </w:p>
    <w:p w:rsidR="00B768B6" w:rsidRPr="00402A07" w:rsidRDefault="00B768B6" w:rsidP="00B768B6">
      <w:pPr>
        <w:pStyle w:val="Paragrafoelenco"/>
        <w:widowControl/>
        <w:spacing w:after="0" w:line="240" w:lineRule="auto"/>
        <w:ind w:left="720" w:firstLineChars="0" w:firstLine="0"/>
        <w:contextualSpacing/>
        <w:rPr>
          <w:sz w:val="24"/>
        </w:rPr>
      </w:pPr>
      <w:r w:rsidRPr="00402A07">
        <w:rPr>
          <w:sz w:val="24"/>
        </w:rPr>
        <w:tab/>
      </w:r>
      <w:r w:rsidRPr="00402A07">
        <w:rPr>
          <w:sz w:val="24"/>
        </w:rPr>
        <w:br/>
        <w:t>Nota: veriﬁcar que la potencia de la señal sea superior al 30 %, de no ser así, asegurarse de haber extraído suficientemente la antena siguiendo los tres pasos que se indican en la figura.</w:t>
      </w:r>
      <w:r w:rsidRPr="00402A07">
        <w:rPr>
          <w:sz w:val="24"/>
        </w:rPr>
        <w:tab/>
      </w:r>
    </w:p>
    <w:p w:rsidR="00B768B6" w:rsidRPr="00402A07" w:rsidRDefault="00B768B6" w:rsidP="00B768B6">
      <w:pPr>
        <w:pStyle w:val="Paragrafoelenco"/>
        <w:widowControl/>
        <w:spacing w:after="0" w:line="240" w:lineRule="auto"/>
        <w:ind w:left="720" w:firstLineChars="0" w:firstLine="0"/>
        <w:contextualSpacing/>
        <w:rPr>
          <w:sz w:val="24"/>
        </w:rPr>
      </w:pPr>
      <w:r w:rsidRPr="00402A07">
        <w:rPr>
          <w:sz w:val="24"/>
        </w:rPr>
        <w:br/>
        <w:t>Si la antena se ha extraído correctamente, será necesario acercar el router o instalar un repetidor o un amplificador de señal.</w:t>
      </w:r>
    </w:p>
    <w:p w:rsidR="00B768B6" w:rsidRPr="00402A07" w:rsidRDefault="00B768B6" w:rsidP="00B768B6">
      <w:pPr>
        <w:ind w:left="363"/>
        <w:rPr>
          <w:sz w:val="24"/>
        </w:rPr>
      </w:pPr>
    </w:p>
    <w:p w:rsidR="00B768B6" w:rsidRPr="00402A07" w:rsidRDefault="00B768B6" w:rsidP="00B768B6">
      <w:pPr>
        <w:ind w:left="708"/>
        <w:rPr>
          <w:sz w:val="24"/>
        </w:rPr>
      </w:pPr>
      <w:r w:rsidRPr="00402A07">
        <w:rPr>
          <w:sz w:val="24"/>
        </w:rPr>
        <w:t>Hacer clic en la tecla Next.</w:t>
      </w:r>
    </w:p>
    <w:p w:rsidR="00B768B6" w:rsidRPr="00402A07" w:rsidRDefault="00B768B6" w:rsidP="00B768B6">
      <w:pPr>
        <w:ind w:left="363"/>
        <w:jc w:val="center"/>
      </w:pPr>
      <w:r w:rsidRPr="00402A07">
        <w:rPr>
          <w:noProof/>
          <w:lang w:val="it-IT"/>
        </w:rPr>
        <w:drawing>
          <wp:inline distT="0" distB="0" distL="0" distR="0">
            <wp:extent cx="2913520" cy="4320000"/>
            <wp:effectExtent l="19050" t="0" r="1130" b="0"/>
            <wp:docPr id="884" name="Immagine 13" descr="C:\Users\neri\Desktop\NEW SITO\NEW!\Note tecniche\Monitoraggio\Foto monitoraggio\Screenshot_20200401-123343_Chrome.jpg"/>
            <wp:cNvGraphicFramePr/>
            <a:graphic xmlns:a="http://schemas.openxmlformats.org/drawingml/2006/main">
              <a:graphicData uri="http://schemas.openxmlformats.org/drawingml/2006/picture">
                <pic:pic xmlns:pic="http://schemas.openxmlformats.org/drawingml/2006/picture">
                  <pic:nvPicPr>
                    <pic:cNvPr id="1028" name="Picture 4" descr="C:\Users\neri\Desktop\NEW SITO\NEW!\Note tecniche\Monitoraggio\Foto monitoraggio\Screenshot_20200401-123343_Chrome.jpg"/>
                    <pic:cNvPicPr>
                      <a:picLocks noChangeAspect="1" noChangeArrowheads="1"/>
                    </pic:cNvPicPr>
                  </pic:nvPicPr>
                  <pic:blipFill>
                    <a:blip r:embed="rId109" cstate="print"/>
                    <a:srcRect l="5073" t="17306" r="-493" b="15598"/>
                    <a:stretch>
                      <a:fillRect/>
                    </a:stretch>
                  </pic:blipFill>
                  <pic:spPr bwMode="auto">
                    <a:xfrm>
                      <a:off x="0" y="0"/>
                      <a:ext cx="2913520" cy="4320000"/>
                    </a:xfrm>
                    <a:prstGeom prst="rect">
                      <a:avLst/>
                    </a:prstGeom>
                    <a:noFill/>
                    <a:ln w="28575">
                      <a:noFill/>
                    </a:ln>
                  </pic:spPr>
                </pic:pic>
              </a:graphicData>
            </a:graphic>
          </wp:inline>
        </w:drawing>
      </w:r>
    </w:p>
    <w:p w:rsidR="00B768B6" w:rsidRPr="00402A07" w:rsidRDefault="005106F2" w:rsidP="00B768B6">
      <w:pPr>
        <w:pStyle w:val="Didascalia"/>
        <w:jc w:val="center"/>
        <w:rPr>
          <w:noProof/>
        </w:rPr>
      </w:pPr>
      <w:r w:rsidRPr="00402A07">
        <w:t>Figura 50</w:t>
      </w:r>
      <w:r w:rsidR="00B768B6" w:rsidRPr="00402A07">
        <w:t xml:space="preserve"> – Pantalla de selección de la red inalámbrica disponible (1)</w:t>
      </w:r>
    </w:p>
    <w:p w:rsidR="00B768B6" w:rsidRPr="00402A07" w:rsidRDefault="00B768B6" w:rsidP="00B768B6">
      <w:pPr>
        <w:rPr>
          <w:noProof/>
        </w:rPr>
      </w:pPr>
    </w:p>
    <w:p w:rsidR="00B768B6" w:rsidRPr="00402A07" w:rsidRDefault="00B768B6" w:rsidP="00C13A55">
      <w:pPr>
        <w:numPr>
          <w:ilvl w:val="0"/>
          <w:numId w:val="34"/>
        </w:numPr>
        <w:rPr>
          <w:sz w:val="24"/>
        </w:rPr>
      </w:pPr>
      <w:r w:rsidRPr="00402A07">
        <w:rPr>
          <w:sz w:val="24"/>
        </w:rPr>
        <w:t>Introducir la contraseña de la red wifi (modem wifi), haciendo clic en Show Password para asegurarse de que sea correcta; la contraseña no debe contener caracteres especiales (&amp;, #, %) ni espacios.</w:t>
      </w:r>
      <w:r w:rsidRPr="00402A07">
        <w:rPr>
          <w:sz w:val="24"/>
        </w:rPr>
        <w:tab/>
      </w:r>
      <w:r w:rsidRPr="00402A07">
        <w:rPr>
          <w:sz w:val="24"/>
        </w:rPr>
        <w:br/>
        <w:t xml:space="preserve">Nota: Durante este paso, el sistema no puede comprobar que la contraseña introducida sea efectivamente la que el módem requiere, por lo cual será necesario asegurarse de que la contraseña introducida sea correcta. </w:t>
      </w:r>
    </w:p>
    <w:p w:rsidR="00B768B6" w:rsidRPr="00402A07" w:rsidRDefault="00B768B6" w:rsidP="00B768B6">
      <w:pPr>
        <w:ind w:left="720"/>
        <w:rPr>
          <w:sz w:val="24"/>
        </w:rPr>
      </w:pPr>
      <w:r w:rsidRPr="00402A07">
        <w:rPr>
          <w:sz w:val="24"/>
        </w:rPr>
        <w:t>Comprobar además que la casilla que está debajo esté en Enable.</w:t>
      </w:r>
    </w:p>
    <w:p w:rsidR="00B768B6" w:rsidRPr="00402A07" w:rsidRDefault="00B768B6" w:rsidP="00B768B6">
      <w:pPr>
        <w:ind w:left="720"/>
        <w:rPr>
          <w:sz w:val="24"/>
        </w:rPr>
      </w:pPr>
      <w:r w:rsidRPr="00402A07">
        <w:rPr>
          <w:sz w:val="24"/>
        </w:rPr>
        <w:lastRenderedPageBreak/>
        <w:t>Hacer clic entonces en la tecla Next y esperar unos segundos para la comprobación.</w:t>
      </w:r>
    </w:p>
    <w:p w:rsidR="00B768B6" w:rsidRPr="00402A07" w:rsidRDefault="00B768B6" w:rsidP="00B768B6">
      <w:pPr>
        <w:keepNext/>
        <w:jc w:val="center"/>
      </w:pPr>
      <w:r w:rsidRPr="00402A07">
        <w:rPr>
          <w:noProof/>
          <w:lang w:val="it-IT"/>
        </w:rPr>
        <w:drawing>
          <wp:inline distT="0" distB="0" distL="0" distR="0">
            <wp:extent cx="2944939" cy="3240000"/>
            <wp:effectExtent l="19050" t="0" r="7811" b="0"/>
            <wp:docPr id="88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2944939" cy="3240000"/>
                    </a:xfrm>
                    <a:prstGeom prst="rect">
                      <a:avLst/>
                    </a:prstGeom>
                    <a:noFill/>
                    <a:ln w="9525">
                      <a:noFill/>
                      <a:miter lim="800000"/>
                      <a:headEnd/>
                      <a:tailEnd/>
                    </a:ln>
                  </pic:spPr>
                </pic:pic>
              </a:graphicData>
            </a:graphic>
          </wp:inline>
        </w:drawing>
      </w:r>
    </w:p>
    <w:p w:rsidR="00B768B6" w:rsidRPr="00402A07" w:rsidRDefault="005106F2" w:rsidP="00B768B6">
      <w:pPr>
        <w:pStyle w:val="Didascalia"/>
        <w:jc w:val="center"/>
        <w:rPr>
          <w:noProof/>
        </w:rPr>
      </w:pPr>
      <w:r w:rsidRPr="00402A07">
        <w:t>Figura 51</w:t>
      </w:r>
      <w:r w:rsidR="00B768B6" w:rsidRPr="00402A07">
        <w:t xml:space="preserve"> -  Pantalla para introducir la contraseña de la red inalámbrica (2)</w:t>
      </w:r>
    </w:p>
    <w:p w:rsidR="00B768B6" w:rsidRPr="00402A07" w:rsidRDefault="00B768B6" w:rsidP="00B768B6">
      <w:pPr>
        <w:rPr>
          <w:noProof/>
        </w:rPr>
      </w:pPr>
    </w:p>
    <w:p w:rsidR="00B768B6" w:rsidRPr="00402A07" w:rsidRDefault="00B768B6" w:rsidP="00C13A55">
      <w:pPr>
        <w:numPr>
          <w:ilvl w:val="0"/>
          <w:numId w:val="34"/>
        </w:numPr>
        <w:rPr>
          <w:sz w:val="24"/>
        </w:rPr>
      </w:pPr>
      <w:r w:rsidRPr="00402A07">
        <w:rPr>
          <w:sz w:val="24"/>
        </w:rPr>
        <w:t>Hacer clic de nuevo en la tecla Next sin marcar ninguna de las opciones correspondientes a la seguridad de la tarjeta.</w:t>
      </w:r>
    </w:p>
    <w:p w:rsidR="00B768B6" w:rsidRPr="00402A07" w:rsidRDefault="00B768B6" w:rsidP="00B768B6">
      <w:pPr>
        <w:rPr>
          <w:sz w:val="24"/>
        </w:rPr>
      </w:pPr>
    </w:p>
    <w:p w:rsidR="00B768B6" w:rsidRPr="00402A07" w:rsidRDefault="00B768B6" w:rsidP="00B768B6">
      <w:pPr>
        <w:keepNext/>
        <w:jc w:val="center"/>
      </w:pPr>
      <w:r w:rsidRPr="00402A07">
        <w:rPr>
          <w:noProof/>
          <w:lang w:val="it-IT"/>
        </w:rPr>
        <w:drawing>
          <wp:inline distT="0" distB="0" distL="0" distR="0">
            <wp:extent cx="3338182" cy="3240000"/>
            <wp:effectExtent l="19050" t="0" r="0" b="0"/>
            <wp:docPr id="887" name="Immagine 17" descr="C:\Users\neri\Desktop\NEW SITO\NEW!\Note tecniche\Monitoraggio\Foto monitoraggio\Screenshot_20200401-123418_Chrome.jpg"/>
            <wp:cNvGraphicFramePr/>
            <a:graphic xmlns:a="http://schemas.openxmlformats.org/drawingml/2006/main">
              <a:graphicData uri="http://schemas.openxmlformats.org/drawingml/2006/picture">
                <pic:pic xmlns:pic="http://schemas.openxmlformats.org/drawingml/2006/picture">
                  <pic:nvPicPr>
                    <pic:cNvPr id="2051" name="Picture 3" descr="C:\Users\neri\Desktop\NEW SITO\NEW!\Note tecniche\Monitoraggio\Foto monitoraggio\Screenshot_20200401-123418_Chrome.jpg"/>
                    <pic:cNvPicPr>
                      <a:picLocks noChangeAspect="1" noChangeArrowheads="1"/>
                    </pic:cNvPicPr>
                  </pic:nvPicPr>
                  <pic:blipFill>
                    <a:blip r:embed="rId111" cstate="print"/>
                    <a:srcRect l="4047" t="17184" r="4223" b="41724"/>
                    <a:stretch>
                      <a:fillRect/>
                    </a:stretch>
                  </pic:blipFill>
                  <pic:spPr bwMode="auto">
                    <a:xfrm>
                      <a:off x="0" y="0"/>
                      <a:ext cx="3338182" cy="3240000"/>
                    </a:xfrm>
                    <a:prstGeom prst="rect">
                      <a:avLst/>
                    </a:prstGeom>
                    <a:noFill/>
                    <a:ln w="28575">
                      <a:noFill/>
                    </a:ln>
                  </pic:spPr>
                </pic:pic>
              </a:graphicData>
            </a:graphic>
          </wp:inline>
        </w:drawing>
      </w:r>
    </w:p>
    <w:p w:rsidR="00B768B6" w:rsidRPr="00402A07" w:rsidRDefault="005106F2" w:rsidP="00B768B6">
      <w:pPr>
        <w:pStyle w:val="Didascalia"/>
        <w:jc w:val="center"/>
      </w:pPr>
      <w:r w:rsidRPr="00402A07">
        <w:t>Figura 52</w:t>
      </w:r>
      <w:r w:rsidR="00B768B6" w:rsidRPr="00402A07">
        <w:t xml:space="preserve"> - Pantalla de configuración de las opciones de seguridad (3)</w:t>
      </w:r>
    </w:p>
    <w:p w:rsidR="00B768B6" w:rsidRPr="00402A07" w:rsidRDefault="00B768B6" w:rsidP="00B768B6"/>
    <w:p w:rsidR="00B768B6" w:rsidRPr="00402A07" w:rsidRDefault="00B768B6" w:rsidP="00B768B6"/>
    <w:p w:rsidR="00B768B6" w:rsidRPr="00402A07" w:rsidRDefault="00B768B6" w:rsidP="00B768B6"/>
    <w:p w:rsidR="00B768B6" w:rsidRPr="00402A07" w:rsidRDefault="00B768B6" w:rsidP="00B768B6"/>
    <w:p w:rsidR="00B768B6" w:rsidRPr="00402A07" w:rsidRDefault="00B768B6" w:rsidP="00C13A55">
      <w:pPr>
        <w:numPr>
          <w:ilvl w:val="0"/>
          <w:numId w:val="34"/>
        </w:numPr>
        <w:rPr>
          <w:sz w:val="24"/>
        </w:rPr>
      </w:pPr>
      <w:r w:rsidRPr="00402A07">
        <w:rPr>
          <w:sz w:val="24"/>
        </w:rPr>
        <w:t>Hacer clic en la tecla OK.</w:t>
      </w:r>
    </w:p>
    <w:p w:rsidR="00B768B6" w:rsidRPr="00402A07" w:rsidRDefault="00B768B6" w:rsidP="00B768B6">
      <w:pPr>
        <w:keepNext/>
        <w:jc w:val="center"/>
      </w:pPr>
      <w:r w:rsidRPr="00402A07">
        <w:rPr>
          <w:noProof/>
          <w:lang w:val="it-IT"/>
        </w:rPr>
        <w:drawing>
          <wp:inline distT="0" distB="0" distL="0" distR="0">
            <wp:extent cx="3222280" cy="3240000"/>
            <wp:effectExtent l="19050" t="0" r="0" b="0"/>
            <wp:docPr id="888" name="Immagine 18" descr="C:\Users\neri\Desktop\NEW SITO\NEW!\Note tecniche\Monitoraggio\Foto monitoraggio\Screenshot_20200401-123426_Chrome.jpg"/>
            <wp:cNvGraphicFramePr/>
            <a:graphic xmlns:a="http://schemas.openxmlformats.org/drawingml/2006/main">
              <a:graphicData uri="http://schemas.openxmlformats.org/drawingml/2006/picture">
                <pic:pic xmlns:pic="http://schemas.openxmlformats.org/drawingml/2006/picture">
                  <pic:nvPicPr>
                    <pic:cNvPr id="2052" name="Picture 4" descr="C:\Users\neri\Desktop\NEW SITO\NEW!\Note tecniche\Monitoraggio\Foto monitoraggio\Screenshot_20200401-123426_Chrome.jpg"/>
                    <pic:cNvPicPr>
                      <a:picLocks noChangeAspect="1" noChangeArrowheads="1"/>
                    </pic:cNvPicPr>
                  </pic:nvPicPr>
                  <pic:blipFill>
                    <a:blip r:embed="rId112" cstate="print"/>
                    <a:srcRect l="5624" t="17173" r="5726" b="41687"/>
                    <a:stretch>
                      <a:fillRect/>
                    </a:stretch>
                  </pic:blipFill>
                  <pic:spPr bwMode="auto">
                    <a:xfrm>
                      <a:off x="0" y="0"/>
                      <a:ext cx="3222280" cy="3240000"/>
                    </a:xfrm>
                    <a:prstGeom prst="rect">
                      <a:avLst/>
                    </a:prstGeom>
                    <a:noFill/>
                    <a:ln w="28575">
                      <a:noFill/>
                    </a:ln>
                  </pic:spPr>
                </pic:pic>
              </a:graphicData>
            </a:graphic>
          </wp:inline>
        </w:drawing>
      </w:r>
    </w:p>
    <w:p w:rsidR="00B768B6" w:rsidRPr="00402A07" w:rsidRDefault="005106F2" w:rsidP="00B768B6">
      <w:pPr>
        <w:pStyle w:val="Didascalia"/>
        <w:jc w:val="center"/>
        <w:rPr>
          <w:noProof/>
        </w:rPr>
      </w:pPr>
      <w:r w:rsidRPr="00402A07">
        <w:t>Figura 53</w:t>
      </w:r>
      <w:r w:rsidR="00B768B6" w:rsidRPr="00402A07">
        <w:t xml:space="preserve"> - Pantalla final de la configuración (4)</w:t>
      </w:r>
    </w:p>
    <w:p w:rsidR="00B768B6" w:rsidRPr="00402A07" w:rsidRDefault="00B768B6" w:rsidP="00B768B6">
      <w:pPr>
        <w:rPr>
          <w:noProof/>
        </w:rPr>
      </w:pPr>
    </w:p>
    <w:p w:rsidR="00B768B6" w:rsidRPr="00402A07" w:rsidRDefault="00B768B6" w:rsidP="00C13A55">
      <w:pPr>
        <w:pStyle w:val="Paragrafoelenco"/>
        <w:numPr>
          <w:ilvl w:val="0"/>
          <w:numId w:val="34"/>
        </w:numPr>
        <w:autoSpaceDE w:val="0"/>
        <w:autoSpaceDN w:val="0"/>
        <w:ind w:firstLineChars="0"/>
        <w:contextualSpacing/>
        <w:rPr>
          <w:sz w:val="24"/>
        </w:rPr>
      </w:pPr>
      <w:r w:rsidRPr="00402A07">
        <w:rPr>
          <w:sz w:val="24"/>
        </w:rPr>
        <w:t xml:space="preserve"> Si el procedimiento de configuración se completa correctamente, aparecerá la siguiente pantalla. </w:t>
      </w:r>
    </w:p>
    <w:p w:rsidR="00B768B6" w:rsidRPr="00402A07" w:rsidRDefault="00B768B6" w:rsidP="00B768B6">
      <w:pPr>
        <w:pStyle w:val="Paragrafoelenco"/>
        <w:autoSpaceDE w:val="0"/>
        <w:autoSpaceDN w:val="0"/>
        <w:spacing w:after="0" w:line="240" w:lineRule="auto"/>
        <w:ind w:left="720" w:firstLineChars="0" w:firstLine="0"/>
        <w:contextualSpacing/>
        <w:rPr>
          <w:sz w:val="24"/>
        </w:rPr>
      </w:pPr>
      <w:r w:rsidRPr="00402A07">
        <w:rPr>
          <w:sz w:val="24"/>
        </w:rPr>
        <w:t>Si no apareciera dicha pantalla, probar a actualizar la página del navegador.</w:t>
      </w:r>
    </w:p>
    <w:p w:rsidR="00B768B6" w:rsidRPr="00402A07" w:rsidRDefault="00B768B6" w:rsidP="00B768B6">
      <w:pPr>
        <w:pStyle w:val="Paragrafoelenco"/>
        <w:autoSpaceDE w:val="0"/>
        <w:autoSpaceDN w:val="0"/>
        <w:spacing w:after="0" w:line="240" w:lineRule="auto"/>
        <w:ind w:left="720" w:firstLineChars="0" w:firstLine="0"/>
        <w:contextualSpacing/>
        <w:rPr>
          <w:sz w:val="24"/>
        </w:rPr>
      </w:pPr>
      <w:r w:rsidRPr="00402A07">
        <w:rPr>
          <w:sz w:val="24"/>
        </w:rPr>
        <w:br/>
        <w:t>En la pantalla se pide cerrar manualmente la página; para ello, quitarla del fondo del teléfono o usar la tecla cerrar del PC.</w:t>
      </w:r>
    </w:p>
    <w:p w:rsidR="00B768B6" w:rsidRPr="00402A07" w:rsidRDefault="00B768B6" w:rsidP="00B768B6">
      <w:pPr>
        <w:rPr>
          <w:sz w:val="24"/>
        </w:rPr>
      </w:pPr>
    </w:p>
    <w:p w:rsidR="00B768B6" w:rsidRPr="00402A07" w:rsidRDefault="00B768B6" w:rsidP="00B768B6">
      <w:pPr>
        <w:keepNext/>
        <w:jc w:val="center"/>
      </w:pPr>
      <w:r w:rsidRPr="00402A07">
        <w:rPr>
          <w:noProof/>
          <w:sz w:val="24"/>
          <w:lang w:val="it-IT"/>
        </w:rPr>
        <w:drawing>
          <wp:inline distT="0" distB="0" distL="0" distR="0">
            <wp:extent cx="4896500" cy="2902226"/>
            <wp:effectExtent l="19050" t="0" r="0" b="0"/>
            <wp:docPr id="88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113" cstate="print"/>
                    <a:srcRect l="8199" t="3430" r="9547" b="8971"/>
                    <a:stretch>
                      <a:fillRect/>
                    </a:stretch>
                  </pic:blipFill>
                  <pic:spPr bwMode="auto">
                    <a:xfrm>
                      <a:off x="0" y="0"/>
                      <a:ext cx="4901611" cy="2905255"/>
                    </a:xfrm>
                    <a:prstGeom prst="rect">
                      <a:avLst/>
                    </a:prstGeom>
                    <a:noFill/>
                    <a:ln w="9525">
                      <a:noFill/>
                      <a:miter lim="800000"/>
                      <a:headEnd/>
                      <a:tailEnd/>
                    </a:ln>
                  </pic:spPr>
                </pic:pic>
              </a:graphicData>
            </a:graphic>
          </wp:inline>
        </w:drawing>
      </w:r>
    </w:p>
    <w:p w:rsidR="00B768B6" w:rsidRPr="00402A07" w:rsidRDefault="005106F2" w:rsidP="00B768B6">
      <w:pPr>
        <w:pStyle w:val="Didascalia"/>
        <w:jc w:val="center"/>
      </w:pPr>
      <w:r w:rsidRPr="00402A07">
        <w:t>Figura 54</w:t>
      </w:r>
      <w:r w:rsidR="00B768B6" w:rsidRPr="00402A07">
        <w:t xml:space="preserve"> – Pantalla de configuración finalizada</w:t>
      </w:r>
    </w:p>
    <w:p w:rsidR="00B768B6" w:rsidRPr="00402A07" w:rsidRDefault="00B768B6" w:rsidP="00C13A55">
      <w:pPr>
        <w:pStyle w:val="Titolo2"/>
        <w:numPr>
          <w:ilvl w:val="2"/>
          <w:numId w:val="25"/>
        </w:numPr>
      </w:pPr>
      <w:bookmarkStart w:id="124" w:name="_Toc62822240"/>
      <w:bookmarkStart w:id="125" w:name="_Toc79653785"/>
      <w:r w:rsidRPr="00402A07">
        <w:lastRenderedPageBreak/>
        <w:t>Verificación</w:t>
      </w:r>
      <w:bookmarkEnd w:id="124"/>
      <w:bookmarkEnd w:id="125"/>
    </w:p>
    <w:p w:rsidR="00B768B6" w:rsidRPr="00402A07" w:rsidRDefault="00B768B6" w:rsidP="00B768B6">
      <w:pPr>
        <w:spacing w:after="120"/>
        <w:rPr>
          <w:sz w:val="24"/>
        </w:rPr>
      </w:pPr>
      <w:r w:rsidRPr="00402A07">
        <w:rPr>
          <w:sz w:val="24"/>
        </w:rPr>
        <w:t>Esperar dos minutos después de haber finalizado la configuración de la tarjeta.</w:t>
      </w:r>
    </w:p>
    <w:p w:rsidR="00B768B6" w:rsidRPr="00402A07" w:rsidRDefault="00B768B6" w:rsidP="00B768B6">
      <w:pPr>
        <w:spacing w:after="120"/>
        <w:rPr>
          <w:sz w:val="24"/>
        </w:rPr>
      </w:pPr>
      <w:r w:rsidRPr="00402A07">
        <w:rPr>
          <w:sz w:val="24"/>
        </w:rPr>
        <w:t>Acceder nuevamente a la dirección IP 10.10.100.254 introduciendo las credenciales admin en nombre de usuario (username) y en contraseña (password). Una vez efectuado el nuevo acceso, aparecerá la siguiente pantalla; verificar en ella los siguientes datos:</w:t>
      </w:r>
    </w:p>
    <w:p w:rsidR="00B768B6" w:rsidRPr="00402A07" w:rsidRDefault="00B768B6" w:rsidP="00C13A55">
      <w:pPr>
        <w:numPr>
          <w:ilvl w:val="1"/>
          <w:numId w:val="41"/>
        </w:numPr>
        <w:rPr>
          <w:sz w:val="24"/>
        </w:rPr>
      </w:pPr>
      <w:r w:rsidRPr="00402A07">
        <w:rPr>
          <w:sz w:val="24"/>
        </w:rPr>
        <w:t>Verificar Wireless STA mode</w:t>
      </w:r>
    </w:p>
    <w:p w:rsidR="00B768B6" w:rsidRPr="00402A07" w:rsidRDefault="00B768B6" w:rsidP="00C13A55">
      <w:pPr>
        <w:numPr>
          <w:ilvl w:val="2"/>
          <w:numId w:val="41"/>
        </w:numPr>
        <w:rPr>
          <w:sz w:val="24"/>
        </w:rPr>
      </w:pPr>
      <w:r w:rsidRPr="00402A07">
        <w:rPr>
          <w:sz w:val="24"/>
        </w:rPr>
        <w:t>Router SSID &gt; Nombre del router</w:t>
      </w:r>
    </w:p>
    <w:p w:rsidR="00B768B6" w:rsidRPr="00402A07" w:rsidRDefault="00B768B6" w:rsidP="00C13A55">
      <w:pPr>
        <w:numPr>
          <w:ilvl w:val="2"/>
          <w:numId w:val="41"/>
        </w:numPr>
        <w:rPr>
          <w:sz w:val="24"/>
        </w:rPr>
      </w:pPr>
      <w:r w:rsidRPr="00402A07">
        <w:rPr>
          <w:sz w:val="24"/>
        </w:rPr>
        <w:t>Signal Quality &gt; distinto de 0 %</w:t>
      </w:r>
    </w:p>
    <w:p w:rsidR="00B768B6" w:rsidRPr="00402A07" w:rsidRDefault="00B768B6" w:rsidP="00C13A55">
      <w:pPr>
        <w:numPr>
          <w:ilvl w:val="2"/>
          <w:numId w:val="41"/>
        </w:numPr>
        <w:rPr>
          <w:sz w:val="24"/>
        </w:rPr>
      </w:pPr>
      <w:r w:rsidRPr="00402A07">
        <w:rPr>
          <w:sz w:val="24"/>
        </w:rPr>
        <w:t>IP address &gt; distinto de 0.0.0.0</w:t>
      </w:r>
    </w:p>
    <w:p w:rsidR="00B768B6" w:rsidRPr="00402A07" w:rsidRDefault="00B768B6" w:rsidP="00B768B6">
      <w:pPr>
        <w:ind w:left="2160"/>
        <w:rPr>
          <w:sz w:val="24"/>
        </w:rPr>
      </w:pPr>
    </w:p>
    <w:p w:rsidR="00B768B6" w:rsidRPr="00402A07" w:rsidRDefault="00B768B6" w:rsidP="00C13A55">
      <w:pPr>
        <w:numPr>
          <w:ilvl w:val="1"/>
          <w:numId w:val="41"/>
        </w:numPr>
        <w:rPr>
          <w:sz w:val="24"/>
        </w:rPr>
      </w:pPr>
      <w:r w:rsidRPr="00402A07">
        <w:rPr>
          <w:sz w:val="24"/>
        </w:rPr>
        <w:t>Verificar Remote server information</w:t>
      </w:r>
    </w:p>
    <w:p w:rsidR="00B768B6" w:rsidRPr="00402A07" w:rsidRDefault="00B768B6" w:rsidP="00C13A55">
      <w:pPr>
        <w:numPr>
          <w:ilvl w:val="2"/>
          <w:numId w:val="41"/>
        </w:numPr>
        <w:rPr>
          <w:sz w:val="24"/>
        </w:rPr>
      </w:pPr>
      <w:r w:rsidRPr="00402A07">
        <w:rPr>
          <w:sz w:val="24"/>
        </w:rPr>
        <w:t>Remote server A &gt; Pingable</w:t>
      </w:r>
    </w:p>
    <w:p w:rsidR="00B768B6" w:rsidRPr="00402A07" w:rsidRDefault="00B768B6" w:rsidP="00B768B6">
      <w:pPr>
        <w:ind w:left="720"/>
        <w:rPr>
          <w:sz w:val="24"/>
        </w:rPr>
      </w:pPr>
    </w:p>
    <w:p w:rsidR="00B768B6" w:rsidRPr="00402A07" w:rsidRDefault="00CC0E8F" w:rsidP="00B768B6">
      <w:pPr>
        <w:keepNext/>
        <w:jc w:val="center"/>
      </w:pPr>
      <w:r>
        <w:pict>
          <v:group id="Gruppo 21" o:spid="_x0000_s1047" style="width:282.75pt;height:400.7pt;mso-position-horizontal-relative:char;mso-position-vertical-relative:line" coordorigin="81074,8167" coordsize="38122,54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8" type="#_x0000_t75" style="position:absolute;left:81074;top:8167;width:38122;height:5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" stroked="t" strokecolor="#0e80c9">
              <v:imagedata r:id="rId114" o:title="" croptop="6669f" cropbottom="5641f" cropleft="6904f" cropright="2975f"/>
            </v:shape>
            <v:rect id="Rettangolo 60" o:spid="_x0000_s1049" style="position:absolute;left:82525;top:20755;width:36360;height: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" filled="f" strokecolor="red" strokeweight="2.25pt"/>
            <v:rect id="Rettangolo 62" o:spid="_x0000_s1050" style="position:absolute;left:82525;top:57912;width:36360;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" filled="f" strokecolor="red" strokeweight="2.25pt"/>
            <w10:wrap type="none"/>
            <w10:anchorlock/>
          </v:group>
        </w:pict>
      </w:r>
    </w:p>
    <w:p w:rsidR="00B768B6" w:rsidRPr="00402A07" w:rsidRDefault="00B768B6" w:rsidP="00B768B6">
      <w:pPr>
        <w:pStyle w:val="Didascalia"/>
        <w:jc w:val="center"/>
        <w:rPr>
          <w:lang w:val="it-IT"/>
        </w:rPr>
      </w:pPr>
    </w:p>
    <w:p w:rsidR="00B768B6" w:rsidRPr="00402A07" w:rsidRDefault="005106F2" w:rsidP="00B768B6">
      <w:pPr>
        <w:pStyle w:val="Didascalia"/>
        <w:jc w:val="center"/>
      </w:pPr>
      <w:r w:rsidRPr="00402A07">
        <w:t>Figura 55</w:t>
      </w:r>
      <w:r w:rsidR="00B768B6" w:rsidRPr="00402A07">
        <w:t xml:space="preserve"> – Pantalla principal de Status y verificación de configuración correcta</w:t>
      </w:r>
    </w:p>
    <w:p w:rsidR="00B768B6" w:rsidRPr="00402A07" w:rsidRDefault="00B768B6" w:rsidP="00B768B6"/>
    <w:p w:rsidR="00B768B6" w:rsidRPr="00402A07" w:rsidRDefault="00B768B6" w:rsidP="00B768B6">
      <w:pPr>
        <w:spacing w:after="120"/>
        <w:rPr>
          <w:sz w:val="24"/>
        </w:rPr>
      </w:pPr>
      <w:r w:rsidRPr="00402A07">
        <w:rPr>
          <w:sz w:val="24"/>
        </w:rPr>
        <w:t>En caso de que en la página de Status la opción Remote Server A resulte todavía “Unpingable”, la configuración no se ha completado correctamente a causa, por ejemplo, de la introducción de una contraseña de router errónea o de la desconexión del dispositivo en fase de conexión.</w:t>
      </w:r>
    </w:p>
    <w:p w:rsidR="00B768B6" w:rsidRPr="00402A07" w:rsidRDefault="00B768B6" w:rsidP="00B768B6">
      <w:pPr>
        <w:spacing w:after="120"/>
        <w:rPr>
          <w:sz w:val="24"/>
        </w:rPr>
      </w:pPr>
      <w:r w:rsidRPr="00402A07">
        <w:rPr>
          <w:sz w:val="24"/>
        </w:rPr>
        <w:t>Se hace necesario reiniciar la tarjeta:</w:t>
      </w:r>
    </w:p>
    <w:p w:rsidR="00B768B6" w:rsidRPr="00402A07" w:rsidRDefault="00B768B6" w:rsidP="00C13A55">
      <w:pPr>
        <w:numPr>
          <w:ilvl w:val="0"/>
          <w:numId w:val="40"/>
        </w:numPr>
        <w:rPr>
          <w:rFonts w:cstheme="minorHAnsi"/>
          <w:noProof/>
          <w:sz w:val="24"/>
        </w:rPr>
      </w:pPr>
      <w:r w:rsidRPr="00402A07">
        <w:rPr>
          <w:sz w:val="24"/>
        </w:rPr>
        <w:t>Seleccionar la tecla Reset en la columna de la izquierda.</w:t>
      </w:r>
    </w:p>
    <w:p w:rsidR="00B768B6" w:rsidRPr="00402A07" w:rsidRDefault="00B768B6" w:rsidP="00C13A55">
      <w:pPr>
        <w:numPr>
          <w:ilvl w:val="0"/>
          <w:numId w:val="40"/>
        </w:numPr>
        <w:rPr>
          <w:rFonts w:cstheme="minorHAnsi"/>
          <w:noProof/>
          <w:sz w:val="24"/>
        </w:rPr>
      </w:pPr>
      <w:r w:rsidRPr="00402A07">
        <w:rPr>
          <w:sz w:val="24"/>
        </w:rPr>
        <w:t>Confirmar pulsando la tecla OK.</w:t>
      </w:r>
    </w:p>
    <w:p w:rsidR="00B768B6" w:rsidRPr="00402A07" w:rsidRDefault="00B768B6" w:rsidP="00C13A55">
      <w:pPr>
        <w:pStyle w:val="Paragrafoelenco"/>
        <w:numPr>
          <w:ilvl w:val="0"/>
          <w:numId w:val="40"/>
        </w:numPr>
        <w:autoSpaceDE w:val="0"/>
        <w:autoSpaceDN w:val="0"/>
        <w:spacing w:after="0" w:line="240" w:lineRule="auto"/>
        <w:ind w:firstLineChars="0"/>
        <w:contextualSpacing/>
        <w:rPr>
          <w:rFonts w:cstheme="minorHAnsi"/>
          <w:sz w:val="24"/>
        </w:rPr>
      </w:pPr>
      <w:r w:rsidRPr="00402A07">
        <w:rPr>
          <w:sz w:val="24"/>
        </w:rPr>
        <w:t>Cerrar la página web y efectuar de nuevo el acceso a la página Status. Llegados aquí, se puede repetir nuevamente el procedimiento de configuración.</w:t>
      </w:r>
    </w:p>
    <w:p w:rsidR="00B768B6" w:rsidRPr="00402A07" w:rsidRDefault="00B768B6" w:rsidP="00B768B6">
      <w:pPr>
        <w:pStyle w:val="Paragrafoelenco"/>
        <w:ind w:left="1440" w:firstLine="480"/>
        <w:rPr>
          <w:rFonts w:cstheme="minorHAnsi"/>
          <w:sz w:val="24"/>
          <w:lang w:val="it-IT"/>
        </w:rPr>
      </w:pPr>
    </w:p>
    <w:p w:rsidR="00B768B6" w:rsidRPr="00402A07" w:rsidRDefault="00B768B6" w:rsidP="00B768B6">
      <w:pPr>
        <w:keepNext/>
        <w:jc w:val="center"/>
      </w:pPr>
      <w:r w:rsidRPr="00402A07">
        <w:rPr>
          <w:noProof/>
          <w:sz w:val="24"/>
          <w:lang w:val="it-IT"/>
        </w:rPr>
        <w:drawing>
          <wp:inline distT="0" distB="0" distL="0" distR="0">
            <wp:extent cx="5140827" cy="2372258"/>
            <wp:effectExtent l="19050" t="0" r="2673" b="0"/>
            <wp:docPr id="896" name="Immagine 17" descr="C:\Users\neri\Desktop\NEW SITO\NEW!\Note tecniche\Monitoraggio\Foto monitoraggio\Screenshot_20200401-134235_Chrome.jpg"/>
            <wp:cNvGraphicFramePr/>
            <a:graphic xmlns:a="http://schemas.openxmlformats.org/drawingml/2006/main">
              <a:graphicData uri="http://schemas.openxmlformats.org/drawingml/2006/picture">
                <pic:pic xmlns:pic="http://schemas.openxmlformats.org/drawingml/2006/picture">
                  <pic:nvPicPr>
                    <pic:cNvPr id="83970" name="Picture 2" descr="C:\Users\neri\Desktop\NEW SITO\NEW!\Note tecniche\Monitoraggio\Foto monitoraggio\Screenshot_20200401-134235_Chrome.jpg"/>
                    <pic:cNvPicPr>
                      <a:picLocks noChangeAspect="1" noChangeArrowheads="1"/>
                    </pic:cNvPicPr>
                  </pic:nvPicPr>
                  <pic:blipFill>
                    <a:blip r:embed="rId115" cstate="print"/>
                    <a:srcRect l="2870" t="18347" r="185" b="61006"/>
                    <a:stretch>
                      <a:fillRect/>
                    </a:stretch>
                  </pic:blipFill>
                  <pic:spPr bwMode="auto">
                    <a:xfrm>
                      <a:off x="0" y="0"/>
                      <a:ext cx="5140827" cy="2372258"/>
                    </a:xfrm>
                    <a:prstGeom prst="rect">
                      <a:avLst/>
                    </a:prstGeom>
                    <a:noFill/>
                    <a:ln>
                      <a:noFill/>
                    </a:ln>
                  </pic:spPr>
                </pic:pic>
              </a:graphicData>
            </a:graphic>
          </wp:inline>
        </w:drawing>
      </w:r>
    </w:p>
    <w:p w:rsidR="00B768B6" w:rsidRPr="00402A07" w:rsidRDefault="005106F2" w:rsidP="00B768B6">
      <w:pPr>
        <w:pStyle w:val="Didascalia"/>
        <w:jc w:val="center"/>
        <w:rPr>
          <w:rFonts w:cstheme="minorHAnsi"/>
          <w:sz w:val="24"/>
        </w:rPr>
      </w:pPr>
      <w:r w:rsidRPr="00402A07">
        <w:t>Figura 56</w:t>
      </w:r>
      <w:r w:rsidR="00B768B6" w:rsidRPr="00402A07">
        <w:t xml:space="preserve"> – Pantalla de Reset</w:t>
      </w:r>
    </w:p>
    <w:p w:rsidR="00B768B6" w:rsidRPr="00402A07" w:rsidRDefault="00B768B6" w:rsidP="00C13A55">
      <w:pPr>
        <w:pStyle w:val="Titolo2"/>
        <w:numPr>
          <w:ilvl w:val="0"/>
          <w:numId w:val="0"/>
        </w:numPr>
        <w:ind w:left="792"/>
      </w:pPr>
    </w:p>
    <w:p w:rsidR="00B768B6" w:rsidRPr="00402A07" w:rsidRDefault="00B768B6" w:rsidP="00B768B6">
      <w:pPr>
        <w:rPr>
          <w:lang w:eastAsia="zh-CN"/>
        </w:rPr>
      </w:pPr>
    </w:p>
    <w:p w:rsidR="00B768B6" w:rsidRPr="00402A07" w:rsidRDefault="00B768B6" w:rsidP="00C13A55">
      <w:pPr>
        <w:pStyle w:val="Titolo2"/>
        <w:numPr>
          <w:ilvl w:val="2"/>
          <w:numId w:val="25"/>
        </w:numPr>
      </w:pPr>
      <w:bookmarkStart w:id="126" w:name="_Toc62822241"/>
      <w:bookmarkStart w:id="127" w:name="_Toc79653786"/>
      <w:r w:rsidRPr="00402A07">
        <w:t>Resolución de problemas</w:t>
      </w:r>
      <w:bookmarkEnd w:id="126"/>
      <w:bookmarkEnd w:id="127"/>
    </w:p>
    <w:p w:rsidR="00B768B6" w:rsidRPr="00402A07" w:rsidRDefault="00B768B6" w:rsidP="00B768B6">
      <w:pPr>
        <w:ind w:firstLineChars="175" w:firstLine="420"/>
        <w:rPr>
          <w:sz w:val="24"/>
        </w:rPr>
      </w:pPr>
    </w:p>
    <w:p w:rsidR="00B768B6" w:rsidRPr="00402A07" w:rsidRDefault="00B768B6" w:rsidP="00C13A55">
      <w:pPr>
        <w:pStyle w:val="Paragrafoelenco"/>
        <w:numPr>
          <w:ilvl w:val="0"/>
          <w:numId w:val="42"/>
        </w:numPr>
        <w:autoSpaceDE w:val="0"/>
        <w:autoSpaceDN w:val="0"/>
        <w:spacing w:after="0" w:line="240" w:lineRule="auto"/>
        <w:ind w:firstLineChars="0"/>
        <w:contextualSpacing/>
        <w:rPr>
          <w:sz w:val="24"/>
        </w:rPr>
      </w:pPr>
      <w:r w:rsidRPr="00402A07">
        <w:rPr>
          <w:b/>
          <w:bCs/>
          <w:sz w:val="24"/>
        </w:rPr>
        <w:t>La red wifi AP_******** generada por la tarjeta instalada en el inversor no es visible.</w:t>
      </w:r>
    </w:p>
    <w:p w:rsidR="00B768B6" w:rsidRPr="00402A07" w:rsidRDefault="00B768B6" w:rsidP="00B768B6">
      <w:pPr>
        <w:pStyle w:val="Paragrafoelenco"/>
        <w:ind w:firstLine="480"/>
        <w:rPr>
          <w:sz w:val="24"/>
          <w:lang w:val="it-IT"/>
        </w:rPr>
      </w:pPr>
    </w:p>
    <w:p w:rsidR="00B768B6" w:rsidRPr="00402A07" w:rsidRDefault="00B768B6" w:rsidP="00C13A55">
      <w:pPr>
        <w:pStyle w:val="Paragrafoelenco"/>
        <w:numPr>
          <w:ilvl w:val="1"/>
          <w:numId w:val="42"/>
        </w:numPr>
        <w:autoSpaceDE w:val="0"/>
        <w:autoSpaceDN w:val="0"/>
        <w:spacing w:after="0" w:line="240" w:lineRule="auto"/>
        <w:ind w:left="1080" w:firstLineChars="0"/>
        <w:contextualSpacing/>
        <w:rPr>
          <w:sz w:val="24"/>
        </w:rPr>
      </w:pPr>
      <w:r w:rsidRPr="00402A07">
        <w:rPr>
          <w:sz w:val="24"/>
        </w:rPr>
        <w:t>Verificar la dirección Modbus establecida en el inversor:</w:t>
      </w:r>
    </w:p>
    <w:p w:rsidR="00B768B6" w:rsidRPr="00402A07" w:rsidRDefault="00B768B6" w:rsidP="00B768B6">
      <w:pPr>
        <w:pStyle w:val="Paragrafoelenco"/>
        <w:ind w:left="1080" w:firstLineChars="0" w:firstLine="0"/>
        <w:rPr>
          <w:sz w:val="24"/>
        </w:rPr>
      </w:pPr>
      <w:r w:rsidRPr="00402A07">
        <w:rPr>
          <w:sz w:val="24"/>
        </w:rPr>
        <w:t>Acceder al menú principal con la tecla ESC (primera tecla a la izquierda), pasar a Info Sistema y acceder al submenú con la tecla ENTER. Deslizándose hacia abajo, asegurarse de que el parámetro dirección Modubs tenga un valor 01 (y en cualquier caso distinto de 00).</w:t>
      </w:r>
    </w:p>
    <w:p w:rsidR="00B768B6" w:rsidRPr="00402A07" w:rsidRDefault="00B768B6" w:rsidP="00B768B6">
      <w:pPr>
        <w:pStyle w:val="Paragrafoelenco"/>
        <w:ind w:left="1080" w:firstLineChars="0" w:firstLine="0"/>
        <w:rPr>
          <w:sz w:val="24"/>
        </w:rPr>
      </w:pPr>
      <w:r w:rsidRPr="00402A07">
        <w:rPr>
          <w:sz w:val="24"/>
        </w:rPr>
        <w:t>En caso de que el valor establecido sea distinto a 01, pasar a Configuración y acceder al menú Dirección Modbus, donde se podrá establecer el valor 01.</w:t>
      </w:r>
    </w:p>
    <w:p w:rsidR="00B768B6" w:rsidRPr="00402A07" w:rsidRDefault="00B768B6" w:rsidP="00B768B6">
      <w:pPr>
        <w:pStyle w:val="Paragrafoelenco"/>
        <w:ind w:left="1080" w:firstLineChars="0" w:firstLine="0"/>
        <w:rPr>
          <w:sz w:val="24"/>
          <w:lang w:val="it-IT"/>
        </w:rPr>
      </w:pPr>
    </w:p>
    <w:p w:rsidR="00B768B6" w:rsidRPr="00402A07" w:rsidRDefault="00B768B6" w:rsidP="00B768B6">
      <w:pPr>
        <w:pStyle w:val="Paragrafoelenco"/>
        <w:ind w:left="1080" w:firstLineChars="0" w:firstLine="0"/>
        <w:rPr>
          <w:sz w:val="24"/>
          <w:lang w:val="it-IT"/>
        </w:rPr>
      </w:pPr>
    </w:p>
    <w:p w:rsidR="00B768B6" w:rsidRPr="00402A07" w:rsidRDefault="00B768B6" w:rsidP="00C13A55">
      <w:pPr>
        <w:numPr>
          <w:ilvl w:val="1"/>
          <w:numId w:val="37"/>
        </w:numPr>
        <w:ind w:left="1080"/>
        <w:rPr>
          <w:rFonts w:cs="Calibri"/>
          <w:sz w:val="24"/>
        </w:rPr>
      </w:pPr>
      <w:r w:rsidRPr="00402A07">
        <w:rPr>
          <w:sz w:val="24"/>
        </w:rPr>
        <w:t>Verificar la correcta conexión de la tarjeta a la mecánica del inversor.</w:t>
      </w:r>
    </w:p>
    <w:p w:rsidR="00B768B6" w:rsidRPr="00402A07" w:rsidRDefault="00B768B6" w:rsidP="00B768B6">
      <w:pPr>
        <w:ind w:left="1080"/>
        <w:rPr>
          <w:rFonts w:cs="Calibri"/>
          <w:sz w:val="24"/>
        </w:rPr>
      </w:pPr>
      <w:r w:rsidRPr="00402A07">
        <w:rPr>
          <w:sz w:val="24"/>
        </w:rPr>
        <w:t>Si fuera el caso, desconectar la tarjeta de su alojamiento e introducirla de nuevo.</w:t>
      </w:r>
    </w:p>
    <w:p w:rsidR="00B768B6" w:rsidRPr="00402A07" w:rsidRDefault="00B768B6" w:rsidP="00B768B6">
      <w:pPr>
        <w:ind w:left="1440"/>
        <w:rPr>
          <w:rFonts w:cs="Calibri"/>
          <w:sz w:val="24"/>
        </w:rPr>
      </w:pPr>
    </w:p>
    <w:p w:rsidR="00B768B6" w:rsidRPr="00402A07" w:rsidRDefault="00B768B6" w:rsidP="00C13A55">
      <w:pPr>
        <w:numPr>
          <w:ilvl w:val="1"/>
          <w:numId w:val="37"/>
        </w:numPr>
        <w:ind w:left="1080"/>
        <w:rPr>
          <w:rFonts w:cs="Calibri"/>
          <w:sz w:val="24"/>
        </w:rPr>
      </w:pPr>
      <w:r w:rsidRPr="00402A07">
        <w:rPr>
          <w:sz w:val="24"/>
        </w:rPr>
        <w:t>Comprobar en la pantalla del inversor esté presente el símbolo wifi arriba a la derecha (fijo o intermitente).</w:t>
      </w:r>
    </w:p>
    <w:p w:rsidR="00B768B6" w:rsidRPr="00402A07" w:rsidRDefault="00B768B6" w:rsidP="00B768B6">
      <w:pPr>
        <w:keepNext/>
        <w:ind w:left="720"/>
        <w:jc w:val="center"/>
      </w:pPr>
      <w:r w:rsidRPr="00402A07">
        <w:rPr>
          <w:noProof/>
          <w:sz w:val="24"/>
          <w:lang w:val="it-IT"/>
        </w:rPr>
        <w:drawing>
          <wp:inline distT="0" distB="0" distL="0" distR="0">
            <wp:extent cx="1358487" cy="985652"/>
            <wp:effectExtent l="19050" t="0" r="0" b="0"/>
            <wp:docPr id="130" name="Immagine 18" descr="wifi"/>
            <wp:cNvGraphicFramePr/>
            <a:graphic xmlns:a="http://schemas.openxmlformats.org/drawingml/2006/main">
              <a:graphicData uri="http://schemas.openxmlformats.org/drawingml/2006/picture">
                <pic:pic xmlns:pic="http://schemas.openxmlformats.org/drawingml/2006/picture">
                  <pic:nvPicPr>
                    <pic:cNvPr id="5125" name="Picture 5" descr="wifi"/>
                    <pic:cNvPicPr>
                      <a:picLocks noChangeAspect="1" noChangeArrowheads="1"/>
                    </pic:cNvPicPr>
                  </pic:nvPicPr>
                  <pic:blipFill>
                    <a:blip r:embed="rId116" cstate="print"/>
                    <a:srcRect t="11054" b="12490"/>
                    <a:stretch>
                      <a:fillRect/>
                    </a:stretch>
                  </pic:blipFill>
                  <pic:spPr bwMode="auto">
                    <a:xfrm>
                      <a:off x="0" y="0"/>
                      <a:ext cx="1358487" cy="985652"/>
                    </a:xfrm>
                    <a:prstGeom prst="rect">
                      <a:avLst/>
                    </a:prstGeom>
                    <a:noFill/>
                  </pic:spPr>
                </pic:pic>
              </a:graphicData>
            </a:graphic>
          </wp:inline>
        </w:drawing>
      </w:r>
    </w:p>
    <w:p w:rsidR="00B768B6" w:rsidRPr="00402A07" w:rsidRDefault="005106F2" w:rsidP="00B768B6">
      <w:pPr>
        <w:pStyle w:val="Didascalia"/>
        <w:jc w:val="center"/>
        <w:rPr>
          <w:rFonts w:cs="Calibri"/>
          <w:sz w:val="24"/>
          <w:szCs w:val="24"/>
        </w:rPr>
      </w:pPr>
      <w:r w:rsidRPr="00402A07">
        <w:t>Figura 57</w:t>
      </w:r>
      <w:r w:rsidR="00B768B6" w:rsidRPr="00402A07">
        <w:t xml:space="preserve"> – Icono presente en la pantalla de los inversores</w:t>
      </w:r>
    </w:p>
    <w:p w:rsidR="00B768B6" w:rsidRPr="00402A07" w:rsidRDefault="00B768B6" w:rsidP="00B768B6">
      <w:pPr>
        <w:rPr>
          <w:rFonts w:cs="Calibri"/>
          <w:sz w:val="24"/>
        </w:rPr>
      </w:pPr>
    </w:p>
    <w:p w:rsidR="00B768B6" w:rsidRPr="00402A07" w:rsidRDefault="00B768B6" w:rsidP="00C13A55">
      <w:pPr>
        <w:pStyle w:val="Paragrafoelenco"/>
        <w:numPr>
          <w:ilvl w:val="0"/>
          <w:numId w:val="42"/>
        </w:numPr>
        <w:autoSpaceDE w:val="0"/>
        <w:autoSpaceDN w:val="0"/>
        <w:spacing w:after="120" w:line="240" w:lineRule="auto"/>
        <w:ind w:firstLineChars="0"/>
        <w:contextualSpacing/>
        <w:rPr>
          <w:b/>
          <w:bCs/>
          <w:sz w:val="24"/>
        </w:rPr>
      </w:pPr>
      <w:r w:rsidRPr="00402A07">
        <w:rPr>
          <w:b/>
          <w:bCs/>
          <w:sz w:val="24"/>
        </w:rPr>
        <w:t>La opción Signal Quality está en 0 % y la IP Address 0.0.0.0</w:t>
      </w:r>
    </w:p>
    <w:p w:rsidR="00B768B6" w:rsidRPr="00402A07" w:rsidRDefault="00B768B6" w:rsidP="00C13A55">
      <w:pPr>
        <w:numPr>
          <w:ilvl w:val="1"/>
          <w:numId w:val="37"/>
        </w:numPr>
        <w:ind w:left="1080"/>
        <w:rPr>
          <w:rFonts w:cs="Calibri"/>
          <w:sz w:val="24"/>
        </w:rPr>
      </w:pPr>
      <w:r w:rsidRPr="00402A07">
        <w:rPr>
          <w:sz w:val="24"/>
        </w:rPr>
        <w:t>Comprobar que se ha realizado correctamente el procedimiento de configuración y que la contraseña de red utilizada es correcta.</w:t>
      </w:r>
    </w:p>
    <w:p w:rsidR="00B768B6" w:rsidRPr="00402A07" w:rsidRDefault="00B768B6" w:rsidP="00C13A55">
      <w:pPr>
        <w:numPr>
          <w:ilvl w:val="1"/>
          <w:numId w:val="37"/>
        </w:numPr>
        <w:ind w:left="1080"/>
        <w:rPr>
          <w:rFonts w:cs="Calibri"/>
          <w:sz w:val="24"/>
        </w:rPr>
      </w:pPr>
      <w:r w:rsidRPr="00402A07">
        <w:rPr>
          <w:sz w:val="24"/>
        </w:rPr>
        <w:t>Ejecutar el reinicio de la tarjeta como se explica en el apartado anterior y efectuar de nuevo la configuración.</w:t>
      </w:r>
    </w:p>
    <w:p w:rsidR="00B768B6" w:rsidRPr="00402A07" w:rsidRDefault="00B768B6" w:rsidP="00B768B6">
      <w:pPr>
        <w:pStyle w:val="Paragrafoelenco"/>
        <w:ind w:left="1440" w:firstLine="480"/>
        <w:rPr>
          <w:sz w:val="24"/>
          <w:lang w:val="it-IT"/>
        </w:rPr>
      </w:pPr>
    </w:p>
    <w:p w:rsidR="00B768B6" w:rsidRPr="00402A07" w:rsidRDefault="00B768B6" w:rsidP="00C13A55">
      <w:pPr>
        <w:pStyle w:val="Paragrafoelenco"/>
        <w:numPr>
          <w:ilvl w:val="0"/>
          <w:numId w:val="42"/>
        </w:numPr>
        <w:autoSpaceDE w:val="0"/>
        <w:autoSpaceDN w:val="0"/>
        <w:spacing w:after="120" w:line="240" w:lineRule="auto"/>
        <w:ind w:firstLineChars="0"/>
        <w:contextualSpacing/>
        <w:rPr>
          <w:sz w:val="24"/>
        </w:rPr>
      </w:pPr>
      <w:r w:rsidRPr="00402A07">
        <w:rPr>
          <w:b/>
          <w:bCs/>
          <w:sz w:val="24"/>
        </w:rPr>
        <w:t xml:space="preserve">La opción Remote Server A resulta Unpingable </w:t>
      </w:r>
    </w:p>
    <w:p w:rsidR="00B768B6" w:rsidRPr="00402A07" w:rsidRDefault="00B768B6" w:rsidP="00C13A55">
      <w:pPr>
        <w:numPr>
          <w:ilvl w:val="1"/>
          <w:numId w:val="37"/>
        </w:numPr>
        <w:ind w:left="1080"/>
        <w:rPr>
          <w:rFonts w:cs="Calibri"/>
          <w:sz w:val="24"/>
        </w:rPr>
      </w:pPr>
      <w:r w:rsidRPr="00402A07">
        <w:rPr>
          <w:sz w:val="24"/>
        </w:rPr>
        <w:t>Haciendo una búsqueda de la red wifi mediante smartphone o PC, comprobar que la potencia de la señal wifi sea adecuada (durante la configuración se solicita una potencia mínima de la señal RSSI del 30 %). Verificar que se haya extraído correctamente la antena wifi y, si fuera el caso, aumentar la potencia de la señal mediante el uso de un extensor de red o de un router dedicado al monitoreo del inversor.</w:t>
      </w:r>
    </w:p>
    <w:p w:rsidR="00B768B6" w:rsidRPr="00402A07" w:rsidRDefault="00B768B6" w:rsidP="00C13A55">
      <w:pPr>
        <w:numPr>
          <w:ilvl w:val="1"/>
          <w:numId w:val="37"/>
        </w:numPr>
        <w:ind w:left="1080"/>
        <w:rPr>
          <w:rFonts w:cs="Calibri"/>
          <w:sz w:val="24"/>
        </w:rPr>
      </w:pPr>
      <w:r w:rsidRPr="00402A07">
        <w:rPr>
          <w:sz w:val="24"/>
        </w:rPr>
        <w:t>Comprobar que el router tenga acceso a la red y que la conexión sea estable; verificar a través de un PC o de un smartphone que sea posible acceder a internet.</w:t>
      </w:r>
    </w:p>
    <w:p w:rsidR="00B768B6" w:rsidRPr="00402A07" w:rsidRDefault="00B768B6" w:rsidP="00C13A55">
      <w:pPr>
        <w:numPr>
          <w:ilvl w:val="1"/>
          <w:numId w:val="37"/>
        </w:numPr>
        <w:ind w:left="1080"/>
        <w:rPr>
          <w:rFonts w:cs="Calibri"/>
          <w:sz w:val="24"/>
        </w:rPr>
      </w:pPr>
      <w:r w:rsidRPr="00402A07">
        <w:rPr>
          <w:sz w:val="24"/>
        </w:rPr>
        <w:t>Comprobar que el puerto 80 de router esté abierto y habilitado para el envío de los datos</w:t>
      </w:r>
    </w:p>
    <w:p w:rsidR="00B768B6" w:rsidRPr="00402A07" w:rsidRDefault="00B768B6" w:rsidP="00C13A55">
      <w:pPr>
        <w:numPr>
          <w:ilvl w:val="1"/>
          <w:numId w:val="37"/>
        </w:numPr>
        <w:ind w:left="1080"/>
        <w:rPr>
          <w:rFonts w:cs="Calibri"/>
          <w:sz w:val="24"/>
        </w:rPr>
      </w:pPr>
      <w:r w:rsidRPr="00402A07">
        <w:rPr>
          <w:sz w:val="24"/>
        </w:rPr>
        <w:t>Ejecutar el reinicio de la tarjeta como se explica en el apartado anterior y efectuar de nuevo la configuración.</w:t>
      </w:r>
    </w:p>
    <w:p w:rsidR="00B768B6" w:rsidRPr="00402A07" w:rsidRDefault="00B768B6" w:rsidP="00C13A55">
      <w:pPr>
        <w:numPr>
          <w:ilvl w:val="1"/>
          <w:numId w:val="37"/>
        </w:numPr>
        <w:ind w:left="1080"/>
        <w:rPr>
          <w:rFonts w:cs="Calibri"/>
          <w:sz w:val="24"/>
        </w:rPr>
      </w:pPr>
      <w:r w:rsidRPr="00402A07">
        <w:rPr>
          <w:sz w:val="24"/>
        </w:rPr>
        <w:t xml:space="preserve">En caso de que al final de los controles anteriores y la posterior configuración, esté todavía presente la indicación Remote server A – Unpingable, podría haber un problema de transmisión </w:t>
      </w:r>
      <w:r w:rsidRPr="00402A07">
        <w:rPr>
          <w:sz w:val="24"/>
        </w:rPr>
        <w:br/>
        <w:t xml:space="preserve"> a nivel de red doméstica y, en particular, que no se esté efectuando correctamente la transmisión de datos entre router y servidor. En este caso se aconseja efectuar las comprobaciones a nivel de router para tener la certeza de que no haya bloqueos en la salida de los paquetes de datos hacia nuestro servidor.</w:t>
      </w:r>
    </w:p>
    <w:p w:rsidR="00B768B6" w:rsidRPr="00402A07" w:rsidRDefault="00B768B6" w:rsidP="00C13A55">
      <w:pPr>
        <w:numPr>
          <w:ilvl w:val="1"/>
          <w:numId w:val="37"/>
        </w:numPr>
        <w:ind w:left="1080"/>
        <w:rPr>
          <w:rFonts w:cs="Calibri"/>
          <w:sz w:val="24"/>
        </w:rPr>
      </w:pPr>
      <w:r w:rsidRPr="00402A07">
        <w:rPr>
          <w:sz w:val="24"/>
        </w:rPr>
        <w:t>Para asegurarse de que el problema esté en el router de casa y excluir problemas de la tarjeta wifi, la configuración de la tarjeta se puede efectuar utilizando como red wifi de referencia la hotspot generada por un smartphone en modalidad módem.</w:t>
      </w:r>
    </w:p>
    <w:p w:rsidR="00B768B6" w:rsidRPr="00402A07" w:rsidRDefault="00B768B6" w:rsidP="00B768B6">
      <w:pPr>
        <w:rPr>
          <w:rFonts w:cs="Calibri"/>
          <w:sz w:val="24"/>
        </w:rPr>
      </w:pPr>
    </w:p>
    <w:p w:rsidR="00B768B6" w:rsidRPr="00402A07" w:rsidRDefault="00B768B6" w:rsidP="00B768B6">
      <w:pPr>
        <w:rPr>
          <w:rFonts w:cs="Calibri"/>
          <w:sz w:val="24"/>
        </w:rPr>
      </w:pPr>
    </w:p>
    <w:p w:rsidR="00B768B6" w:rsidRPr="00402A07" w:rsidRDefault="00B768B6" w:rsidP="00B768B6">
      <w:pPr>
        <w:rPr>
          <w:rFonts w:cs="Calibri"/>
          <w:sz w:val="24"/>
        </w:rPr>
      </w:pPr>
    </w:p>
    <w:p w:rsidR="00B768B6" w:rsidRPr="00402A07" w:rsidRDefault="00B768B6" w:rsidP="00B768B6">
      <w:pPr>
        <w:rPr>
          <w:rFonts w:cs="Calibri"/>
          <w:sz w:val="24"/>
        </w:rPr>
      </w:pPr>
    </w:p>
    <w:p w:rsidR="00B768B6" w:rsidRPr="00402A07" w:rsidRDefault="00B768B6" w:rsidP="00B768B6">
      <w:pPr>
        <w:rPr>
          <w:rFonts w:cs="Calibri"/>
          <w:sz w:val="24"/>
        </w:rPr>
      </w:pPr>
    </w:p>
    <w:p w:rsidR="00B768B6" w:rsidRPr="00402A07" w:rsidRDefault="00B768B6" w:rsidP="00C13A55">
      <w:pPr>
        <w:numPr>
          <w:ilvl w:val="0"/>
          <w:numId w:val="35"/>
        </w:numPr>
        <w:spacing w:after="120"/>
        <w:ind w:left="283"/>
        <w:rPr>
          <w:rFonts w:cs="Calibri"/>
          <w:b/>
          <w:sz w:val="26"/>
          <w:szCs w:val="26"/>
        </w:rPr>
      </w:pPr>
      <w:r w:rsidRPr="00402A07">
        <w:rPr>
          <w:b/>
          <w:sz w:val="26"/>
          <w:szCs w:val="26"/>
        </w:rPr>
        <w:t>Utilizar un móvil Android como módem</w:t>
      </w:r>
    </w:p>
    <w:p w:rsidR="00B768B6" w:rsidRPr="00402A07" w:rsidRDefault="00B768B6" w:rsidP="00C13A55">
      <w:pPr>
        <w:numPr>
          <w:ilvl w:val="0"/>
          <w:numId w:val="38"/>
        </w:numPr>
        <w:rPr>
          <w:rFonts w:cs="Calibri"/>
          <w:sz w:val="24"/>
        </w:rPr>
      </w:pPr>
      <w:r w:rsidRPr="00402A07">
        <w:rPr>
          <w:sz w:val="24"/>
        </w:rPr>
        <w:t>Comprobar que la conexión 3G/LTE esté correctamente activa en el smartphone. Acceder al menú Configuración del sistema operativo (icono del engranaje que se encuentra en la página con la lista de todas las app instaladas en el teléfono), seleccionar la opción Otros del menú Wireless y redes y asegurarse de que el Tipo de red establecido sea 3G/4G/5G.</w:t>
      </w:r>
    </w:p>
    <w:p w:rsidR="00B768B6" w:rsidRPr="00402A07" w:rsidRDefault="00B768B6" w:rsidP="00C13A55">
      <w:pPr>
        <w:numPr>
          <w:ilvl w:val="0"/>
          <w:numId w:val="38"/>
        </w:numPr>
        <w:rPr>
          <w:rFonts w:cs="Calibri"/>
          <w:sz w:val="24"/>
        </w:rPr>
      </w:pPr>
      <w:r w:rsidRPr="00402A07">
        <w:rPr>
          <w:sz w:val="24"/>
        </w:rPr>
        <w:t>Sin salir del menú Configuración &gt; Wireless y redes &gt; Otros de Android, seleccionar la opción Tethering/hotspot portátil, llevando a ON la flag de la opción Hotspot Wi-Fi portátil; en unos segundos se creará la red inalámbrica. Para cambiar el nombre de la red inalámbrica (SSID) o su clave de acceso, seleccionar la opción Configurar hotspot Wi-Fi.</w:t>
      </w:r>
    </w:p>
    <w:p w:rsidR="00B768B6" w:rsidRPr="00402A07" w:rsidRDefault="00B768B6" w:rsidP="00B768B6">
      <w:pPr>
        <w:rPr>
          <w:sz w:val="24"/>
        </w:rPr>
      </w:pPr>
    </w:p>
    <w:p w:rsidR="00B768B6" w:rsidRPr="00402A07" w:rsidRDefault="00B768B6" w:rsidP="00B768B6">
      <w:pPr>
        <w:keepNext/>
        <w:jc w:val="center"/>
      </w:pPr>
      <w:r w:rsidRPr="00402A07">
        <w:rPr>
          <w:noProof/>
          <w:sz w:val="24"/>
          <w:lang w:val="it-IT"/>
        </w:rPr>
        <w:drawing>
          <wp:inline distT="0" distB="0" distL="0" distR="0">
            <wp:extent cx="4353560" cy="3739515"/>
            <wp:effectExtent l="19050" t="0" r="8890" b="0"/>
            <wp:docPr id="897"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7" cstate="print"/>
                    <a:srcRect/>
                    <a:stretch>
                      <a:fillRect/>
                    </a:stretch>
                  </pic:blipFill>
                  <pic:spPr bwMode="auto">
                    <a:xfrm>
                      <a:off x="0" y="0"/>
                      <a:ext cx="4353560" cy="3739515"/>
                    </a:xfrm>
                    <a:prstGeom prst="rect">
                      <a:avLst/>
                    </a:prstGeom>
                    <a:noFill/>
                    <a:ln w="9525">
                      <a:noFill/>
                      <a:miter lim="800000"/>
                      <a:headEnd/>
                      <a:tailEnd/>
                    </a:ln>
                  </pic:spPr>
                </pic:pic>
              </a:graphicData>
            </a:graphic>
          </wp:inline>
        </w:drawing>
      </w:r>
    </w:p>
    <w:p w:rsidR="00B768B6" w:rsidRPr="00402A07" w:rsidRDefault="00546AB3" w:rsidP="00B768B6">
      <w:pPr>
        <w:pStyle w:val="Didascalia"/>
        <w:jc w:val="center"/>
        <w:rPr>
          <w:sz w:val="24"/>
          <w:szCs w:val="24"/>
        </w:rPr>
      </w:pPr>
      <w:r w:rsidRPr="00402A07">
        <w:t>Figura 58</w:t>
      </w:r>
      <w:r w:rsidR="00B768B6" w:rsidRPr="00402A07">
        <w:t xml:space="preserve"> – Configuración del smartphone Android como router hotspot</w:t>
      </w:r>
    </w:p>
    <w:p w:rsidR="00B768B6" w:rsidRPr="00402A07" w:rsidRDefault="00B768B6" w:rsidP="00B768B6">
      <w:pPr>
        <w:rPr>
          <w:sz w:val="24"/>
        </w:rPr>
      </w:pPr>
    </w:p>
    <w:p w:rsidR="00B768B6" w:rsidRPr="00402A07" w:rsidRDefault="00B768B6" w:rsidP="00C13A55">
      <w:pPr>
        <w:numPr>
          <w:ilvl w:val="0"/>
          <w:numId w:val="36"/>
        </w:numPr>
        <w:spacing w:after="120"/>
        <w:ind w:left="283"/>
        <w:rPr>
          <w:b/>
          <w:sz w:val="26"/>
          <w:szCs w:val="26"/>
        </w:rPr>
      </w:pPr>
      <w:r w:rsidRPr="00402A07">
        <w:rPr>
          <w:b/>
          <w:sz w:val="26"/>
          <w:szCs w:val="26"/>
        </w:rPr>
        <w:t>Utilizar un móvil iPhone como módem</w:t>
      </w:r>
    </w:p>
    <w:p w:rsidR="00B768B6" w:rsidRPr="00402A07" w:rsidRDefault="00B768B6" w:rsidP="00C13A55">
      <w:pPr>
        <w:numPr>
          <w:ilvl w:val="0"/>
          <w:numId w:val="39"/>
        </w:numPr>
        <w:rPr>
          <w:sz w:val="24"/>
        </w:rPr>
      </w:pPr>
      <w:r w:rsidRPr="00402A07">
        <w:rPr>
          <w:sz w:val="24"/>
        </w:rPr>
        <w:t>Para compartir la conexión del iPhone, hay que comprobar que la red 3G/LTE esté debidamente activa yendo al menú Configuración &gt; Móvil y asegurándose de que la opción Voz y datos establecida sea 5G, 4G o 3G. Para acceder al menú de configuración de iOS, es necesario hacer clic en el icono gris del engranaje, que se encuentra en la página de inicio del teléfono.</w:t>
      </w:r>
    </w:p>
    <w:p w:rsidR="00B768B6" w:rsidRPr="00402A07" w:rsidRDefault="00B768B6" w:rsidP="00C13A55">
      <w:pPr>
        <w:numPr>
          <w:ilvl w:val="0"/>
          <w:numId w:val="39"/>
        </w:numPr>
        <w:rPr>
          <w:sz w:val="24"/>
        </w:rPr>
      </w:pPr>
      <w:r w:rsidRPr="00402A07">
        <w:rPr>
          <w:sz w:val="24"/>
        </w:rPr>
        <w:t xml:space="preserve">Acceder al menú de Configuración &gt; Hotspot personal y llevar a ON la flag correspondiente a la opción Hotspot personal. Ahora la función hotspot está habilitada. </w:t>
      </w:r>
      <w:r w:rsidRPr="00402A07">
        <w:rPr>
          <w:sz w:val="24"/>
        </w:rPr>
        <w:lastRenderedPageBreak/>
        <w:t>Para cambiar la contraseña de la red Wi-Fi, seleccionar la opción Contraseña Wi-Fi del menú del Hotspot personal.</w:t>
      </w:r>
    </w:p>
    <w:p w:rsidR="00B768B6" w:rsidRPr="00402A07" w:rsidRDefault="00B768B6" w:rsidP="00B768B6">
      <w:pPr>
        <w:rPr>
          <w:sz w:val="24"/>
        </w:rPr>
      </w:pPr>
    </w:p>
    <w:p w:rsidR="00B768B6" w:rsidRPr="00402A07" w:rsidRDefault="00B768B6" w:rsidP="00B768B6">
      <w:pPr>
        <w:keepNext/>
        <w:jc w:val="center"/>
      </w:pPr>
      <w:r w:rsidRPr="00402A07">
        <w:rPr>
          <w:noProof/>
          <w:sz w:val="24"/>
          <w:lang w:val="it-IT"/>
        </w:rPr>
        <w:drawing>
          <wp:inline distT="0" distB="0" distL="0" distR="0">
            <wp:extent cx="4380865" cy="3862070"/>
            <wp:effectExtent l="19050" t="0" r="635" b="0"/>
            <wp:docPr id="136"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8" cstate="print"/>
                    <a:srcRect/>
                    <a:stretch>
                      <a:fillRect/>
                    </a:stretch>
                  </pic:blipFill>
                  <pic:spPr bwMode="auto">
                    <a:xfrm>
                      <a:off x="0" y="0"/>
                      <a:ext cx="4380865" cy="3862070"/>
                    </a:xfrm>
                    <a:prstGeom prst="rect">
                      <a:avLst/>
                    </a:prstGeom>
                    <a:noFill/>
                    <a:ln w="9525">
                      <a:noFill/>
                      <a:miter lim="800000"/>
                      <a:headEnd/>
                      <a:tailEnd/>
                    </a:ln>
                  </pic:spPr>
                </pic:pic>
              </a:graphicData>
            </a:graphic>
          </wp:inline>
        </w:drawing>
      </w:r>
    </w:p>
    <w:p w:rsidR="00B768B6" w:rsidRPr="00402A07" w:rsidRDefault="00546AB3" w:rsidP="00B768B6">
      <w:pPr>
        <w:pStyle w:val="Didascalia"/>
        <w:jc w:val="center"/>
        <w:rPr>
          <w:sz w:val="24"/>
          <w:szCs w:val="24"/>
        </w:rPr>
      </w:pPr>
      <w:r w:rsidRPr="00402A07">
        <w:t>Figura 59</w:t>
      </w:r>
      <w:r w:rsidR="00B768B6" w:rsidRPr="00402A07">
        <w:t xml:space="preserve"> - Configuración del smartphone iOs como router hotspot</w:t>
      </w:r>
    </w:p>
    <w:p w:rsidR="00B768B6" w:rsidRPr="00402A07" w:rsidRDefault="00B768B6" w:rsidP="00B768B6">
      <w:pPr>
        <w:rPr>
          <w:sz w:val="24"/>
        </w:rPr>
      </w:pPr>
    </w:p>
    <w:p w:rsidR="00B768B6" w:rsidRPr="00402A07" w:rsidRDefault="00B768B6" w:rsidP="00B768B6">
      <w:pPr>
        <w:ind w:left="720"/>
        <w:rPr>
          <w:sz w:val="24"/>
        </w:rPr>
      </w:pPr>
      <w:r w:rsidRPr="00402A07">
        <w:rPr>
          <w:sz w:val="24"/>
        </w:rPr>
        <w:t>Llegados aquí, es necesario efectuar nuevamente al procedimiento de configuración de la tarjeta wifi utilizando como dispositivo un PC o un smartphone distinto del empleado como módem.</w:t>
      </w:r>
    </w:p>
    <w:p w:rsidR="00B768B6" w:rsidRPr="00402A07" w:rsidRDefault="00B768B6" w:rsidP="00B768B6">
      <w:pPr>
        <w:ind w:left="720"/>
        <w:rPr>
          <w:sz w:val="24"/>
        </w:rPr>
      </w:pPr>
      <w:r w:rsidRPr="00402A07">
        <w:rPr>
          <w:sz w:val="24"/>
        </w:rPr>
        <w:t>Durante este procedimiento, en el momento en que se solicite seleccionar la red wifi, se deberá elegir la activada por el smartphone y, hecho esto, introducir la contraseña a ella correspondiente (modificable en las configuraciones del hotspot personal). Si al final de la configuración aparece la palabra Unpingable junto al texto Remote server A, el problema dependerá del router doméstico.</w:t>
      </w:r>
    </w:p>
    <w:p w:rsidR="00B768B6" w:rsidRPr="00402A07" w:rsidRDefault="00B768B6" w:rsidP="00B768B6">
      <w:pPr>
        <w:ind w:left="720"/>
        <w:rPr>
          <w:sz w:val="24"/>
        </w:rPr>
      </w:pPr>
      <w:r w:rsidRPr="00402A07">
        <w:rPr>
          <w:sz w:val="24"/>
        </w:rPr>
        <w:t>Se aconseja, por tanto, controlar la marca y el modelo del router doméstico que se está tratando de conectar a la tarjeta wifi; algunas marcas de router pueden presentar puertos de comunicación cerrados. En este caso es necesario contactar al servicio de asistencia al cliente de la empresa fabricante del router y solicitar que se abra en salida la puerta 80 (directa de la red hacia los usuarios externos).</w:t>
      </w:r>
    </w:p>
    <w:p w:rsidR="00B768B6" w:rsidRPr="00402A07" w:rsidRDefault="00B768B6" w:rsidP="00047BAF">
      <w:pPr>
        <w:pStyle w:val="Titolo1"/>
        <w:ind w:left="360"/>
      </w:pPr>
    </w:p>
    <w:p w:rsidR="005A219B" w:rsidRPr="00402A07" w:rsidRDefault="005A219B" w:rsidP="005A219B">
      <w:pPr>
        <w:rPr>
          <w:lang w:eastAsia="zh-CN"/>
        </w:rPr>
      </w:pPr>
    </w:p>
    <w:p w:rsidR="005A219B" w:rsidRPr="00402A07" w:rsidRDefault="005A219B" w:rsidP="005A219B">
      <w:pPr>
        <w:rPr>
          <w:lang w:eastAsia="zh-CN"/>
        </w:rPr>
      </w:pPr>
    </w:p>
    <w:p w:rsidR="00674DEE" w:rsidRPr="00402A07" w:rsidRDefault="00674DEE" w:rsidP="005A219B">
      <w:pPr>
        <w:rPr>
          <w:lang w:eastAsia="zh-CN"/>
        </w:rPr>
      </w:pPr>
    </w:p>
    <w:p w:rsidR="00674DEE" w:rsidRPr="00402A07" w:rsidRDefault="00674DEE" w:rsidP="005A219B">
      <w:pPr>
        <w:rPr>
          <w:lang w:eastAsia="zh-CN"/>
        </w:rPr>
      </w:pPr>
    </w:p>
    <w:p w:rsidR="00674DEE" w:rsidRPr="00402A07" w:rsidRDefault="00674DEE" w:rsidP="005A219B">
      <w:pPr>
        <w:rPr>
          <w:lang w:eastAsia="zh-CN"/>
        </w:rPr>
      </w:pPr>
    </w:p>
    <w:p w:rsidR="00674DEE" w:rsidRPr="00402A07" w:rsidRDefault="00674DEE" w:rsidP="00674DEE">
      <w:pPr>
        <w:pStyle w:val="Titolo2"/>
      </w:pPr>
      <w:bookmarkStart w:id="128" w:name="_Toc68776609"/>
      <w:bookmarkStart w:id="129" w:name="_Toc79653787"/>
      <w:r w:rsidRPr="00402A07">
        <w:t>Datalogger</w:t>
      </w:r>
      <w:bookmarkEnd w:id="128"/>
      <w:bookmarkEnd w:id="129"/>
    </w:p>
    <w:p w:rsidR="00674DEE" w:rsidRPr="00402A07" w:rsidRDefault="00674DEE" w:rsidP="00674DEE">
      <w:pPr>
        <w:pStyle w:val="Titolo2"/>
        <w:numPr>
          <w:ilvl w:val="2"/>
          <w:numId w:val="25"/>
        </w:numPr>
      </w:pPr>
      <w:bookmarkStart w:id="130" w:name="_Toc68776610"/>
      <w:bookmarkStart w:id="131" w:name="_Toc79653788"/>
      <w:r w:rsidRPr="00402A07">
        <w:t>Notas preliminares para la configuración del datalogger</w:t>
      </w:r>
      <w:bookmarkEnd w:id="130"/>
      <w:bookmarkEnd w:id="131"/>
    </w:p>
    <w:p w:rsidR="00674DEE" w:rsidRPr="00402A07" w:rsidRDefault="00674DEE" w:rsidP="00674DEE">
      <w:pPr>
        <w:jc w:val="left"/>
        <w:rPr>
          <w:szCs w:val="22"/>
        </w:rPr>
      </w:pPr>
      <w:r w:rsidRPr="00402A07">
        <w:t xml:space="preserve">Los inversores AzzurroZCS ofrecen la posibilidad de ser monitoreados mediante datalogger conectado a una red wifi presente en el lugar de instalación o mediante un cable ethernet conectado a un módem. </w:t>
      </w:r>
    </w:p>
    <w:p w:rsidR="00674DEE" w:rsidRPr="00402A07" w:rsidRDefault="00674DEE" w:rsidP="00674DEE">
      <w:pPr>
        <w:jc w:val="left"/>
        <w:rPr>
          <w:szCs w:val="22"/>
        </w:rPr>
      </w:pPr>
      <w:r w:rsidRPr="00402A07">
        <w:t xml:space="preserve">La conexión de los inversores al datalogger se efectúa mediante línea serie RS485 con conexión daisy chain. </w:t>
      </w:r>
    </w:p>
    <w:p w:rsidR="00674DEE" w:rsidRPr="00402A07" w:rsidRDefault="00674DEE" w:rsidP="00A51315">
      <w:pPr>
        <w:numPr>
          <w:ilvl w:val="0"/>
          <w:numId w:val="44"/>
        </w:numPr>
        <w:jc w:val="left"/>
        <w:rPr>
          <w:szCs w:val="22"/>
        </w:rPr>
      </w:pPr>
      <w:r w:rsidRPr="00402A07">
        <w:t>Datalogger para un máximo de 4 inversores (cód. ZSM-DATALOG-04): permite monitorear hasta 4 inversores.</w:t>
      </w:r>
    </w:p>
    <w:p w:rsidR="00674DEE" w:rsidRPr="00402A07" w:rsidRDefault="00674DEE" w:rsidP="00674DEE">
      <w:pPr>
        <w:ind w:left="1080"/>
        <w:rPr>
          <w:szCs w:val="22"/>
        </w:rPr>
      </w:pPr>
      <w:r w:rsidRPr="00402A07">
        <w:t>La conexión a la red se lleva a cabo mediante cable de red Ethernet o Wifi.</w:t>
      </w:r>
    </w:p>
    <w:p w:rsidR="00674DEE" w:rsidRPr="00402A07" w:rsidRDefault="00674DEE" w:rsidP="00A51315">
      <w:pPr>
        <w:numPr>
          <w:ilvl w:val="0"/>
          <w:numId w:val="44"/>
        </w:numPr>
        <w:jc w:val="left"/>
        <w:rPr>
          <w:szCs w:val="22"/>
        </w:rPr>
      </w:pPr>
      <w:r w:rsidRPr="00402A07">
        <w:t xml:space="preserve">Datalogger para un máximo de 10 inversores (cód. ZSM-DATALOG-10): permite monitorear hasta 10 inversores. </w:t>
      </w:r>
    </w:p>
    <w:p w:rsidR="00674DEE" w:rsidRPr="00402A07" w:rsidRDefault="00674DEE" w:rsidP="00674DEE">
      <w:pPr>
        <w:widowControl w:val="0"/>
        <w:spacing w:after="160" w:line="259" w:lineRule="auto"/>
        <w:ind w:left="1080"/>
        <w:rPr>
          <w:kern w:val="2"/>
          <w:sz w:val="21"/>
          <w:szCs w:val="22"/>
          <w:lang w:eastAsia="zh-CN"/>
        </w:rPr>
      </w:pPr>
      <w:r w:rsidRPr="00402A07">
        <w:rPr>
          <w:kern w:val="2"/>
          <w:sz w:val="21"/>
          <w:lang w:eastAsia="zh-CN"/>
        </w:rPr>
        <w:t xml:space="preserve">La conexión a la red se lleva a cabo mediante cable de red Ethernet o Wifi. </w:t>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noProof/>
          <w:color w:val="4F81BD" w:themeColor="accent1"/>
          <w:kern w:val="2"/>
          <w:sz w:val="18"/>
          <w:szCs w:val="18"/>
          <w:lang w:val="it-IT"/>
        </w:rPr>
        <w:drawing>
          <wp:inline distT="0" distB="0" distL="0" distR="0">
            <wp:extent cx="4579200" cy="1924928"/>
            <wp:effectExtent l="19050" t="0" r="0" b="0"/>
            <wp:docPr id="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a:stretch>
                      <a:fillRect/>
                    </a:stretch>
                  </pic:blipFill>
                  <pic:spPr bwMode="auto">
                    <a:xfrm>
                      <a:off x="0" y="0"/>
                      <a:ext cx="4580930" cy="1925655"/>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22"/>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60</w:t>
      </w:r>
      <w:r w:rsidRPr="00402A07">
        <w:rPr>
          <w:b/>
          <w:bCs/>
          <w:color w:val="4F81BD" w:themeColor="accent1"/>
          <w:kern w:val="2"/>
          <w:sz w:val="18"/>
          <w:szCs w:val="18"/>
          <w:lang w:eastAsia="zh-CN"/>
        </w:rPr>
        <w:t xml:space="preserve"> – Esquema de conexión del datalogger ZSM-DATALOG-04 / ZSM-DATALOG-10</w:t>
      </w:r>
    </w:p>
    <w:p w:rsidR="00674DEE" w:rsidRPr="00402A07" w:rsidRDefault="00674DEE" w:rsidP="00674DEE">
      <w:pPr>
        <w:jc w:val="left"/>
        <w:rPr>
          <w:lang w:eastAsia="zh-CN"/>
        </w:rPr>
      </w:pPr>
    </w:p>
    <w:p w:rsidR="00674DEE" w:rsidRPr="00402A07" w:rsidRDefault="00674DEE" w:rsidP="00674DEE">
      <w:pPr>
        <w:ind w:left="720"/>
        <w:rPr>
          <w:szCs w:val="22"/>
        </w:rPr>
      </w:pPr>
    </w:p>
    <w:p w:rsidR="00674DEE" w:rsidRPr="00402A07" w:rsidRDefault="00674DEE" w:rsidP="00A51315">
      <w:pPr>
        <w:numPr>
          <w:ilvl w:val="0"/>
          <w:numId w:val="44"/>
        </w:numPr>
        <w:ind w:left="1068" w:firstLine="0"/>
        <w:jc w:val="left"/>
        <w:rPr>
          <w:szCs w:val="22"/>
        </w:rPr>
      </w:pPr>
      <w:r w:rsidRPr="00402A07">
        <w:t>Datalogger para un máximo de 31 inversores (cód. ZSM-RMS001/M200): permite el monitoreo de un máxima de 31 inversores o de un equipo con una potencia máxima instalada de 200 kW.</w:t>
      </w:r>
    </w:p>
    <w:p w:rsidR="00674DEE" w:rsidRPr="00402A07" w:rsidRDefault="00674DEE" w:rsidP="00674DEE">
      <w:pPr>
        <w:widowControl w:val="0"/>
        <w:spacing w:after="160" w:line="259" w:lineRule="auto"/>
        <w:ind w:left="1080"/>
        <w:rPr>
          <w:kern w:val="2"/>
          <w:sz w:val="21"/>
          <w:szCs w:val="22"/>
          <w:lang w:eastAsia="zh-CN"/>
        </w:rPr>
      </w:pPr>
      <w:r w:rsidRPr="00402A07">
        <w:rPr>
          <w:kern w:val="2"/>
          <w:sz w:val="21"/>
          <w:lang w:eastAsia="zh-CN"/>
        </w:rPr>
        <w:t>La conexión a la red se lleva a cabo mediante un cable de red Ethernet</w:t>
      </w:r>
    </w:p>
    <w:p w:rsidR="00674DEE" w:rsidRPr="00402A07" w:rsidRDefault="00674DEE" w:rsidP="00A51315">
      <w:pPr>
        <w:numPr>
          <w:ilvl w:val="0"/>
          <w:numId w:val="44"/>
        </w:numPr>
        <w:ind w:left="1068" w:firstLine="0"/>
        <w:jc w:val="left"/>
        <w:rPr>
          <w:szCs w:val="22"/>
        </w:rPr>
      </w:pPr>
      <w:r w:rsidRPr="00402A07">
        <w:t xml:space="preserve">Datalogger para un máximo de 31 inversores (cód. ZSM-RMS001/M1000): permite el monitoreo de un máximo de 31 inversores o de un equipo con potencia máxima instalada de 1000 kW. </w:t>
      </w:r>
    </w:p>
    <w:p w:rsidR="00674DEE" w:rsidRPr="00402A07" w:rsidRDefault="00674DEE" w:rsidP="00674DEE">
      <w:pPr>
        <w:widowControl w:val="0"/>
        <w:spacing w:after="160" w:line="259" w:lineRule="auto"/>
        <w:ind w:left="1080"/>
        <w:rPr>
          <w:noProof/>
          <w:kern w:val="2"/>
          <w:sz w:val="21"/>
          <w:szCs w:val="22"/>
          <w:lang w:eastAsia="zh-CN"/>
        </w:rPr>
      </w:pPr>
      <w:r w:rsidRPr="00402A07">
        <w:rPr>
          <w:kern w:val="2"/>
          <w:sz w:val="21"/>
          <w:lang w:eastAsia="zh-CN"/>
        </w:rPr>
        <w:t xml:space="preserve">La conexión a la red se lleva a cabo mediante un cable de red Ethernet </w:t>
      </w:r>
    </w:p>
    <w:p w:rsidR="00674DEE" w:rsidRPr="00402A07" w:rsidRDefault="00674DEE" w:rsidP="00674DEE">
      <w:pPr>
        <w:jc w:val="center"/>
        <w:rPr>
          <w:szCs w:val="22"/>
        </w:rPr>
      </w:pPr>
      <w:r w:rsidRPr="00402A07">
        <w:rPr>
          <w:noProof/>
          <w:lang w:val="it-IT"/>
        </w:rPr>
        <w:lastRenderedPageBreak/>
        <w:drawing>
          <wp:inline distT="0" distB="0" distL="0" distR="0">
            <wp:extent cx="4228950" cy="1811486"/>
            <wp:effectExtent l="19050" t="0" r="150" b="0"/>
            <wp:docPr id="4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srcRect/>
                    <a:stretch>
                      <a:fillRect/>
                    </a:stretch>
                  </pic:blipFill>
                  <pic:spPr bwMode="auto">
                    <a:xfrm>
                      <a:off x="0" y="0"/>
                      <a:ext cx="4240531" cy="1816447"/>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61</w:t>
      </w:r>
      <w:r w:rsidRPr="00402A07">
        <w:rPr>
          <w:b/>
          <w:bCs/>
          <w:color w:val="4F81BD" w:themeColor="accent1"/>
          <w:kern w:val="2"/>
          <w:sz w:val="18"/>
          <w:szCs w:val="18"/>
          <w:lang w:eastAsia="zh-CN"/>
        </w:rPr>
        <w:t xml:space="preserve"> – Esquema de funcionamiento del Datalogger ZSM-RMS001/M200 / ZSM-RMS001/M1000</w:t>
      </w:r>
    </w:p>
    <w:p w:rsidR="00674DEE" w:rsidRPr="00402A07" w:rsidRDefault="00674DEE" w:rsidP="00674DEE">
      <w:pPr>
        <w:jc w:val="left"/>
        <w:rPr>
          <w:szCs w:val="22"/>
        </w:rPr>
      </w:pPr>
      <w:r w:rsidRPr="00402A07">
        <w:t>Todos estos dispositivos cumplen la misma función, transmitir datos de los inversores a un servidor web para permitir el monitoreo remoto del equipo tanto mediante la app “Azzurro Monitoring” como mediante el portal web “</w:t>
      </w:r>
      <w:hyperlink r:id="rId121" w:history="1">
        <w:r w:rsidRPr="00402A07">
          <w:rPr>
            <w:color w:val="0000FF"/>
            <w:szCs w:val="22"/>
            <w:u w:val="single"/>
          </w:rPr>
          <w:t>www.zcsazzurroportal.com</w:t>
        </w:r>
      </w:hyperlink>
      <w:r w:rsidRPr="00402A07">
        <w:t>”.</w:t>
      </w:r>
    </w:p>
    <w:p w:rsidR="00674DEE" w:rsidRPr="00402A07" w:rsidRDefault="00674DEE" w:rsidP="00674DEE">
      <w:pPr>
        <w:jc w:val="center"/>
        <w:rPr>
          <w:lang w:eastAsia="zh-CN"/>
        </w:rPr>
      </w:pPr>
    </w:p>
    <w:p w:rsidR="00674DEE" w:rsidRPr="00402A07" w:rsidRDefault="00674DEE" w:rsidP="00674DEE">
      <w:pPr>
        <w:rPr>
          <w:szCs w:val="22"/>
        </w:rPr>
      </w:pPr>
      <w:r w:rsidRPr="00402A07">
        <w:t xml:space="preserve">Todos los inversores Azzurro ZCS pueden monitorearse mediante datalogger; el monitoreo puede aplicarse también a inversores de otros modelos u otras familias. </w:t>
      </w:r>
    </w:p>
    <w:p w:rsidR="00674DEE" w:rsidRPr="00402A07" w:rsidRDefault="00674DEE" w:rsidP="00674DEE">
      <w:pPr>
        <w:rPr>
          <w:szCs w:val="22"/>
        </w:rPr>
      </w:pPr>
    </w:p>
    <w:p w:rsidR="00674DEE" w:rsidRPr="00402A07" w:rsidRDefault="00674DEE" w:rsidP="00674DEE">
      <w:pPr>
        <w:pStyle w:val="Titolo2"/>
        <w:numPr>
          <w:ilvl w:val="2"/>
          <w:numId w:val="25"/>
        </w:numPr>
      </w:pPr>
      <w:bookmarkStart w:id="132" w:name="_Toc68776611"/>
      <w:bookmarkStart w:id="133" w:name="_Toc79653789"/>
      <w:r w:rsidRPr="00402A07">
        <w:t>Conexiones eléctricas y configuración</w:t>
      </w:r>
      <w:bookmarkEnd w:id="132"/>
      <w:bookmarkEnd w:id="133"/>
    </w:p>
    <w:p w:rsidR="00674DEE" w:rsidRPr="00402A07" w:rsidRDefault="00674DEE" w:rsidP="00674DEE">
      <w:pPr>
        <w:rPr>
          <w:szCs w:val="22"/>
        </w:rPr>
      </w:pPr>
      <w:r w:rsidRPr="00402A07">
        <w:t xml:space="preserve">Todos los inversores Azzurro ZCS disponen al menos de un punto de conexión RS485. </w:t>
      </w:r>
    </w:p>
    <w:p w:rsidR="00674DEE" w:rsidRPr="00402A07" w:rsidRDefault="00674DEE" w:rsidP="00674DEE">
      <w:pPr>
        <w:rPr>
          <w:szCs w:val="22"/>
        </w:rPr>
      </w:pPr>
      <w:r w:rsidRPr="00402A07">
        <w:t>Las conexiones posibles se llevan a cabo mediante la regleta verde o bien mediante la clavija RJ45 presente en el inversor.</w:t>
      </w:r>
    </w:p>
    <w:p w:rsidR="00674DEE" w:rsidRPr="00402A07" w:rsidRDefault="00674DEE" w:rsidP="00674DEE">
      <w:pPr>
        <w:rPr>
          <w:szCs w:val="22"/>
        </w:rPr>
      </w:pPr>
      <w:r w:rsidRPr="00402A07">
        <w:t>Los conductores a utilizar son positivo y negativo. No se requiere el uso de un conductor para el GND.  Esto es válido tanto si se usa la regleta como si se usa clavija.</w:t>
      </w:r>
    </w:p>
    <w:p w:rsidR="00674DEE" w:rsidRPr="00402A07" w:rsidRDefault="00674DEE" w:rsidP="00674DEE">
      <w:pPr>
        <w:rPr>
          <w:szCs w:val="22"/>
        </w:rPr>
      </w:pPr>
      <w:r w:rsidRPr="00402A07">
        <w:t>Para la creación de la línea serie se puede utilizar un cable de red Cat. 5 o Cat. 6 o bien un clásico cable para RS485 2x0,5 mm</w:t>
      </w:r>
      <w:r w:rsidRPr="00402A07">
        <w:rPr>
          <w:szCs w:val="22"/>
          <w:vertAlign w:val="superscript"/>
        </w:rPr>
        <w:t>2</w:t>
      </w:r>
      <w:r w:rsidRPr="00402A07">
        <w:t>.</w:t>
      </w:r>
    </w:p>
    <w:p w:rsidR="00674DEE" w:rsidRPr="00402A07" w:rsidRDefault="00674DEE" w:rsidP="00674DEE">
      <w:pPr>
        <w:rPr>
          <w:szCs w:val="22"/>
        </w:rPr>
      </w:pPr>
    </w:p>
    <w:p w:rsidR="00674DEE" w:rsidRPr="00402A07" w:rsidRDefault="00674DEE" w:rsidP="00674DEE">
      <w:pPr>
        <w:rPr>
          <w:szCs w:val="22"/>
        </w:rPr>
      </w:pPr>
    </w:p>
    <w:p w:rsidR="00674DEE" w:rsidRPr="00402A07" w:rsidRDefault="00674DEE" w:rsidP="00A51315">
      <w:pPr>
        <w:numPr>
          <w:ilvl w:val="0"/>
          <w:numId w:val="50"/>
        </w:numPr>
        <w:jc w:val="left"/>
        <w:rPr>
          <w:szCs w:val="22"/>
        </w:rPr>
      </w:pPr>
      <w:r w:rsidRPr="00402A07">
        <w:t>En caso de inversor trifásico se puede utilizar también un cable de red debidamente crimpado con conector RJ45:</w:t>
      </w:r>
    </w:p>
    <w:p w:rsidR="00674DEE" w:rsidRPr="00402A07" w:rsidRDefault="00674DEE" w:rsidP="00674DEE">
      <w:pPr>
        <w:ind w:left="720"/>
        <w:rPr>
          <w:szCs w:val="22"/>
        </w:rPr>
      </w:pPr>
    </w:p>
    <w:p w:rsidR="00674DEE" w:rsidRPr="00402A07" w:rsidRDefault="00674DEE" w:rsidP="00A51315">
      <w:pPr>
        <w:numPr>
          <w:ilvl w:val="1"/>
          <w:numId w:val="50"/>
        </w:numPr>
        <w:jc w:val="left"/>
        <w:rPr>
          <w:szCs w:val="22"/>
        </w:rPr>
      </w:pPr>
      <w:r w:rsidRPr="00402A07">
        <w:t>Situar el cable azul en la posición 4 del conector y el cable blanco-azul en la posición 5 del conector RJ45 como se muestra en la siguiente figura.</w:t>
      </w:r>
    </w:p>
    <w:p w:rsidR="00674DEE" w:rsidRPr="00402A07" w:rsidRDefault="00674DEE" w:rsidP="00A51315">
      <w:pPr>
        <w:numPr>
          <w:ilvl w:val="1"/>
          <w:numId w:val="50"/>
        </w:numPr>
        <w:jc w:val="left"/>
        <w:rPr>
          <w:szCs w:val="22"/>
        </w:rPr>
      </w:pPr>
      <w:r w:rsidRPr="00402A07">
        <w:t>Enchufar el conector en el borne 485-</w:t>
      </w:r>
      <w:r w:rsidRPr="00402A07">
        <w:br/>
        <w:t>OUT.</w:t>
      </w:r>
    </w:p>
    <w:p w:rsidR="00674DEE" w:rsidRPr="00402A07" w:rsidRDefault="00674DEE" w:rsidP="00A51315">
      <w:pPr>
        <w:numPr>
          <w:ilvl w:val="1"/>
          <w:numId w:val="50"/>
        </w:numPr>
        <w:jc w:val="left"/>
        <w:rPr>
          <w:szCs w:val="22"/>
        </w:rPr>
      </w:pPr>
      <w:r w:rsidRPr="00402A07">
        <w:t>En caso de que haya varios inversores trifásicos, introducir un conector adicional en la regleta 485-IN para conectarse con él a la entrada 485-OUT del inversor siguiente.</w:t>
      </w:r>
    </w:p>
    <w:p w:rsidR="00674DEE" w:rsidRPr="00402A07" w:rsidRDefault="00674DEE" w:rsidP="00674DEE">
      <w:pPr>
        <w:rPr>
          <w:sz w:val="24"/>
          <w:szCs w:val="36"/>
        </w:rPr>
      </w:pPr>
    </w:p>
    <w:p w:rsidR="00674DEE" w:rsidRPr="00402A07" w:rsidRDefault="00674DEE" w:rsidP="00674DEE">
      <w:pPr>
        <w:keepNext/>
        <w:jc w:val="center"/>
      </w:pPr>
      <w:r w:rsidRPr="00402A07">
        <w:rPr>
          <w:noProof/>
          <w:sz w:val="24"/>
          <w:szCs w:val="36"/>
          <w:lang w:val="it-IT"/>
        </w:rPr>
        <w:drawing>
          <wp:inline distT="0" distB="0" distL="0" distR="0">
            <wp:extent cx="5213350" cy="1187450"/>
            <wp:effectExtent l="19050" t="0" r="6350" b="0"/>
            <wp:docPr id="898"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srcRect/>
                    <a:stretch>
                      <a:fillRect/>
                    </a:stretch>
                  </pic:blipFill>
                  <pic:spPr bwMode="auto">
                    <a:xfrm>
                      <a:off x="0" y="0"/>
                      <a:ext cx="5213350" cy="1187450"/>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62</w:t>
      </w:r>
      <w:r w:rsidRPr="00402A07">
        <w:rPr>
          <w:b/>
          <w:bCs/>
          <w:color w:val="4F81BD" w:themeColor="accent1"/>
          <w:kern w:val="2"/>
          <w:sz w:val="18"/>
          <w:szCs w:val="18"/>
          <w:lang w:eastAsia="zh-CN"/>
        </w:rPr>
        <w:t xml:space="preserve"> – Patillaje para la conexión del conector RJ45</w:t>
      </w:r>
    </w:p>
    <w:p w:rsidR="00674DEE" w:rsidRPr="00402A07" w:rsidRDefault="00674DEE" w:rsidP="00674DEE">
      <w:pPr>
        <w:rPr>
          <w:szCs w:val="22"/>
        </w:rPr>
      </w:pPr>
    </w:p>
    <w:p w:rsidR="00674DEE" w:rsidRPr="00402A07" w:rsidRDefault="00674DEE" w:rsidP="00A51315">
      <w:pPr>
        <w:numPr>
          <w:ilvl w:val="0"/>
          <w:numId w:val="50"/>
        </w:numPr>
        <w:jc w:val="left"/>
        <w:rPr>
          <w:szCs w:val="22"/>
        </w:rPr>
      </w:pPr>
      <w:r w:rsidRPr="00402A07">
        <w:t>Daisy chain</w:t>
      </w:r>
    </w:p>
    <w:p w:rsidR="00674DEE" w:rsidRPr="00402A07" w:rsidRDefault="00674DEE" w:rsidP="00674DEE">
      <w:pPr>
        <w:ind w:left="720"/>
        <w:rPr>
          <w:szCs w:val="22"/>
        </w:rPr>
      </w:pPr>
    </w:p>
    <w:p w:rsidR="00674DEE" w:rsidRPr="00402A07" w:rsidRDefault="00674DEE" w:rsidP="00A51315">
      <w:pPr>
        <w:numPr>
          <w:ilvl w:val="0"/>
          <w:numId w:val="49"/>
        </w:numPr>
        <w:jc w:val="left"/>
        <w:rPr>
          <w:szCs w:val="22"/>
        </w:rPr>
      </w:pPr>
      <w:r w:rsidRPr="00402A07">
        <w:t>Apretar el cable azul en la entrada A1 y el cable blanco-azul en la entrada B1.</w:t>
      </w:r>
    </w:p>
    <w:p w:rsidR="00674DEE" w:rsidRPr="00402A07" w:rsidRDefault="00674DEE" w:rsidP="00A51315">
      <w:pPr>
        <w:numPr>
          <w:ilvl w:val="0"/>
          <w:numId w:val="49"/>
        </w:numPr>
        <w:jc w:val="left"/>
        <w:rPr>
          <w:szCs w:val="22"/>
        </w:rPr>
      </w:pPr>
      <w:r w:rsidRPr="00402A07">
        <w:t>En caso de que haya varios inversores trifásicos, apretar un cable azul en la entrada A2 y un cable blanco-azul en la entrada B2 con los que conectarse respectivamente a las entradas A1 y B1 del inversor siguiente.</w:t>
      </w:r>
    </w:p>
    <w:p w:rsidR="00674DEE" w:rsidRPr="00402A07" w:rsidRDefault="00674DEE" w:rsidP="00674DEE">
      <w:pPr>
        <w:rPr>
          <w:szCs w:val="22"/>
        </w:rPr>
      </w:pPr>
    </w:p>
    <w:p w:rsidR="00674DEE" w:rsidRPr="00402A07" w:rsidRDefault="00674DEE" w:rsidP="00674DEE">
      <w:pPr>
        <w:jc w:val="left"/>
        <w:rPr>
          <w:szCs w:val="22"/>
        </w:rPr>
      </w:pPr>
    </w:p>
    <w:p w:rsidR="00674DEE" w:rsidRPr="00402A07" w:rsidRDefault="00674DEE" w:rsidP="00674DEE">
      <w:pPr>
        <w:jc w:val="left"/>
      </w:pPr>
      <w:r w:rsidRPr="00402A07">
        <w:t>Algunos inversores disponen tanto de regleta RS485 como de clavijas para RJ45. En la siguiente figura se muestra en detalle.</w:t>
      </w:r>
    </w:p>
    <w:p w:rsidR="00674DEE" w:rsidRPr="00402A07" w:rsidRDefault="00674DEE" w:rsidP="00674DEE">
      <w:pPr>
        <w:keepNext/>
        <w:jc w:val="center"/>
      </w:pPr>
      <w:r w:rsidRPr="00402A07">
        <w:rPr>
          <w:noProof/>
          <w:sz w:val="24"/>
          <w:szCs w:val="36"/>
          <w:lang w:val="it-IT"/>
        </w:rPr>
        <w:drawing>
          <wp:inline distT="0" distB="0" distL="0" distR="0">
            <wp:extent cx="1930933" cy="1912133"/>
            <wp:effectExtent l="19050" t="0" r="0" b="11917"/>
            <wp:docPr id="900" name="Immagine 4"/>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3" cstate="print">
                      <a:lum bright="20000"/>
                    </a:blip>
                    <a:srcRect l="49331" t="39233" r="20454" b="20853"/>
                    <a:stretch>
                      <a:fillRect/>
                    </a:stretch>
                  </pic:blipFill>
                  <pic:spPr bwMode="auto">
                    <a:xfrm rot="5400000">
                      <a:off x="0" y="0"/>
                      <a:ext cx="1930933" cy="1912133"/>
                    </a:xfrm>
                    <a:prstGeom prst="rect">
                      <a:avLst/>
                    </a:prstGeom>
                    <a:noFill/>
                    <a:ln w="9525">
                      <a:noFill/>
                      <a:miter lim="800000"/>
                      <a:headEnd/>
                      <a:tailEnd/>
                    </a:ln>
                    <a:effectLst/>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63</w:t>
      </w:r>
      <w:r w:rsidRPr="00402A07">
        <w:rPr>
          <w:b/>
          <w:bCs/>
          <w:color w:val="4F81BD" w:themeColor="accent1"/>
          <w:kern w:val="2"/>
          <w:sz w:val="18"/>
          <w:szCs w:val="18"/>
          <w:lang w:eastAsia="zh-CN"/>
        </w:rPr>
        <w:t xml:space="preserve"> - Apriete del cable de red al borne GRID</w:t>
      </w:r>
    </w:p>
    <w:p w:rsidR="00674DEE" w:rsidRPr="00402A07" w:rsidRDefault="00674DEE" w:rsidP="00674DEE">
      <w:pPr>
        <w:keepNext/>
        <w:jc w:val="center"/>
      </w:pPr>
      <w:r w:rsidRPr="00402A07">
        <w:rPr>
          <w:noProof/>
          <w:sz w:val="24"/>
          <w:szCs w:val="36"/>
          <w:lang w:val="it-IT"/>
        </w:rPr>
        <w:drawing>
          <wp:inline distT="0" distB="0" distL="0" distR="0">
            <wp:extent cx="3276000" cy="1920829"/>
            <wp:effectExtent l="19050" t="0" r="600" b="0"/>
            <wp:docPr id="902" name="Immagine 5"/>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4" cstate="print"/>
                    <a:srcRect b="21895"/>
                    <a:stretch>
                      <a:fillRect/>
                    </a:stretch>
                  </pic:blipFill>
                  <pic:spPr bwMode="auto">
                    <a:xfrm>
                      <a:off x="0" y="0"/>
                      <a:ext cx="3276000" cy="1920829"/>
                    </a:xfrm>
                    <a:prstGeom prst="rect">
                      <a:avLst/>
                    </a:prstGeom>
                    <a:noFill/>
                    <a:ln w="9525">
                      <a:noFill/>
                      <a:miter lim="800000"/>
                      <a:headEnd/>
                      <a:tailEnd/>
                    </a:ln>
                    <a:effectLst/>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64</w:t>
      </w:r>
      <w:r w:rsidRPr="00402A07">
        <w:rPr>
          <w:b/>
          <w:bCs/>
          <w:color w:val="4F81BD" w:themeColor="accent1"/>
          <w:kern w:val="2"/>
          <w:sz w:val="18"/>
          <w:szCs w:val="18"/>
          <w:lang w:eastAsia="zh-CN"/>
        </w:rPr>
        <w:t xml:space="preserve"> – Conexión de línea serie mediante regleta RS485 y mediante clavija RJ45</w:t>
      </w:r>
    </w:p>
    <w:p w:rsidR="00674DEE" w:rsidRPr="00402A07" w:rsidRDefault="00674DEE" w:rsidP="00674DEE">
      <w:pPr>
        <w:jc w:val="left"/>
        <w:rPr>
          <w:lang w:eastAsia="zh-CN"/>
        </w:rPr>
      </w:pPr>
    </w:p>
    <w:p w:rsidR="00674DEE" w:rsidRPr="00402A07" w:rsidRDefault="00674DEE" w:rsidP="00674DEE">
      <w:pPr>
        <w:jc w:val="left"/>
      </w:pPr>
      <w:r w:rsidRPr="00402A07">
        <w:t>Para el inversor híbrido trifásico 3PH HYD5000-HYD20000-ZSS, utilizar un solo positivo y un solo negativo entre los indicados en la figura siguiente.</w:t>
      </w:r>
    </w:p>
    <w:p w:rsidR="00674DEE" w:rsidRPr="00402A07" w:rsidRDefault="00674DEE" w:rsidP="00674DEE">
      <w:pPr>
        <w:jc w:val="left"/>
        <w:rPr>
          <w:lang w:eastAsia="zh-CN"/>
        </w:rPr>
      </w:pPr>
    </w:p>
    <w:p w:rsidR="00674DEE" w:rsidRPr="00402A07" w:rsidRDefault="00674DEE" w:rsidP="00674DEE">
      <w:pPr>
        <w:jc w:val="center"/>
      </w:pPr>
      <w:r w:rsidRPr="00402A07">
        <w:rPr>
          <w:noProof/>
          <w:lang w:val="it-IT"/>
        </w:rPr>
        <w:lastRenderedPageBreak/>
        <w:drawing>
          <wp:inline distT="0" distB="0" distL="0" distR="0">
            <wp:extent cx="5200015" cy="2941955"/>
            <wp:effectExtent l="19050" t="0" r="635" b="0"/>
            <wp:docPr id="903" name="Immagine 1" descr="cid:image001.png@01D72553.8C24B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cid:image001.png@01D72553.8C24BC50"/>
                    <pic:cNvPicPr>
                      <a:picLocks noChangeAspect="1" noChangeArrowheads="1"/>
                    </pic:cNvPicPr>
                  </pic:nvPicPr>
                  <pic:blipFill>
                    <a:blip r:embed="rId125" r:link="rId126"/>
                    <a:srcRect/>
                    <a:stretch>
                      <a:fillRect/>
                    </a:stretch>
                  </pic:blipFill>
                  <pic:spPr bwMode="auto">
                    <a:xfrm>
                      <a:off x="0" y="0"/>
                      <a:ext cx="5200015" cy="2941955"/>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65</w:t>
      </w:r>
      <w:r w:rsidRPr="00402A07">
        <w:rPr>
          <w:b/>
          <w:bCs/>
          <w:color w:val="4F81BD" w:themeColor="accent1"/>
          <w:kern w:val="2"/>
          <w:sz w:val="18"/>
          <w:szCs w:val="18"/>
          <w:lang w:eastAsia="zh-CN"/>
        </w:rPr>
        <w:t xml:space="preserve"> – Conexión de línea serie mediante conector de comunicación para 3PH HYD5000-HYD20000-ZSS</w:t>
      </w:r>
    </w:p>
    <w:p w:rsidR="00674DEE" w:rsidRPr="00402A07" w:rsidRDefault="00674DEE" w:rsidP="00674DEE">
      <w:pPr>
        <w:jc w:val="center"/>
        <w:rPr>
          <w:lang w:eastAsia="zh-CN"/>
        </w:rPr>
      </w:pPr>
    </w:p>
    <w:p w:rsidR="00674DEE" w:rsidRPr="00402A07" w:rsidRDefault="00674DEE" w:rsidP="00674DEE">
      <w:pPr>
        <w:jc w:val="left"/>
      </w:pPr>
      <w:r w:rsidRPr="00402A07">
        <w:rPr>
          <w:sz w:val="24"/>
          <w:szCs w:val="36"/>
        </w:rPr>
        <w:t xml:space="preserve">     </w:t>
      </w:r>
    </w:p>
    <w:p w:rsidR="00674DEE" w:rsidRPr="00402A07" w:rsidRDefault="00674DEE" w:rsidP="00A51315">
      <w:pPr>
        <w:numPr>
          <w:ilvl w:val="0"/>
          <w:numId w:val="49"/>
        </w:numPr>
        <w:jc w:val="left"/>
        <w:rPr>
          <w:szCs w:val="22"/>
        </w:rPr>
      </w:pPr>
      <w:r w:rsidRPr="00402A07">
        <w:t>Colocar los interruptores dip del último inversor de la daisy chain como se indica en la siguiente figura para activar la resistencia de 120 Ohm y así cerrar la cadena de comunicación. En caso de que no haya interruptores, conectar físicamente una resistencia de 120 Ohm para completar el bus.</w:t>
      </w:r>
    </w:p>
    <w:p w:rsidR="00674DEE" w:rsidRPr="00402A07" w:rsidRDefault="00674DEE" w:rsidP="00674DEE">
      <w:pPr>
        <w:ind w:left="720"/>
        <w:rPr>
          <w:sz w:val="24"/>
          <w:szCs w:val="36"/>
        </w:rPr>
      </w:pPr>
    </w:p>
    <w:p w:rsidR="00674DEE" w:rsidRPr="00402A07" w:rsidRDefault="00674DEE" w:rsidP="00674DEE">
      <w:pPr>
        <w:ind w:left="720"/>
        <w:rPr>
          <w:sz w:val="24"/>
          <w:szCs w:val="36"/>
        </w:rPr>
      </w:pPr>
    </w:p>
    <w:p w:rsidR="00674DEE" w:rsidRPr="00402A07" w:rsidRDefault="00674DEE" w:rsidP="00674DEE">
      <w:pPr>
        <w:ind w:left="720"/>
        <w:rPr>
          <w:sz w:val="24"/>
          <w:szCs w:val="36"/>
        </w:rPr>
      </w:pPr>
    </w:p>
    <w:p w:rsidR="00674DEE" w:rsidRPr="00402A07" w:rsidRDefault="00674DEE" w:rsidP="00674DEE">
      <w:pPr>
        <w:keepNext/>
        <w:jc w:val="center"/>
      </w:pPr>
      <w:r w:rsidRPr="00402A07">
        <w:rPr>
          <w:noProof/>
          <w:lang w:val="it-IT"/>
        </w:rPr>
        <w:drawing>
          <wp:inline distT="0" distB="0" distL="0" distR="0">
            <wp:extent cx="6461760" cy="1547922"/>
            <wp:effectExtent l="19050" t="0" r="0" b="0"/>
            <wp:docPr id="9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srcRect/>
                    <a:stretch>
                      <a:fillRect/>
                    </a:stretch>
                  </pic:blipFill>
                  <pic:spPr bwMode="auto">
                    <a:xfrm>
                      <a:off x="0" y="0"/>
                      <a:ext cx="6461760" cy="1547922"/>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66</w:t>
      </w:r>
      <w:r w:rsidRPr="00402A07">
        <w:rPr>
          <w:b/>
          <w:bCs/>
          <w:color w:val="4F81BD" w:themeColor="accent1"/>
          <w:kern w:val="2"/>
          <w:sz w:val="18"/>
          <w:szCs w:val="18"/>
          <w:lang w:eastAsia="zh-CN"/>
        </w:rPr>
        <w:t xml:space="preserve"> – Posición de los interruptores dip para conectar la resistencia de aislamiento</w:t>
      </w:r>
    </w:p>
    <w:p w:rsidR="00674DEE" w:rsidRPr="00402A07" w:rsidRDefault="00674DEE" w:rsidP="00674DEE">
      <w:pPr>
        <w:jc w:val="left"/>
        <w:rPr>
          <w:sz w:val="24"/>
          <w:szCs w:val="36"/>
        </w:rPr>
      </w:pPr>
    </w:p>
    <w:p w:rsidR="00674DEE" w:rsidRPr="00402A07" w:rsidRDefault="00674DEE" w:rsidP="00674DEE">
      <w:pPr>
        <w:jc w:val="left"/>
        <w:rPr>
          <w:sz w:val="24"/>
          <w:szCs w:val="36"/>
        </w:rPr>
      </w:pPr>
    </w:p>
    <w:p w:rsidR="00674DEE" w:rsidRPr="00402A07" w:rsidRDefault="00674DEE" w:rsidP="00674DEE">
      <w:pPr>
        <w:jc w:val="left"/>
        <w:rPr>
          <w:sz w:val="24"/>
          <w:szCs w:val="36"/>
        </w:rPr>
      </w:pPr>
    </w:p>
    <w:p w:rsidR="00674DEE" w:rsidRPr="00402A07" w:rsidRDefault="00674DEE" w:rsidP="00A51315">
      <w:pPr>
        <w:widowControl w:val="0"/>
        <w:numPr>
          <w:ilvl w:val="0"/>
          <w:numId w:val="50"/>
        </w:numPr>
        <w:autoSpaceDE w:val="0"/>
        <w:autoSpaceDN w:val="0"/>
        <w:contextualSpacing/>
        <w:jc w:val="left"/>
        <w:rPr>
          <w:kern w:val="2"/>
          <w:szCs w:val="22"/>
          <w:lang w:eastAsia="zh-CN"/>
        </w:rPr>
      </w:pPr>
      <w:r w:rsidRPr="00402A07">
        <w:rPr>
          <w:kern w:val="2"/>
          <w:szCs w:val="22"/>
          <w:lang w:eastAsia="zh-CN"/>
        </w:rPr>
        <w:t>Comprobar en la pantalla de todos los inversores aparezca el icono RS485, que indica la efectiva conexión de los inversores mediante el puerto serie. Si dicho símbolo no apareciese, comprobar que la conexión sea correcta, como se indica en esta guía.</w:t>
      </w:r>
    </w:p>
    <w:p w:rsidR="00674DEE" w:rsidRPr="00402A07" w:rsidRDefault="00674DEE" w:rsidP="00674DEE">
      <w:pPr>
        <w:widowControl w:val="0"/>
        <w:autoSpaceDE w:val="0"/>
        <w:autoSpaceDN w:val="0"/>
        <w:ind w:left="720"/>
        <w:contextualSpacing/>
        <w:rPr>
          <w:kern w:val="2"/>
          <w:szCs w:val="22"/>
          <w:lang w:val="es-ES_tradnl" w:eastAsia="zh-CN"/>
        </w:rPr>
      </w:pPr>
    </w:p>
    <w:p w:rsidR="00674DEE" w:rsidRPr="00402A07" w:rsidRDefault="00674DEE" w:rsidP="00674DEE">
      <w:pPr>
        <w:jc w:val="center"/>
        <w:rPr>
          <w:szCs w:val="22"/>
        </w:rPr>
      </w:pPr>
      <w:r w:rsidRPr="00402A07">
        <w:rPr>
          <w:noProof/>
          <w:lang w:val="it-IT"/>
        </w:rPr>
        <w:lastRenderedPageBreak/>
        <w:drawing>
          <wp:inline distT="0" distB="0" distL="0" distR="0">
            <wp:extent cx="2025750" cy="1411200"/>
            <wp:effectExtent l="19050" t="0" r="0" b="0"/>
            <wp:docPr id="906" name="Immagine 7" descr="C:\Users\neri\Desktop\NEW SITO\NEW!\Note tecniche\Monitoraggio\Foto monitoraggio\da usare\IMG_2628.JPG"/>
            <wp:cNvGraphicFramePr/>
            <a:graphic xmlns:a="http://schemas.openxmlformats.org/drawingml/2006/main">
              <a:graphicData uri="http://schemas.openxmlformats.org/drawingml/2006/picture">
                <pic:pic xmlns:pic="http://schemas.openxmlformats.org/drawingml/2006/picture">
                  <pic:nvPicPr>
                    <pic:cNvPr id="129029" name="Picture 5" descr="C:\Users\neri\Desktop\NEW SITO\NEW!\Note tecniche\Monitoraggio\Foto monitoraggio\da usare\IMG_2628.JPG"/>
                    <pic:cNvPicPr>
                      <a:picLocks noChangeAspect="1" noChangeArrowheads="1"/>
                    </pic:cNvPicPr>
                  </pic:nvPicPr>
                  <pic:blipFill>
                    <a:blip r:embed="rId128" cstate="print"/>
                    <a:srcRect l="39170" t="31449" r="35964" b="45441"/>
                    <a:stretch>
                      <a:fillRect/>
                    </a:stretch>
                  </pic:blipFill>
                  <pic:spPr bwMode="auto">
                    <a:xfrm>
                      <a:off x="0" y="0"/>
                      <a:ext cx="2025750" cy="1411200"/>
                    </a:xfrm>
                    <a:prstGeom prst="rect">
                      <a:avLst/>
                    </a:prstGeom>
                    <a:noFill/>
                  </pic:spPr>
                </pic:pic>
              </a:graphicData>
            </a:graphic>
          </wp:inline>
        </w:drawing>
      </w:r>
    </w:p>
    <w:p w:rsidR="00674DEE" w:rsidRPr="00402A07" w:rsidRDefault="00674DEE" w:rsidP="00674DEE">
      <w:pPr>
        <w:jc w:val="center"/>
        <w:rPr>
          <w:szCs w:val="22"/>
        </w:rPr>
      </w:pPr>
    </w:p>
    <w:p w:rsidR="00674DEE" w:rsidRPr="00402A07" w:rsidRDefault="00674DEE" w:rsidP="00674DEE">
      <w:pPr>
        <w:widowControl w:val="0"/>
        <w:spacing w:after="200"/>
        <w:jc w:val="center"/>
        <w:rPr>
          <w:b/>
          <w:bCs/>
          <w:color w:val="4F81BD" w:themeColor="accent1"/>
          <w:kern w:val="2"/>
          <w:sz w:val="24"/>
          <w:szCs w:val="36"/>
          <w:lang w:eastAsia="zh-CN"/>
        </w:rPr>
      </w:pPr>
      <w:r w:rsidRPr="00402A07">
        <w:rPr>
          <w:b/>
          <w:bCs/>
          <w:color w:val="4F81BD" w:themeColor="accent1"/>
          <w:kern w:val="2"/>
          <w:sz w:val="18"/>
          <w:szCs w:val="18"/>
          <w:lang w:eastAsia="zh-CN"/>
        </w:rPr>
        <w:t xml:space="preserve">Figura </w:t>
      </w:r>
      <w:r w:rsidR="00CC0E8F" w:rsidRPr="00402A07">
        <w:rPr>
          <w:b/>
          <w:bCs/>
          <w:color w:val="4F81BD" w:themeColor="accent1"/>
          <w:kern w:val="2"/>
          <w:sz w:val="18"/>
          <w:szCs w:val="18"/>
          <w:lang w:eastAsia="zh-CN"/>
        </w:rPr>
        <w:fldChar w:fldCharType="begin"/>
      </w:r>
      <w:r w:rsidRPr="00402A07">
        <w:rPr>
          <w:b/>
          <w:bCs/>
          <w:color w:val="4F81BD" w:themeColor="accent1"/>
          <w:kern w:val="2"/>
          <w:sz w:val="18"/>
          <w:szCs w:val="18"/>
          <w:lang w:eastAsia="zh-CN"/>
        </w:rPr>
        <w:instrText xml:space="preserve"> SEQ Figura \* ARABIC </w:instrText>
      </w:r>
      <w:r w:rsidR="00CC0E8F" w:rsidRPr="00402A07">
        <w:rPr>
          <w:b/>
          <w:bCs/>
          <w:color w:val="4F81BD" w:themeColor="accent1"/>
          <w:kern w:val="2"/>
          <w:sz w:val="18"/>
          <w:szCs w:val="18"/>
          <w:lang w:eastAsia="zh-CN"/>
        </w:rPr>
        <w:fldChar w:fldCharType="separate"/>
      </w:r>
      <w:r w:rsidRPr="00402A07">
        <w:rPr>
          <w:b/>
          <w:bCs/>
          <w:noProof/>
          <w:color w:val="4F81BD" w:themeColor="accent1"/>
          <w:kern w:val="2"/>
          <w:sz w:val="18"/>
          <w:szCs w:val="18"/>
          <w:lang w:eastAsia="zh-CN"/>
        </w:rPr>
        <w:t>6</w:t>
      </w:r>
      <w:r w:rsidR="00CC0E8F" w:rsidRPr="00402A07">
        <w:rPr>
          <w:b/>
          <w:bCs/>
          <w:color w:val="4F81BD" w:themeColor="accent1"/>
          <w:kern w:val="2"/>
          <w:sz w:val="18"/>
          <w:szCs w:val="18"/>
          <w:lang w:eastAsia="zh-CN"/>
        </w:rPr>
        <w:fldChar w:fldCharType="end"/>
      </w:r>
      <w:r w:rsidR="008C2C41" w:rsidRPr="00402A07">
        <w:rPr>
          <w:b/>
          <w:bCs/>
          <w:color w:val="4F81BD" w:themeColor="accent1"/>
          <w:kern w:val="2"/>
          <w:sz w:val="18"/>
          <w:szCs w:val="18"/>
          <w:lang w:eastAsia="zh-CN"/>
        </w:rPr>
        <w:t>7</w:t>
      </w:r>
      <w:r w:rsidRPr="00402A07">
        <w:rPr>
          <w:b/>
          <w:bCs/>
          <w:color w:val="4F81BD" w:themeColor="accent1"/>
          <w:kern w:val="2"/>
          <w:sz w:val="18"/>
          <w:szCs w:val="18"/>
          <w:lang w:eastAsia="zh-CN"/>
        </w:rPr>
        <w:t xml:space="preserve"> – Símbolo RS485 en la pantalla del inversor</w:t>
      </w:r>
    </w:p>
    <w:p w:rsidR="00674DEE" w:rsidRPr="00402A07" w:rsidRDefault="00674DEE" w:rsidP="00A51315">
      <w:pPr>
        <w:widowControl w:val="0"/>
        <w:numPr>
          <w:ilvl w:val="0"/>
          <w:numId w:val="50"/>
        </w:numPr>
        <w:autoSpaceDE w:val="0"/>
        <w:autoSpaceDN w:val="0"/>
        <w:contextualSpacing/>
        <w:jc w:val="left"/>
        <w:rPr>
          <w:kern w:val="2"/>
          <w:szCs w:val="22"/>
          <w:lang w:eastAsia="zh-CN"/>
        </w:rPr>
      </w:pPr>
      <w:r w:rsidRPr="00402A07">
        <w:rPr>
          <w:kern w:val="2"/>
          <w:szCs w:val="22"/>
          <w:lang w:eastAsia="zh-CN"/>
        </w:rPr>
        <w:t>Establecer una dirección Modbus secuencial en cada inversor conectado:</w:t>
      </w:r>
    </w:p>
    <w:p w:rsidR="00674DEE" w:rsidRPr="00402A07" w:rsidRDefault="00674DEE" w:rsidP="00674DEE">
      <w:pPr>
        <w:widowControl w:val="0"/>
        <w:autoSpaceDE w:val="0"/>
        <w:autoSpaceDN w:val="0"/>
        <w:ind w:left="720"/>
        <w:contextualSpacing/>
        <w:rPr>
          <w:kern w:val="2"/>
          <w:szCs w:val="22"/>
          <w:lang w:val="es-ES_tradnl" w:eastAsia="zh-CN"/>
        </w:rPr>
      </w:pPr>
    </w:p>
    <w:p w:rsidR="00674DEE" w:rsidRPr="00402A07" w:rsidRDefault="00674DEE" w:rsidP="00A51315">
      <w:pPr>
        <w:widowControl w:val="0"/>
        <w:numPr>
          <w:ilvl w:val="1"/>
          <w:numId w:val="50"/>
        </w:numPr>
        <w:autoSpaceDE w:val="0"/>
        <w:autoSpaceDN w:val="0"/>
        <w:contextualSpacing/>
        <w:jc w:val="left"/>
        <w:rPr>
          <w:kern w:val="2"/>
          <w:szCs w:val="22"/>
          <w:lang w:eastAsia="zh-CN"/>
        </w:rPr>
      </w:pPr>
      <w:r w:rsidRPr="00402A07">
        <w:rPr>
          <w:kern w:val="2"/>
          <w:szCs w:val="22"/>
          <w:lang w:eastAsia="zh-CN"/>
        </w:rPr>
        <w:t>Acceder al menú “Configuración”.</w:t>
      </w:r>
    </w:p>
    <w:p w:rsidR="00674DEE" w:rsidRPr="00402A07" w:rsidRDefault="00674DEE" w:rsidP="00A51315">
      <w:pPr>
        <w:widowControl w:val="0"/>
        <w:numPr>
          <w:ilvl w:val="1"/>
          <w:numId w:val="50"/>
        </w:numPr>
        <w:autoSpaceDE w:val="0"/>
        <w:autoSpaceDN w:val="0"/>
        <w:contextualSpacing/>
        <w:jc w:val="left"/>
        <w:rPr>
          <w:kern w:val="2"/>
          <w:szCs w:val="22"/>
          <w:lang w:eastAsia="zh-CN"/>
        </w:rPr>
      </w:pPr>
      <w:r w:rsidRPr="00402A07">
        <w:rPr>
          <w:kern w:val="2"/>
          <w:szCs w:val="22"/>
          <w:lang w:eastAsia="zh-CN"/>
        </w:rPr>
        <w:t>Desplazar hasta visualizar el submenú “Dirección Modbus”.</w:t>
      </w:r>
    </w:p>
    <w:p w:rsidR="00674DEE" w:rsidRPr="00402A07" w:rsidRDefault="00674DEE" w:rsidP="00A51315">
      <w:pPr>
        <w:widowControl w:val="0"/>
        <w:numPr>
          <w:ilvl w:val="1"/>
          <w:numId w:val="50"/>
        </w:numPr>
        <w:autoSpaceDE w:val="0"/>
        <w:autoSpaceDN w:val="0"/>
        <w:contextualSpacing/>
        <w:jc w:val="left"/>
        <w:rPr>
          <w:kern w:val="2"/>
          <w:szCs w:val="22"/>
          <w:lang w:eastAsia="zh-CN"/>
        </w:rPr>
      </w:pPr>
      <w:r w:rsidRPr="00402A07">
        <w:rPr>
          <w:kern w:val="2"/>
          <w:szCs w:val="22"/>
          <w:lang w:eastAsia="zh-CN"/>
        </w:rPr>
        <w:t>Modificar las cifras y establecer en cada inversor una dirección en orden creciente comenzando por 01 (primer inversor) hasta el último inversor conectado. La dirección Modbus estará visible en la pantalla del inversor junto al símbolo RS485. No debe haber inversores con la misma dirección Modbus.</w:t>
      </w:r>
    </w:p>
    <w:p w:rsidR="00674DEE" w:rsidRPr="00402A07" w:rsidRDefault="00674DEE" w:rsidP="00674DEE">
      <w:pPr>
        <w:jc w:val="left"/>
        <w:rPr>
          <w:sz w:val="24"/>
          <w:szCs w:val="36"/>
        </w:rPr>
      </w:pPr>
    </w:p>
    <w:p w:rsidR="00674DEE" w:rsidRPr="00402A07" w:rsidRDefault="00674DEE" w:rsidP="00674DEE">
      <w:pPr>
        <w:jc w:val="left"/>
        <w:rPr>
          <w:sz w:val="24"/>
          <w:szCs w:val="36"/>
        </w:rPr>
      </w:pPr>
    </w:p>
    <w:p w:rsidR="00674DEE" w:rsidRPr="00402A07" w:rsidRDefault="00674DEE" w:rsidP="00674DEE">
      <w:pPr>
        <w:jc w:val="left"/>
        <w:rPr>
          <w:sz w:val="24"/>
          <w:szCs w:val="36"/>
        </w:rPr>
      </w:pPr>
    </w:p>
    <w:p w:rsidR="00674DEE" w:rsidRPr="00402A07" w:rsidRDefault="00674DEE" w:rsidP="00674DEE">
      <w:pPr>
        <w:jc w:val="left"/>
        <w:rPr>
          <w:sz w:val="24"/>
          <w:szCs w:val="36"/>
        </w:rPr>
      </w:pPr>
    </w:p>
    <w:p w:rsidR="00674DEE" w:rsidRPr="00402A07" w:rsidRDefault="00674DEE" w:rsidP="00674DEE">
      <w:pPr>
        <w:jc w:val="left"/>
        <w:rPr>
          <w:sz w:val="24"/>
          <w:szCs w:val="36"/>
        </w:rPr>
      </w:pPr>
    </w:p>
    <w:p w:rsidR="00674DEE" w:rsidRPr="00402A07" w:rsidRDefault="00674DEE" w:rsidP="00674DEE">
      <w:pPr>
        <w:pStyle w:val="Titolo2"/>
        <w:numPr>
          <w:ilvl w:val="2"/>
          <w:numId w:val="25"/>
        </w:numPr>
      </w:pPr>
      <w:bookmarkStart w:id="134" w:name="_Toc68776612"/>
      <w:bookmarkStart w:id="135" w:name="_Toc79653790"/>
      <w:r w:rsidRPr="00402A07">
        <w:t>Dispositivos ZSM-DATALOG-04 y ZSM-DATALOG-10</w:t>
      </w:r>
      <w:bookmarkEnd w:id="134"/>
      <w:bookmarkEnd w:id="135"/>
    </w:p>
    <w:p w:rsidR="00674DEE" w:rsidRPr="00402A07" w:rsidRDefault="00674DEE" w:rsidP="00674DEE">
      <w:pPr>
        <w:spacing w:line="0" w:lineRule="atLeast"/>
        <w:rPr>
          <w:rFonts w:eastAsia="Arial" w:cs="Calibri"/>
          <w:lang w:val="pt-BR"/>
        </w:rPr>
      </w:pPr>
    </w:p>
    <w:p w:rsidR="00674DEE" w:rsidRPr="00402A07" w:rsidRDefault="00674DEE" w:rsidP="00674DEE">
      <w:pPr>
        <w:ind w:left="720"/>
        <w:rPr>
          <w:szCs w:val="22"/>
        </w:rPr>
      </w:pPr>
      <w:r w:rsidRPr="00402A07">
        <w:t>El estado inicial de los led presentes en el datalogger será:</w:t>
      </w:r>
    </w:p>
    <w:p w:rsidR="00674DEE" w:rsidRPr="00402A07" w:rsidRDefault="00674DEE" w:rsidP="00674DEE">
      <w:pPr>
        <w:ind w:left="720"/>
        <w:rPr>
          <w:szCs w:val="22"/>
        </w:rPr>
      </w:pPr>
    </w:p>
    <w:p w:rsidR="00674DEE" w:rsidRPr="00402A07" w:rsidRDefault="00674DEE" w:rsidP="00A51315">
      <w:pPr>
        <w:widowControl w:val="0"/>
        <w:numPr>
          <w:ilvl w:val="0"/>
          <w:numId w:val="45"/>
        </w:numPr>
        <w:autoSpaceDE w:val="0"/>
        <w:autoSpaceDN w:val="0"/>
        <w:contextualSpacing/>
        <w:jc w:val="left"/>
        <w:rPr>
          <w:kern w:val="2"/>
          <w:szCs w:val="22"/>
          <w:lang w:eastAsia="zh-CN"/>
        </w:rPr>
      </w:pPr>
      <w:r w:rsidRPr="00402A07">
        <w:rPr>
          <w:kern w:val="2"/>
          <w:szCs w:val="22"/>
          <w:lang w:eastAsia="zh-CN"/>
        </w:rPr>
        <w:t>POWER encendido fijo</w:t>
      </w:r>
    </w:p>
    <w:p w:rsidR="00674DEE" w:rsidRPr="00402A07" w:rsidRDefault="00674DEE" w:rsidP="00A51315">
      <w:pPr>
        <w:widowControl w:val="0"/>
        <w:numPr>
          <w:ilvl w:val="0"/>
          <w:numId w:val="45"/>
        </w:numPr>
        <w:autoSpaceDE w:val="0"/>
        <w:autoSpaceDN w:val="0"/>
        <w:contextualSpacing/>
        <w:jc w:val="left"/>
        <w:rPr>
          <w:kern w:val="2"/>
          <w:szCs w:val="22"/>
          <w:lang w:eastAsia="zh-CN"/>
        </w:rPr>
      </w:pPr>
      <w:r w:rsidRPr="00402A07">
        <w:rPr>
          <w:kern w:val="2"/>
          <w:szCs w:val="22"/>
          <w:lang w:eastAsia="zh-CN"/>
        </w:rPr>
        <w:t>485 encendido fijo</w:t>
      </w:r>
    </w:p>
    <w:p w:rsidR="00674DEE" w:rsidRPr="00402A07" w:rsidRDefault="00674DEE" w:rsidP="00A51315">
      <w:pPr>
        <w:widowControl w:val="0"/>
        <w:numPr>
          <w:ilvl w:val="0"/>
          <w:numId w:val="45"/>
        </w:numPr>
        <w:autoSpaceDE w:val="0"/>
        <w:autoSpaceDN w:val="0"/>
        <w:contextualSpacing/>
        <w:jc w:val="left"/>
        <w:rPr>
          <w:kern w:val="2"/>
          <w:szCs w:val="22"/>
          <w:lang w:eastAsia="zh-CN"/>
        </w:rPr>
      </w:pPr>
      <w:r w:rsidRPr="00402A07">
        <w:rPr>
          <w:kern w:val="2"/>
          <w:szCs w:val="22"/>
          <w:lang w:eastAsia="zh-CN"/>
        </w:rPr>
        <w:t>LINK apagado</w:t>
      </w:r>
    </w:p>
    <w:p w:rsidR="00674DEE" w:rsidRPr="00402A07" w:rsidRDefault="00674DEE" w:rsidP="00A51315">
      <w:pPr>
        <w:widowControl w:val="0"/>
        <w:numPr>
          <w:ilvl w:val="0"/>
          <w:numId w:val="45"/>
        </w:numPr>
        <w:autoSpaceDE w:val="0"/>
        <w:autoSpaceDN w:val="0"/>
        <w:contextualSpacing/>
        <w:jc w:val="left"/>
        <w:rPr>
          <w:kern w:val="2"/>
          <w:szCs w:val="22"/>
          <w:lang w:eastAsia="zh-CN"/>
        </w:rPr>
      </w:pPr>
      <w:r w:rsidRPr="00402A07">
        <w:rPr>
          <w:kern w:val="2"/>
          <w:szCs w:val="22"/>
          <w:lang w:eastAsia="zh-CN"/>
        </w:rPr>
        <w:t>STATUS encendido fijo</w:t>
      </w:r>
    </w:p>
    <w:p w:rsidR="00674DEE" w:rsidRPr="00402A07" w:rsidRDefault="00674DEE" w:rsidP="00674DEE">
      <w:pPr>
        <w:jc w:val="left"/>
        <w:rPr>
          <w:lang w:eastAsia="zh-CN"/>
        </w:rPr>
      </w:pPr>
    </w:p>
    <w:p w:rsidR="00674DEE" w:rsidRPr="00402A07" w:rsidRDefault="00674DEE" w:rsidP="00674DEE">
      <w:pPr>
        <w:pStyle w:val="Titolo2"/>
        <w:numPr>
          <w:ilvl w:val="2"/>
          <w:numId w:val="25"/>
        </w:numPr>
      </w:pPr>
      <w:bookmarkStart w:id="136" w:name="_Toc68776613"/>
      <w:bookmarkStart w:id="137" w:name="_Toc79653791"/>
      <w:r w:rsidRPr="00402A07">
        <w:t>Configuración mediante wifi</w:t>
      </w:r>
      <w:bookmarkEnd w:id="136"/>
      <w:bookmarkEnd w:id="137"/>
    </w:p>
    <w:p w:rsidR="00674DEE" w:rsidRPr="00402A07" w:rsidRDefault="00674DEE" w:rsidP="00674DEE">
      <w:pPr>
        <w:jc w:val="left"/>
      </w:pPr>
      <w:r w:rsidRPr="00402A07">
        <w:t>Para el procedimiento de configuración del datalogger mediante Wifi, se remite capítulo correspondiente a los sistemas de monitoreo ya que la configuración es análoga a la de cualquier tarjeta Wifi.</w:t>
      </w:r>
    </w:p>
    <w:p w:rsidR="00674DEE" w:rsidRPr="00402A07" w:rsidRDefault="00674DEE" w:rsidP="00674DEE">
      <w:pPr>
        <w:jc w:val="left"/>
        <w:rPr>
          <w:lang w:eastAsia="zh-CN"/>
        </w:rPr>
      </w:pPr>
    </w:p>
    <w:p w:rsidR="00674DEE" w:rsidRPr="00402A07" w:rsidRDefault="00674DEE" w:rsidP="00674DEE">
      <w:pPr>
        <w:jc w:val="left"/>
      </w:pPr>
    </w:p>
    <w:p w:rsidR="00674DEE" w:rsidRPr="00402A07" w:rsidRDefault="00674DEE" w:rsidP="00674DEE">
      <w:pPr>
        <w:pStyle w:val="Titolo2"/>
        <w:numPr>
          <w:ilvl w:val="2"/>
          <w:numId w:val="25"/>
        </w:numPr>
      </w:pPr>
      <w:bookmarkStart w:id="138" w:name="_Toc68776614"/>
      <w:bookmarkStart w:id="139" w:name="_Toc79653792"/>
      <w:r w:rsidRPr="00402A07">
        <w:t>Configuración mediante cable ethernet</w:t>
      </w:r>
      <w:bookmarkEnd w:id="138"/>
      <w:bookmarkEnd w:id="139"/>
    </w:p>
    <w:p w:rsidR="00674DEE" w:rsidRPr="00402A07" w:rsidRDefault="00674DEE" w:rsidP="00A51315">
      <w:pPr>
        <w:widowControl w:val="0"/>
        <w:numPr>
          <w:ilvl w:val="0"/>
          <w:numId w:val="46"/>
        </w:numPr>
        <w:autoSpaceDE w:val="0"/>
        <w:autoSpaceDN w:val="0"/>
        <w:spacing w:after="120"/>
        <w:contextualSpacing/>
        <w:jc w:val="left"/>
        <w:rPr>
          <w:b/>
          <w:kern w:val="2"/>
          <w:szCs w:val="22"/>
          <w:lang w:eastAsia="zh-CN"/>
        </w:rPr>
      </w:pPr>
      <w:r w:rsidRPr="00402A07">
        <w:rPr>
          <w:kern w:val="2"/>
          <w:szCs w:val="22"/>
          <w:lang w:eastAsia="zh-CN"/>
        </w:rPr>
        <w:t>Introducir el conector RJ45 del cable ethernet en la entrada ETHERNET del datalogger.</w:t>
      </w:r>
    </w:p>
    <w:p w:rsidR="00674DEE" w:rsidRPr="00402A07" w:rsidRDefault="00674DEE" w:rsidP="00674DEE">
      <w:pPr>
        <w:keepNext/>
        <w:spacing w:after="120"/>
        <w:jc w:val="center"/>
      </w:pPr>
      <w:r w:rsidRPr="00402A07">
        <w:rPr>
          <w:b/>
          <w:noProof/>
          <w:sz w:val="30"/>
          <w:szCs w:val="30"/>
          <w:lang w:val="it-IT"/>
        </w:rPr>
        <w:lastRenderedPageBreak/>
        <w:drawing>
          <wp:inline distT="0" distB="0" distL="0" distR="0">
            <wp:extent cx="2939533" cy="2160000"/>
            <wp:effectExtent l="19050" t="0" r="0" b="0"/>
            <wp:docPr id="57"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srcRect/>
                    <a:stretch>
                      <a:fillRect/>
                    </a:stretch>
                  </pic:blipFill>
                  <pic:spPr bwMode="auto">
                    <a:xfrm>
                      <a:off x="0" y="0"/>
                      <a:ext cx="2939533" cy="2160000"/>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68</w:t>
      </w:r>
      <w:r w:rsidRPr="00402A07">
        <w:rPr>
          <w:b/>
          <w:bCs/>
          <w:color w:val="4F81BD" w:themeColor="accent1"/>
          <w:kern w:val="2"/>
          <w:sz w:val="18"/>
          <w:szCs w:val="18"/>
          <w:lang w:eastAsia="zh-CN"/>
        </w:rPr>
        <w:t xml:space="preserve"> – Cable ethernet conectado al datalogger</w:t>
      </w:r>
    </w:p>
    <w:p w:rsidR="00674DEE" w:rsidRPr="00402A07" w:rsidRDefault="00674DEE" w:rsidP="00674DEE">
      <w:pPr>
        <w:jc w:val="left"/>
      </w:pPr>
    </w:p>
    <w:p w:rsidR="00674DEE" w:rsidRPr="00402A07" w:rsidRDefault="00674DEE" w:rsidP="00A51315">
      <w:pPr>
        <w:numPr>
          <w:ilvl w:val="0"/>
          <w:numId w:val="46"/>
        </w:numPr>
        <w:spacing w:after="120"/>
        <w:jc w:val="left"/>
        <w:rPr>
          <w:szCs w:val="22"/>
        </w:rPr>
      </w:pPr>
      <w:r w:rsidRPr="00402A07">
        <w:t>Conectar el otro extremo del cable ethernet a la salida ETH (o equivalente) del módem o de un dispositivo adecuado para la transmisión de datos.</w:t>
      </w:r>
    </w:p>
    <w:p w:rsidR="00674DEE" w:rsidRPr="00402A07" w:rsidRDefault="00674DEE" w:rsidP="00A51315">
      <w:pPr>
        <w:numPr>
          <w:ilvl w:val="0"/>
          <w:numId w:val="46"/>
        </w:numPr>
        <w:spacing w:after="120"/>
        <w:jc w:val="left"/>
        <w:rPr>
          <w:szCs w:val="22"/>
        </w:rPr>
      </w:pPr>
      <w:r w:rsidRPr="00402A07">
        <w:t>Activar la búsqueda de las redes wifi en el teléfono o PC de modo que se visualicen todas las redes que el dispositivo puede captar.</w:t>
      </w:r>
    </w:p>
    <w:p w:rsidR="00674DEE" w:rsidRPr="00402A07" w:rsidRDefault="00674DEE" w:rsidP="00674DEE">
      <w:pPr>
        <w:keepNext/>
        <w:jc w:val="center"/>
      </w:pPr>
      <w:r w:rsidRPr="00402A07">
        <w:rPr>
          <w:noProof/>
          <w:lang w:val="it-IT"/>
        </w:rPr>
        <w:drawing>
          <wp:inline distT="0" distB="0" distL="0" distR="0">
            <wp:extent cx="2504742" cy="2772000"/>
            <wp:effectExtent l="19050" t="0" r="0" b="0"/>
            <wp:docPr id="58" name="Immagine 14" descr="IMG_2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IMG_2620.PNG"/>
                    <pic:cNvPicPr>
                      <a:picLocks noChangeAspect="1" noChangeArrowheads="1"/>
                    </pic:cNvPicPr>
                  </pic:nvPicPr>
                  <pic:blipFill>
                    <a:blip r:embed="rId103" cstate="print"/>
                    <a:srcRect t="4169" b="35490"/>
                    <a:stretch>
                      <a:fillRect/>
                    </a:stretch>
                  </pic:blipFill>
                  <pic:spPr bwMode="auto">
                    <a:xfrm>
                      <a:off x="0" y="0"/>
                      <a:ext cx="2504742" cy="2772000"/>
                    </a:xfrm>
                    <a:prstGeom prst="rect">
                      <a:avLst/>
                    </a:prstGeom>
                    <a:noFill/>
                    <a:ln w="9525">
                      <a:noFill/>
                      <a:miter lim="800000"/>
                      <a:headEnd/>
                      <a:tailEnd/>
                    </a:ln>
                  </pic:spPr>
                </pic:pic>
              </a:graphicData>
            </a:graphic>
          </wp:inline>
        </w:drawing>
      </w:r>
      <w:r w:rsidRPr="00402A07">
        <w:t xml:space="preserve">     </w:t>
      </w:r>
      <w:r w:rsidRPr="00402A07">
        <w:rPr>
          <w:noProof/>
          <w:lang w:val="it-IT"/>
        </w:rPr>
        <w:drawing>
          <wp:inline distT="0" distB="0" distL="0" distR="0">
            <wp:extent cx="2530562" cy="2772000"/>
            <wp:effectExtent l="19050" t="0" r="3088" b="0"/>
            <wp:docPr id="59" name="Immagine 3" descr="C:\Users\neri\Desktop\NEW SITO\NEW!\Note tecniche\Monitoraggio\Foto monitoraggio\Screenshot_20200401-122946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8" name="Picture 4" descr="C:\Users\neri\Desktop\NEW SITO\NEW!\Note tecniche\Monitoraggio\Foto monitoraggio\Screenshot_20200401-122946_Settings.jpg"/>
                    <pic:cNvPicPr>
                      <a:picLocks noChangeAspect="1" noChangeArrowheads="1"/>
                    </pic:cNvPicPr>
                  </pic:nvPicPr>
                  <pic:blipFill>
                    <a:blip r:embed="rId104" cstate="print"/>
                    <a:srcRect t="5371" b="44166"/>
                    <a:stretch>
                      <a:fillRect/>
                    </a:stretch>
                  </pic:blipFill>
                  <pic:spPr bwMode="auto">
                    <a:xfrm>
                      <a:off x="0" y="0"/>
                      <a:ext cx="2530562" cy="2772000"/>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69</w:t>
      </w:r>
      <w:r w:rsidRPr="00402A07">
        <w:rPr>
          <w:b/>
          <w:bCs/>
          <w:color w:val="4F81BD" w:themeColor="accent1"/>
          <w:kern w:val="2"/>
          <w:sz w:val="18"/>
          <w:szCs w:val="18"/>
          <w:lang w:eastAsia="zh-CN"/>
        </w:rPr>
        <w:t xml:space="preserve"> - Búsqueda de la red wifi en Smartphone iOs (a la izquierda) y Android (a la derecha)</w:t>
      </w:r>
    </w:p>
    <w:p w:rsidR="00674DEE" w:rsidRPr="00402A07" w:rsidRDefault="00674DEE" w:rsidP="00674DEE">
      <w:pPr>
        <w:keepNext/>
        <w:jc w:val="center"/>
      </w:pPr>
      <w:r w:rsidRPr="00402A07">
        <w:t xml:space="preserve">   </w:t>
      </w:r>
    </w:p>
    <w:p w:rsidR="00674DEE" w:rsidRPr="00402A07" w:rsidRDefault="00674DEE" w:rsidP="00674DEE">
      <w:pPr>
        <w:jc w:val="left"/>
        <w:rPr>
          <w:szCs w:val="22"/>
        </w:rPr>
      </w:pPr>
      <w:r w:rsidRPr="00402A07">
        <w:t>Nota: Desconectarse de las redes wifi a las que se esté conectado, desactivando el acceso automático.</w:t>
      </w:r>
    </w:p>
    <w:p w:rsidR="00674DEE" w:rsidRPr="00402A07" w:rsidRDefault="00674DEE" w:rsidP="00674DEE">
      <w:pPr>
        <w:jc w:val="left"/>
        <w:rPr>
          <w:sz w:val="24"/>
        </w:rPr>
      </w:pPr>
    </w:p>
    <w:p w:rsidR="00674DEE" w:rsidRPr="00402A07" w:rsidRDefault="00674DEE" w:rsidP="00674DEE">
      <w:pPr>
        <w:keepNext/>
        <w:jc w:val="center"/>
      </w:pPr>
      <w:r w:rsidRPr="00402A07">
        <w:rPr>
          <w:noProof/>
          <w:sz w:val="24"/>
          <w:lang w:val="it-IT"/>
        </w:rPr>
        <w:lastRenderedPageBreak/>
        <w:drawing>
          <wp:inline distT="0" distB="0" distL="0" distR="0">
            <wp:extent cx="2534890" cy="2772000"/>
            <wp:effectExtent l="19050" t="0" r="0" b="0"/>
            <wp:docPr id="60" name="Immagine 6" descr="C:\Users\neri\Desktop\NEW SITO\NEW!\Note tecniche\Monitoraggio\Foto monitoraggio\Screenshot_20200401-122946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8" name="Picture 4" descr="C:\Users\neri\Desktop\NEW SITO\NEW!\Note tecniche\Monitoraggio\Foto monitoraggio\Screenshot_20200401-122946_Settings.jpg"/>
                    <pic:cNvPicPr>
                      <a:picLocks noChangeAspect="1" noChangeArrowheads="1"/>
                    </pic:cNvPicPr>
                  </pic:nvPicPr>
                  <pic:blipFill>
                    <a:blip r:embed="rId104" cstate="print"/>
                    <a:srcRect t="5371" b="44166"/>
                    <a:stretch>
                      <a:fillRect/>
                    </a:stretch>
                  </pic:blipFill>
                  <pic:spPr bwMode="auto">
                    <a:xfrm>
                      <a:off x="0" y="0"/>
                      <a:ext cx="2534890" cy="2772000"/>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70</w:t>
      </w:r>
      <w:r w:rsidRPr="00402A07">
        <w:rPr>
          <w:b/>
          <w:bCs/>
          <w:color w:val="4F81BD" w:themeColor="accent1"/>
          <w:kern w:val="2"/>
          <w:sz w:val="18"/>
          <w:szCs w:val="18"/>
          <w:lang w:eastAsia="zh-CN"/>
        </w:rPr>
        <w:t xml:space="preserve"> - Desactivación de la reconexión automática a una red</w:t>
      </w:r>
    </w:p>
    <w:p w:rsidR="00674DEE" w:rsidRPr="00402A07" w:rsidRDefault="00674DEE" w:rsidP="00674DEE">
      <w:pPr>
        <w:jc w:val="left"/>
      </w:pPr>
    </w:p>
    <w:p w:rsidR="00674DEE" w:rsidRPr="00402A07" w:rsidRDefault="00674DEE" w:rsidP="00A51315">
      <w:pPr>
        <w:widowControl w:val="0"/>
        <w:numPr>
          <w:ilvl w:val="0"/>
          <w:numId w:val="46"/>
        </w:numPr>
        <w:autoSpaceDE w:val="0"/>
        <w:autoSpaceDN w:val="0"/>
        <w:spacing w:line="0" w:lineRule="atLeast"/>
        <w:contextualSpacing/>
        <w:jc w:val="left"/>
        <w:rPr>
          <w:kern w:val="2"/>
          <w:szCs w:val="22"/>
          <w:lang w:eastAsia="zh-CN"/>
        </w:rPr>
      </w:pPr>
      <w:r w:rsidRPr="00402A07">
        <w:rPr>
          <w:kern w:val="2"/>
          <w:szCs w:val="22"/>
          <w:lang w:eastAsia="zh-CN"/>
        </w:rPr>
        <w:t>Conectarse a la red wifi generada por el datalogger (del tipo AP_*******, donde ******* indica el número de serie del datalogger que aparece en la etiqueta del dispositivo), y que actúa como Punto de Acceso.</w:t>
      </w:r>
    </w:p>
    <w:p w:rsidR="00674DEE" w:rsidRPr="00402A07" w:rsidRDefault="00674DEE" w:rsidP="00674DEE">
      <w:pPr>
        <w:widowControl w:val="0"/>
        <w:autoSpaceDE w:val="0"/>
        <w:autoSpaceDN w:val="0"/>
        <w:spacing w:line="0" w:lineRule="atLeast"/>
        <w:ind w:left="720"/>
        <w:contextualSpacing/>
        <w:rPr>
          <w:kern w:val="2"/>
          <w:szCs w:val="22"/>
          <w:lang w:val="es-ES_tradnl" w:eastAsia="zh-CN"/>
        </w:rPr>
      </w:pPr>
    </w:p>
    <w:p w:rsidR="00674DEE" w:rsidRPr="00402A07" w:rsidRDefault="00674DEE" w:rsidP="00A51315">
      <w:pPr>
        <w:widowControl w:val="0"/>
        <w:numPr>
          <w:ilvl w:val="0"/>
          <w:numId w:val="46"/>
        </w:numPr>
        <w:autoSpaceDE w:val="0"/>
        <w:autoSpaceDN w:val="0"/>
        <w:spacing w:after="120"/>
        <w:contextualSpacing/>
        <w:jc w:val="left"/>
        <w:rPr>
          <w:kern w:val="2"/>
          <w:szCs w:val="22"/>
          <w:lang w:eastAsia="zh-CN"/>
        </w:rPr>
      </w:pPr>
      <w:r w:rsidRPr="00402A07">
        <w:rPr>
          <w:kern w:val="2"/>
          <w:szCs w:val="22"/>
          <w:lang w:eastAsia="zh-CN"/>
        </w:rPr>
        <w:t>Nota: Para garantizar la conexión del datalogger al PC o al smartphone durante el procedimiento de configuración, activar la reconexión automática de la red AP_*******.</w:t>
      </w:r>
    </w:p>
    <w:p w:rsidR="00674DEE" w:rsidRPr="00402A07" w:rsidRDefault="00674DEE" w:rsidP="00674DEE">
      <w:pPr>
        <w:keepNext/>
        <w:widowControl w:val="0"/>
        <w:spacing w:after="160" w:line="259" w:lineRule="auto"/>
        <w:ind w:firstLineChars="200" w:firstLine="420"/>
        <w:jc w:val="center"/>
        <w:rPr>
          <w:kern w:val="2"/>
          <w:sz w:val="21"/>
          <w:lang w:eastAsia="zh-CN"/>
        </w:rPr>
      </w:pPr>
      <w:r w:rsidRPr="00402A07">
        <w:rPr>
          <w:noProof/>
          <w:kern w:val="2"/>
          <w:sz w:val="21"/>
          <w:lang w:val="it-IT"/>
        </w:rPr>
        <w:drawing>
          <wp:inline distT="0" distB="0" distL="0" distR="0">
            <wp:extent cx="2974760" cy="2772000"/>
            <wp:effectExtent l="19050" t="0" r="0" b="0"/>
            <wp:docPr id="907" name="Immagine 7" descr="C:\Users\neri\Desktop\NEW SITO\NEW!\Note tecniche\Monitoraggio\Foto monitoraggio\Screenshot_20200401-123002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C:\Users\neri\Desktop\NEW SITO\NEW!\Note tecniche\Monitoraggio\Foto monitoraggio\Screenshot_20200401-123002_Settings.jpg"/>
                    <pic:cNvPicPr>
                      <a:picLocks noChangeAspect="1" noChangeArrowheads="1"/>
                    </pic:cNvPicPr>
                  </pic:nvPicPr>
                  <pic:blipFill>
                    <a:blip r:embed="rId105" cstate="print"/>
                    <a:srcRect t="5371" b="51690"/>
                    <a:stretch>
                      <a:fillRect/>
                    </a:stretch>
                  </pic:blipFill>
                  <pic:spPr bwMode="auto">
                    <a:xfrm>
                      <a:off x="0" y="0"/>
                      <a:ext cx="2974760" cy="2772000"/>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71</w:t>
      </w:r>
      <w:r w:rsidRPr="00402A07">
        <w:rPr>
          <w:b/>
          <w:bCs/>
          <w:color w:val="4F81BD" w:themeColor="accent1"/>
          <w:kern w:val="2"/>
          <w:sz w:val="18"/>
          <w:szCs w:val="18"/>
          <w:lang w:eastAsia="zh-CN"/>
        </w:rPr>
        <w:t xml:space="preserve"> - Solicitud de contraseña</w:t>
      </w:r>
    </w:p>
    <w:p w:rsidR="00674DEE" w:rsidRPr="00402A07" w:rsidRDefault="00674DEE" w:rsidP="00674DEE">
      <w:pPr>
        <w:widowControl w:val="0"/>
        <w:tabs>
          <w:tab w:val="num" w:pos="1440"/>
        </w:tabs>
        <w:spacing w:after="160" w:line="259" w:lineRule="auto"/>
        <w:rPr>
          <w:kern w:val="2"/>
          <w:sz w:val="24"/>
          <w:lang w:val="es-ES_tradnl" w:eastAsia="zh-CN"/>
        </w:rPr>
      </w:pPr>
    </w:p>
    <w:p w:rsidR="00674DEE" w:rsidRPr="00402A07" w:rsidRDefault="00674DEE" w:rsidP="00674DEE">
      <w:pPr>
        <w:widowControl w:val="0"/>
        <w:tabs>
          <w:tab w:val="num" w:pos="1440"/>
        </w:tabs>
        <w:spacing w:after="160" w:line="259" w:lineRule="auto"/>
        <w:rPr>
          <w:kern w:val="2"/>
          <w:szCs w:val="22"/>
          <w:lang w:eastAsia="zh-CN"/>
        </w:rPr>
      </w:pPr>
      <w:r w:rsidRPr="00402A07">
        <w:rPr>
          <w:bCs/>
          <w:kern w:val="2"/>
          <w:szCs w:val="22"/>
          <w:lang w:eastAsia="zh-CN"/>
        </w:rPr>
        <w:t>Nota: el Punto de Acceso no tiene capacidad de proporcionar acceso a Internet; c</w:t>
      </w:r>
      <w:r w:rsidRPr="00402A07">
        <w:rPr>
          <w:kern w:val="2"/>
          <w:szCs w:val="22"/>
          <w:lang w:eastAsia="zh-CN"/>
        </w:rPr>
        <w:t>onfirmar que se mantenga la conexión wifi incluso si no hay internet disponible.</w:t>
      </w:r>
    </w:p>
    <w:p w:rsidR="00674DEE" w:rsidRPr="00402A07" w:rsidRDefault="00674DEE" w:rsidP="00674DEE">
      <w:pPr>
        <w:widowControl w:val="0"/>
        <w:tabs>
          <w:tab w:val="num" w:pos="1440"/>
        </w:tabs>
        <w:spacing w:after="160" w:line="259" w:lineRule="auto"/>
        <w:ind w:firstLineChars="200" w:firstLine="480"/>
        <w:rPr>
          <w:kern w:val="2"/>
          <w:sz w:val="24"/>
          <w:lang w:val="es-ES_tradnl" w:eastAsia="zh-CN"/>
        </w:rPr>
      </w:pPr>
    </w:p>
    <w:p w:rsidR="00674DEE" w:rsidRPr="00402A07" w:rsidRDefault="00674DEE" w:rsidP="00674DEE">
      <w:pPr>
        <w:keepNext/>
        <w:widowControl w:val="0"/>
        <w:tabs>
          <w:tab w:val="num" w:pos="1440"/>
        </w:tabs>
        <w:spacing w:after="160" w:line="259" w:lineRule="auto"/>
        <w:ind w:firstLineChars="200" w:firstLine="420"/>
        <w:jc w:val="center"/>
        <w:rPr>
          <w:kern w:val="2"/>
          <w:sz w:val="21"/>
          <w:lang w:eastAsia="zh-CN"/>
        </w:rPr>
      </w:pPr>
      <w:r w:rsidRPr="00402A07">
        <w:rPr>
          <w:noProof/>
          <w:kern w:val="2"/>
          <w:sz w:val="21"/>
          <w:lang w:val="it-IT"/>
        </w:rPr>
        <w:lastRenderedPageBreak/>
        <w:drawing>
          <wp:inline distT="0" distB="0" distL="0" distR="0">
            <wp:extent cx="2743644" cy="2772000"/>
            <wp:effectExtent l="19050" t="0" r="0" b="0"/>
            <wp:docPr id="62" name="Immagine 8" descr="C:\Users\neri\Desktop\NEW SITO\NEW!\Note tecniche\Monitoraggio\Foto monitoraggio\Screenshot_20200401-123038_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descr="C:\Users\neri\Desktop\NEW SITO\NEW!\Note tecniche\Monitoraggio\Foto monitoraggio\Screenshot_20200401-123038_Settings.jpg"/>
                    <pic:cNvPicPr>
                      <a:picLocks noChangeAspect="1" noChangeArrowheads="1"/>
                    </pic:cNvPicPr>
                  </pic:nvPicPr>
                  <pic:blipFill>
                    <a:blip r:embed="rId106" cstate="print"/>
                    <a:srcRect t="45760" b="7613"/>
                    <a:stretch>
                      <a:fillRect/>
                    </a:stretch>
                  </pic:blipFill>
                  <pic:spPr bwMode="auto">
                    <a:xfrm>
                      <a:off x="0" y="0"/>
                      <a:ext cx="2743644" cy="2772000"/>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72</w:t>
      </w:r>
      <w:r w:rsidRPr="00402A07">
        <w:rPr>
          <w:b/>
          <w:bCs/>
          <w:color w:val="4F81BD" w:themeColor="accent1"/>
          <w:kern w:val="2"/>
          <w:sz w:val="18"/>
          <w:szCs w:val="18"/>
          <w:lang w:eastAsia="zh-CN"/>
        </w:rPr>
        <w:t xml:space="preserve"> - Pantalla que indica que no se puede acceder a internet</w:t>
      </w:r>
    </w:p>
    <w:p w:rsidR="00674DEE" w:rsidRPr="00402A07" w:rsidRDefault="00674DEE" w:rsidP="00674DEE">
      <w:pPr>
        <w:widowControl w:val="0"/>
        <w:spacing w:after="160" w:line="0" w:lineRule="atLeast"/>
        <w:ind w:firstLineChars="200" w:firstLine="480"/>
        <w:rPr>
          <w:kern w:val="2"/>
          <w:sz w:val="24"/>
          <w:lang w:val="it-IT" w:eastAsia="zh-CN"/>
        </w:rPr>
      </w:pPr>
    </w:p>
    <w:p w:rsidR="00674DEE" w:rsidRPr="00402A07" w:rsidRDefault="00674DEE" w:rsidP="00A51315">
      <w:pPr>
        <w:numPr>
          <w:ilvl w:val="0"/>
          <w:numId w:val="46"/>
        </w:numPr>
        <w:spacing w:after="120"/>
        <w:jc w:val="left"/>
        <w:rPr>
          <w:szCs w:val="22"/>
        </w:rPr>
      </w:pPr>
      <w:r w:rsidRPr="00402A07">
        <w:t>Abrir un navegador (Google Chrome, Safari, Firefox) y escribir en la barra de direcciones (parte superior del navegador) la dirección 10.10.100.254.</w:t>
      </w:r>
      <w:r w:rsidRPr="00402A07">
        <w:tab/>
      </w:r>
      <w:r w:rsidRPr="00402A07">
        <w:br/>
        <w:t>En el cuadro de diálogo que aparece escribir “admin” tanto en Nombre de usuario como en Contraseña.</w:t>
      </w:r>
    </w:p>
    <w:p w:rsidR="00674DEE" w:rsidRPr="00402A07" w:rsidRDefault="00674DEE" w:rsidP="00674DEE">
      <w:pPr>
        <w:keepNext/>
        <w:jc w:val="center"/>
      </w:pPr>
      <w:r w:rsidRPr="00402A07">
        <w:rPr>
          <w:noProof/>
          <w:lang w:val="it-IT"/>
        </w:rPr>
        <w:drawing>
          <wp:inline distT="0" distB="0" distL="0" distR="0">
            <wp:extent cx="2854580" cy="2772000"/>
            <wp:effectExtent l="19050" t="0" r="2920" b="0"/>
            <wp:docPr id="908" name="Immagine 9" descr="C:\Users\neri\Desktop\NEW SITO\NEW!\Note tecniche\Monitoraggio\Foto monitoraggio\Screenshot_20200401-123220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2" descr="C:\Users\neri\Desktop\NEW SITO\NEW!\Note tecniche\Monitoraggio\Foto monitoraggio\Screenshot_20200401-123220_Chrome.jpg"/>
                    <pic:cNvPicPr>
                      <a:picLocks noChangeAspect="1" noChangeArrowheads="1"/>
                    </pic:cNvPicPr>
                  </pic:nvPicPr>
                  <pic:blipFill>
                    <a:blip r:embed="rId107" cstate="print"/>
                    <a:srcRect t="3651" b="51479"/>
                    <a:stretch>
                      <a:fillRect/>
                    </a:stretch>
                  </pic:blipFill>
                  <pic:spPr bwMode="auto">
                    <a:xfrm>
                      <a:off x="0" y="0"/>
                      <a:ext cx="2854580" cy="2772000"/>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73</w:t>
      </w:r>
      <w:r w:rsidRPr="00402A07">
        <w:rPr>
          <w:b/>
          <w:bCs/>
          <w:color w:val="4F81BD" w:themeColor="accent1"/>
          <w:kern w:val="2"/>
          <w:sz w:val="18"/>
          <w:szCs w:val="18"/>
          <w:lang w:eastAsia="zh-CN"/>
        </w:rPr>
        <w:t xml:space="preserve"> - Pantalla de acceso al servidor web para la configuración del datalogger</w:t>
      </w:r>
    </w:p>
    <w:p w:rsidR="00674DEE" w:rsidRPr="00402A07" w:rsidRDefault="00674DEE" w:rsidP="00674DEE">
      <w:pPr>
        <w:rPr>
          <w:noProof/>
        </w:rPr>
      </w:pPr>
    </w:p>
    <w:p w:rsidR="00674DEE" w:rsidRPr="00402A07" w:rsidRDefault="00674DEE" w:rsidP="00A51315">
      <w:pPr>
        <w:numPr>
          <w:ilvl w:val="0"/>
          <w:numId w:val="46"/>
        </w:numPr>
        <w:contextualSpacing/>
        <w:jc w:val="left"/>
        <w:rPr>
          <w:kern w:val="2"/>
          <w:szCs w:val="22"/>
          <w:lang w:eastAsia="zh-CN"/>
        </w:rPr>
      </w:pPr>
      <w:r w:rsidRPr="00402A07">
        <w:rPr>
          <w:kern w:val="2"/>
          <w:szCs w:val="22"/>
          <w:lang w:eastAsia="zh-CN"/>
        </w:rPr>
        <w:t>Se verá ahora la pantalla de Status que recoge la información del datalogger, como número de serie y versión de firmware.</w:t>
      </w:r>
    </w:p>
    <w:p w:rsidR="00674DEE" w:rsidRPr="00402A07" w:rsidRDefault="00674DEE" w:rsidP="00674DEE">
      <w:pPr>
        <w:spacing w:after="160" w:line="259" w:lineRule="auto"/>
        <w:rPr>
          <w:kern w:val="2"/>
          <w:szCs w:val="22"/>
          <w:lang w:val="es-ES_tradnl" w:eastAsia="zh-CN"/>
        </w:rPr>
      </w:pPr>
    </w:p>
    <w:p w:rsidR="00674DEE" w:rsidRPr="00402A07" w:rsidRDefault="00674DEE" w:rsidP="00674DEE">
      <w:pPr>
        <w:spacing w:after="160" w:line="259" w:lineRule="auto"/>
        <w:rPr>
          <w:kern w:val="2"/>
          <w:szCs w:val="22"/>
          <w:lang w:eastAsia="zh-CN"/>
        </w:rPr>
      </w:pPr>
      <w:r w:rsidRPr="00402A07">
        <w:rPr>
          <w:kern w:val="2"/>
          <w:szCs w:val="22"/>
          <w:lang w:eastAsia="zh-CN"/>
        </w:rPr>
        <w:t>Comprobar que en los campos de Inverter Information se halla introducido la información de todos los inversores conectados.</w:t>
      </w:r>
    </w:p>
    <w:p w:rsidR="00674DEE" w:rsidRPr="00402A07" w:rsidRDefault="00CC0E8F" w:rsidP="00674DEE">
      <w:pPr>
        <w:keepNext/>
        <w:spacing w:line="0" w:lineRule="atLeast"/>
        <w:ind w:left="720"/>
      </w:pPr>
      <w:r w:rsidRPr="00CC0E8F">
        <w:rPr>
          <w:noProof/>
        </w:rPr>
        <w:lastRenderedPageBreak/>
        <w:pict>
          <v:rect id="Rectangle 4" o:spid="_x0000_s1058" style="position:absolute;left:0;text-align:left;margin-left:103.65pt;margin-top:224.05pt;width:237.55pt;height:3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" filled="f" strokecolor="red" strokeweight="2.5pt"/>
        </w:pict>
      </w:r>
      <w:r w:rsidR="00674DEE" w:rsidRPr="00402A07">
        <w:rPr>
          <w:noProof/>
          <w:sz w:val="24"/>
          <w:lang w:val="it-IT"/>
        </w:rPr>
        <w:drawing>
          <wp:inline distT="0" distB="0" distL="0" distR="0">
            <wp:extent cx="5063491" cy="3710735"/>
            <wp:effectExtent l="19050" t="0" r="3809" b="0"/>
            <wp:docPr id="91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0" cstate="print"/>
                    <a:srcRect t="10986" b="47850"/>
                    <a:stretch>
                      <a:fillRect/>
                    </a:stretch>
                  </pic:blipFill>
                  <pic:spPr bwMode="auto">
                    <a:xfrm>
                      <a:off x="0" y="0"/>
                      <a:ext cx="5068232" cy="3714209"/>
                    </a:xfrm>
                    <a:prstGeom prst="rect">
                      <a:avLst/>
                    </a:prstGeom>
                    <a:noFill/>
                    <a:ln w="28575">
                      <a:noFill/>
                      <a:miter lim="800000"/>
                      <a:headEnd/>
                      <a:tailEnd/>
                    </a:ln>
                    <a:effectLst/>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w:t>
      </w:r>
      <w:r w:rsidRPr="00402A07">
        <w:rPr>
          <w:b/>
          <w:bCs/>
          <w:color w:val="4F81BD" w:themeColor="accent1"/>
          <w:kern w:val="2"/>
          <w:sz w:val="18"/>
          <w:szCs w:val="18"/>
          <w:lang w:eastAsia="zh-CN"/>
        </w:rPr>
        <w:t xml:space="preserve"> – Pantalla de Status</w:t>
      </w:r>
    </w:p>
    <w:p w:rsidR="00674DEE" w:rsidRPr="00402A07" w:rsidRDefault="00674DEE" w:rsidP="00674DEE">
      <w:pPr>
        <w:rPr>
          <w:sz w:val="24"/>
        </w:rPr>
      </w:pPr>
    </w:p>
    <w:p w:rsidR="00674DEE" w:rsidRPr="00402A07" w:rsidRDefault="00674DEE" w:rsidP="00A51315">
      <w:pPr>
        <w:numPr>
          <w:ilvl w:val="0"/>
          <w:numId w:val="46"/>
        </w:numPr>
        <w:jc w:val="left"/>
        <w:rPr>
          <w:szCs w:val="22"/>
        </w:rPr>
      </w:pPr>
      <w:r w:rsidRPr="00402A07">
        <w:t>Hacer clic en la tecla Wizard que aparece en la columna de la izquierda.</w:t>
      </w:r>
    </w:p>
    <w:p w:rsidR="00674DEE" w:rsidRPr="00402A07" w:rsidRDefault="00674DEE" w:rsidP="00674DEE">
      <w:pPr>
        <w:ind w:left="360"/>
        <w:rPr>
          <w:szCs w:val="22"/>
        </w:rPr>
      </w:pPr>
    </w:p>
    <w:p w:rsidR="00674DEE" w:rsidRPr="00402A07" w:rsidRDefault="00674DEE" w:rsidP="00A51315">
      <w:pPr>
        <w:numPr>
          <w:ilvl w:val="0"/>
          <w:numId w:val="46"/>
        </w:numPr>
        <w:jc w:val="left"/>
        <w:rPr>
          <w:szCs w:val="22"/>
        </w:rPr>
      </w:pPr>
      <w:r w:rsidRPr="00402A07">
        <w:t>Hacer clic sobre la tecla Start para iniciar el procedimiento guiado de configuración.</w:t>
      </w:r>
    </w:p>
    <w:p w:rsidR="00674DEE" w:rsidRPr="00402A07" w:rsidRDefault="00674DEE" w:rsidP="00674DEE">
      <w:pPr>
        <w:ind w:left="720"/>
        <w:rPr>
          <w:sz w:val="24"/>
        </w:rPr>
      </w:pPr>
    </w:p>
    <w:p w:rsidR="00674DEE" w:rsidRPr="00402A07" w:rsidRDefault="00674DEE" w:rsidP="00674DEE">
      <w:pPr>
        <w:keepNext/>
        <w:jc w:val="center"/>
      </w:pPr>
      <w:r w:rsidRPr="00402A07">
        <w:rPr>
          <w:noProof/>
          <w:lang w:val="it-IT"/>
        </w:rPr>
        <w:drawing>
          <wp:inline distT="0" distB="0" distL="0" distR="0">
            <wp:extent cx="3048472" cy="2880000"/>
            <wp:effectExtent l="19050" t="0" r="0" b="0"/>
            <wp:docPr id="65" name="Immagine 3" descr="C:\Users\neri\Desktop\NEW SITO\NEW!\Note tecniche\Monitoraggio\Foto monitoraggio\Screenshot_20200401-131223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2" name="Picture 2" descr="C:\Users\neri\Desktop\NEW SITO\NEW!\Note tecniche\Monitoraggio\Foto monitoraggio\Screenshot_20200401-131223_Chrome.jpg"/>
                    <pic:cNvPicPr>
                      <a:picLocks noChangeAspect="1" noChangeArrowheads="1"/>
                    </pic:cNvPicPr>
                  </pic:nvPicPr>
                  <pic:blipFill>
                    <a:blip r:embed="rId131" cstate="print"/>
                    <a:srcRect l="4783" t="15565" r="8323" b="46509"/>
                    <a:stretch>
                      <a:fillRect/>
                    </a:stretch>
                  </pic:blipFill>
                  <pic:spPr bwMode="auto">
                    <a:xfrm>
                      <a:off x="0" y="0"/>
                      <a:ext cx="3048472" cy="2880000"/>
                    </a:xfrm>
                    <a:prstGeom prst="rect">
                      <a:avLst/>
                    </a:prstGeom>
                    <a:noFill/>
                    <a:ln>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75</w:t>
      </w:r>
      <w:r w:rsidRPr="00402A07">
        <w:rPr>
          <w:b/>
          <w:bCs/>
          <w:color w:val="4F81BD" w:themeColor="accent1"/>
          <w:kern w:val="2"/>
          <w:sz w:val="18"/>
          <w:szCs w:val="18"/>
          <w:lang w:eastAsia="zh-CN"/>
        </w:rPr>
        <w:t xml:space="preserve"> – Pantalla de inicio (1) del procedimiento de Wizard</w:t>
      </w:r>
    </w:p>
    <w:p w:rsidR="00674DEE" w:rsidRPr="00402A07" w:rsidRDefault="00674DEE" w:rsidP="00674DEE">
      <w:pPr>
        <w:ind w:left="720"/>
        <w:rPr>
          <w:sz w:val="24"/>
        </w:rPr>
      </w:pPr>
    </w:p>
    <w:p w:rsidR="00674DEE" w:rsidRPr="00402A07" w:rsidRDefault="00674DEE" w:rsidP="00A51315">
      <w:pPr>
        <w:widowControl w:val="0"/>
        <w:numPr>
          <w:ilvl w:val="0"/>
          <w:numId w:val="46"/>
        </w:numPr>
        <w:autoSpaceDE w:val="0"/>
        <w:autoSpaceDN w:val="0"/>
        <w:contextualSpacing/>
        <w:jc w:val="left"/>
        <w:rPr>
          <w:kern w:val="2"/>
          <w:szCs w:val="22"/>
          <w:lang w:eastAsia="zh-CN"/>
        </w:rPr>
      </w:pPr>
      <w:r w:rsidRPr="00402A07">
        <w:rPr>
          <w:kern w:val="2"/>
          <w:szCs w:val="22"/>
          <w:lang w:eastAsia="zh-CN"/>
        </w:rPr>
        <w:t>Marcar la opción “Cable connection” seguida de “Next”.</w:t>
      </w:r>
    </w:p>
    <w:p w:rsidR="00674DEE" w:rsidRPr="00402A07" w:rsidRDefault="00674DEE" w:rsidP="00674DEE">
      <w:pPr>
        <w:keepNext/>
        <w:spacing w:after="120"/>
        <w:ind w:left="720"/>
        <w:jc w:val="center"/>
      </w:pPr>
      <w:r w:rsidRPr="00402A07">
        <w:rPr>
          <w:noProof/>
          <w:sz w:val="24"/>
          <w:szCs w:val="36"/>
          <w:lang w:val="it-IT"/>
        </w:rPr>
        <w:lastRenderedPageBreak/>
        <w:drawing>
          <wp:inline distT="0" distB="0" distL="0" distR="0">
            <wp:extent cx="2685431" cy="2880000"/>
            <wp:effectExtent l="19050" t="0" r="619" b="0"/>
            <wp:docPr id="916"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cstate="print"/>
                    <a:srcRect l="4618" t="1212" b="7273"/>
                    <a:stretch>
                      <a:fillRect/>
                    </a:stretch>
                  </pic:blipFill>
                  <pic:spPr bwMode="auto">
                    <a:xfrm>
                      <a:off x="0" y="0"/>
                      <a:ext cx="2685431" cy="2880000"/>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76</w:t>
      </w:r>
      <w:r w:rsidR="00D62A7B">
        <w:rPr>
          <w:b/>
          <w:bCs/>
          <w:color w:val="4F81BD" w:themeColor="accent1"/>
          <w:kern w:val="2"/>
          <w:sz w:val="18"/>
          <w:szCs w:val="18"/>
          <w:lang w:eastAsia="zh-CN"/>
        </w:rPr>
        <w:t xml:space="preserve"> - </w:t>
      </w:r>
      <w:r w:rsidR="00D62A7B" w:rsidRPr="00D62A7B">
        <w:rPr>
          <w:b/>
          <w:bCs/>
          <w:color w:val="4F81BD" w:themeColor="accent1"/>
          <w:kern w:val="2"/>
          <w:sz w:val="18"/>
          <w:szCs w:val="18"/>
          <w:lang w:eastAsia="zh-CN"/>
        </w:rPr>
        <w:t>Pantalla de selección de conexión de cable de red</w:t>
      </w:r>
    </w:p>
    <w:p w:rsidR="00674DEE" w:rsidRPr="00402A07" w:rsidRDefault="00674DEE" w:rsidP="00674DEE">
      <w:pPr>
        <w:jc w:val="left"/>
      </w:pPr>
    </w:p>
    <w:p w:rsidR="00674DEE" w:rsidRPr="00402A07" w:rsidRDefault="00674DEE" w:rsidP="00A51315">
      <w:pPr>
        <w:widowControl w:val="0"/>
        <w:numPr>
          <w:ilvl w:val="0"/>
          <w:numId w:val="46"/>
        </w:numPr>
        <w:autoSpaceDE w:val="0"/>
        <w:autoSpaceDN w:val="0"/>
        <w:contextualSpacing/>
        <w:jc w:val="left"/>
        <w:rPr>
          <w:kern w:val="2"/>
          <w:szCs w:val="22"/>
          <w:lang w:eastAsia="zh-CN"/>
        </w:rPr>
      </w:pPr>
      <w:r w:rsidRPr="00402A07">
        <w:rPr>
          <w:kern w:val="2"/>
          <w:szCs w:val="22"/>
          <w:lang w:eastAsia="zh-CN"/>
        </w:rPr>
        <w:t>Asegurarse de que esté seleccionada la opción “Enable” para obtener automáticamente la dirección IP del router; hecho esto, hacer clic en Next.</w:t>
      </w:r>
    </w:p>
    <w:p w:rsidR="00674DEE" w:rsidRPr="00402A07" w:rsidRDefault="00674DEE" w:rsidP="00674DEE">
      <w:pPr>
        <w:rPr>
          <w:szCs w:val="22"/>
        </w:rPr>
      </w:pPr>
    </w:p>
    <w:p w:rsidR="00674DEE" w:rsidRPr="00402A07" w:rsidRDefault="00674DEE" w:rsidP="00674DEE">
      <w:pPr>
        <w:keepNext/>
        <w:jc w:val="center"/>
      </w:pPr>
      <w:r w:rsidRPr="00402A07">
        <w:rPr>
          <w:noProof/>
          <w:lang w:val="it-IT"/>
        </w:rPr>
        <w:drawing>
          <wp:inline distT="0" distB="0" distL="0" distR="0">
            <wp:extent cx="3062644" cy="2880000"/>
            <wp:effectExtent l="19050" t="0" r="4406" b="0"/>
            <wp:docPr id="67" name="Immagine 8" descr="C:\Users\neri\Desktop\NEW SITO\NEW!\Note tecniche\Monitoraggio\Foto monitoraggio\Screenshot_20200401-134007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0" name="Picture 6" descr="C:\Users\neri\Desktop\NEW SITO\NEW!\Note tecniche\Monitoraggio\Foto monitoraggio\Screenshot_20200401-134007_Chrome.jpg"/>
                    <pic:cNvPicPr>
                      <a:picLocks noChangeAspect="1" noChangeArrowheads="1"/>
                    </pic:cNvPicPr>
                  </pic:nvPicPr>
                  <pic:blipFill>
                    <a:blip r:embed="rId133" cstate="print"/>
                    <a:srcRect l="10455" t="19825" r="9474" b="45369"/>
                    <a:stretch>
                      <a:fillRect/>
                    </a:stretch>
                  </pic:blipFill>
                  <pic:spPr bwMode="auto">
                    <a:xfrm>
                      <a:off x="0" y="0"/>
                      <a:ext cx="3062644" cy="2880000"/>
                    </a:xfrm>
                    <a:prstGeom prst="rect">
                      <a:avLst/>
                    </a:prstGeom>
                    <a:noFill/>
                    <a:ln>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77</w:t>
      </w:r>
      <w:r w:rsidRPr="00402A07">
        <w:rPr>
          <w:b/>
          <w:bCs/>
          <w:color w:val="4F81BD" w:themeColor="accent1"/>
          <w:kern w:val="2"/>
          <w:sz w:val="18"/>
          <w:szCs w:val="18"/>
          <w:lang w:eastAsia="zh-CN"/>
        </w:rPr>
        <w:t xml:space="preserve"> – Pantalla de habilitación para obtener automáticamente la dirección IP (5)</w:t>
      </w:r>
    </w:p>
    <w:p w:rsidR="00674DEE" w:rsidRPr="00402A07" w:rsidRDefault="00674DEE" w:rsidP="00674DEE">
      <w:pPr>
        <w:rPr>
          <w:sz w:val="24"/>
        </w:rPr>
      </w:pPr>
    </w:p>
    <w:p w:rsidR="00674DEE" w:rsidRPr="00402A07" w:rsidRDefault="00674DEE" w:rsidP="00A51315">
      <w:pPr>
        <w:widowControl w:val="0"/>
        <w:numPr>
          <w:ilvl w:val="0"/>
          <w:numId w:val="46"/>
        </w:numPr>
        <w:tabs>
          <w:tab w:val="left" w:pos="1096"/>
        </w:tabs>
        <w:autoSpaceDE w:val="0"/>
        <w:autoSpaceDN w:val="0"/>
        <w:contextualSpacing/>
        <w:jc w:val="left"/>
        <w:rPr>
          <w:kern w:val="2"/>
          <w:sz w:val="24"/>
          <w:lang w:eastAsia="zh-CN"/>
        </w:rPr>
      </w:pPr>
      <w:r w:rsidRPr="00402A07">
        <w:rPr>
          <w:kern w:val="2"/>
          <w:szCs w:val="22"/>
          <w:lang w:eastAsia="zh-CN"/>
        </w:rPr>
        <w:t>Hacer clic en Next sin efectuar ningún cambio.</w:t>
      </w:r>
      <w:r w:rsidRPr="00402A07">
        <w:rPr>
          <w:kern w:val="2"/>
          <w:sz w:val="24"/>
          <w:szCs w:val="22"/>
          <w:lang w:eastAsia="zh-CN"/>
        </w:rPr>
        <w:tab/>
      </w:r>
    </w:p>
    <w:p w:rsidR="00674DEE" w:rsidRPr="00402A07" w:rsidRDefault="00674DEE" w:rsidP="00674DEE">
      <w:pPr>
        <w:keepNext/>
        <w:jc w:val="center"/>
      </w:pPr>
      <w:r w:rsidRPr="00402A07">
        <w:rPr>
          <w:noProof/>
          <w:lang w:val="it-IT"/>
        </w:rPr>
        <w:lastRenderedPageBreak/>
        <w:drawing>
          <wp:inline distT="0" distB="0" distL="0" distR="0">
            <wp:extent cx="3074863" cy="2880000"/>
            <wp:effectExtent l="19050" t="0" r="0" b="0"/>
            <wp:docPr id="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3074863" cy="2880000"/>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78</w:t>
      </w:r>
      <w:r w:rsidRPr="00402A07">
        <w:rPr>
          <w:b/>
          <w:bCs/>
          <w:color w:val="4F81BD" w:themeColor="accent1"/>
          <w:kern w:val="2"/>
          <w:sz w:val="18"/>
          <w:szCs w:val="18"/>
          <w:lang w:eastAsia="zh-CN"/>
        </w:rPr>
        <w:t xml:space="preserve"> - Pantalla de configuración de las opciones de seguridad (6)</w:t>
      </w:r>
    </w:p>
    <w:p w:rsidR="00674DEE" w:rsidRPr="00402A07" w:rsidRDefault="00674DEE" w:rsidP="00A51315">
      <w:pPr>
        <w:widowControl w:val="0"/>
        <w:numPr>
          <w:ilvl w:val="0"/>
          <w:numId w:val="46"/>
        </w:numPr>
        <w:autoSpaceDE w:val="0"/>
        <w:autoSpaceDN w:val="0"/>
        <w:contextualSpacing/>
        <w:jc w:val="left"/>
        <w:rPr>
          <w:kern w:val="2"/>
          <w:szCs w:val="22"/>
          <w:lang w:eastAsia="zh-CN"/>
        </w:rPr>
      </w:pPr>
      <w:r w:rsidRPr="00402A07">
        <w:rPr>
          <w:kern w:val="2"/>
          <w:szCs w:val="22"/>
          <w:lang w:eastAsia="zh-CN"/>
        </w:rPr>
        <w:t>El procedimiento de configuración se concluye haciendo clic en OK como se muestra en la siguiente pantalla.</w:t>
      </w:r>
    </w:p>
    <w:p w:rsidR="00674DEE" w:rsidRPr="00402A07" w:rsidRDefault="00674DEE" w:rsidP="00674DEE">
      <w:pPr>
        <w:ind w:left="360"/>
        <w:rPr>
          <w:sz w:val="24"/>
        </w:rPr>
      </w:pPr>
    </w:p>
    <w:p w:rsidR="00674DEE" w:rsidRPr="00402A07" w:rsidRDefault="00674DEE" w:rsidP="00674DEE">
      <w:pPr>
        <w:keepNext/>
        <w:jc w:val="center"/>
      </w:pPr>
      <w:r w:rsidRPr="00402A07">
        <w:rPr>
          <w:noProof/>
          <w:lang w:val="it-IT"/>
        </w:rPr>
        <w:drawing>
          <wp:inline distT="0" distB="0" distL="0" distR="0">
            <wp:extent cx="2863043" cy="2700000"/>
            <wp:effectExtent l="19050" t="0" r="0" b="0"/>
            <wp:docPr id="69" name="Immagine 15" descr="C:\Users\neri\Desktop\NEW SITO\NEW!\Note tecniche\Monitoraggio\Foto monitoraggio\Screenshot_20200401-134016_Chrome.jpg"/>
            <wp:cNvGraphicFramePr/>
            <a:graphic xmlns:a="http://schemas.openxmlformats.org/drawingml/2006/main">
              <a:graphicData uri="http://schemas.openxmlformats.org/drawingml/2006/picture">
                <pic:pic xmlns:pic="http://schemas.openxmlformats.org/drawingml/2006/picture">
                  <pic:nvPicPr>
                    <pic:cNvPr id="82949" name="Picture 5" descr="C:\Users\neri\Desktop\NEW SITO\NEW!\Note tecniche\Monitoraggio\Foto monitoraggio\Screenshot_20200401-134016_Chrome.jpg"/>
                    <pic:cNvPicPr>
                      <a:picLocks noChangeAspect="1" noChangeArrowheads="1"/>
                    </pic:cNvPicPr>
                  </pic:nvPicPr>
                  <pic:blipFill>
                    <a:blip r:embed="rId135" cstate="print"/>
                    <a:srcRect l="10732" t="19917" r="9751" b="45473"/>
                    <a:stretch>
                      <a:fillRect/>
                    </a:stretch>
                  </pic:blipFill>
                  <pic:spPr bwMode="auto">
                    <a:xfrm>
                      <a:off x="0" y="0"/>
                      <a:ext cx="2863043" cy="2700000"/>
                    </a:xfrm>
                    <a:prstGeom prst="rect">
                      <a:avLst/>
                    </a:prstGeom>
                    <a:noFill/>
                    <a:ln>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79</w:t>
      </w:r>
      <w:r w:rsidRPr="00402A07">
        <w:rPr>
          <w:b/>
          <w:bCs/>
          <w:color w:val="4F81BD" w:themeColor="accent1"/>
          <w:kern w:val="2"/>
          <w:sz w:val="18"/>
          <w:szCs w:val="18"/>
          <w:lang w:eastAsia="zh-CN"/>
        </w:rPr>
        <w:t xml:space="preserve"> – Pantalla final de la configuración (7)</w:t>
      </w:r>
    </w:p>
    <w:p w:rsidR="00674DEE" w:rsidRPr="00402A07" w:rsidRDefault="00674DEE" w:rsidP="00674DEE">
      <w:pPr>
        <w:rPr>
          <w:sz w:val="24"/>
        </w:rPr>
      </w:pPr>
    </w:p>
    <w:p w:rsidR="00674DEE" w:rsidRPr="00402A07" w:rsidRDefault="00674DEE" w:rsidP="00A51315">
      <w:pPr>
        <w:widowControl w:val="0"/>
        <w:numPr>
          <w:ilvl w:val="0"/>
          <w:numId w:val="46"/>
        </w:numPr>
        <w:autoSpaceDE w:val="0"/>
        <w:autoSpaceDN w:val="0"/>
        <w:contextualSpacing/>
        <w:jc w:val="left"/>
        <w:rPr>
          <w:kern w:val="2"/>
          <w:szCs w:val="22"/>
          <w:lang w:eastAsia="zh-CN"/>
        </w:rPr>
      </w:pPr>
      <w:r w:rsidRPr="00402A07">
        <w:rPr>
          <w:kern w:val="2"/>
          <w:szCs w:val="22"/>
          <w:lang w:eastAsia="zh-CN"/>
        </w:rPr>
        <w:t>Si el procedimiento de configuración se completa correctamente, aparecerá la siguiente pantalla.</w:t>
      </w:r>
    </w:p>
    <w:p w:rsidR="00674DEE" w:rsidRPr="00402A07" w:rsidRDefault="00674DEE" w:rsidP="00674DEE">
      <w:pPr>
        <w:widowControl w:val="0"/>
        <w:spacing w:after="160" w:line="259" w:lineRule="auto"/>
        <w:rPr>
          <w:kern w:val="2"/>
          <w:szCs w:val="22"/>
          <w:lang w:val="es-ES_tradnl" w:eastAsia="zh-CN"/>
        </w:rPr>
      </w:pPr>
    </w:p>
    <w:p w:rsidR="00674DEE" w:rsidRPr="00402A07" w:rsidRDefault="00674DEE" w:rsidP="00674DEE">
      <w:pPr>
        <w:widowControl w:val="0"/>
        <w:spacing w:after="160" w:line="259" w:lineRule="auto"/>
        <w:rPr>
          <w:kern w:val="2"/>
          <w:szCs w:val="22"/>
          <w:lang w:eastAsia="zh-CN"/>
        </w:rPr>
      </w:pPr>
      <w:r w:rsidRPr="00402A07">
        <w:rPr>
          <w:kern w:val="2"/>
          <w:szCs w:val="22"/>
          <w:lang w:eastAsia="zh-CN"/>
        </w:rPr>
        <w:t>Si no apareciera dicha pantalla, probar a actualizar la página del navegador.</w:t>
      </w:r>
      <w:r w:rsidRPr="00402A07">
        <w:rPr>
          <w:kern w:val="2"/>
          <w:szCs w:val="22"/>
          <w:lang w:eastAsia="zh-CN"/>
        </w:rPr>
        <w:br/>
        <w:t>En la pantalla se pide cerrar manualmente la página; para ello, quitarla del fondo del teléfono o usar la tecla cerrar del PC.</w:t>
      </w:r>
    </w:p>
    <w:p w:rsidR="00674DEE" w:rsidRPr="00402A07" w:rsidRDefault="00674DEE" w:rsidP="00674DEE">
      <w:pPr>
        <w:rPr>
          <w:sz w:val="24"/>
        </w:rPr>
      </w:pPr>
    </w:p>
    <w:p w:rsidR="00674DEE" w:rsidRPr="00402A07" w:rsidRDefault="00674DEE" w:rsidP="00674DEE">
      <w:pPr>
        <w:keepNext/>
        <w:jc w:val="center"/>
      </w:pPr>
      <w:r w:rsidRPr="00402A07">
        <w:rPr>
          <w:noProof/>
          <w:sz w:val="24"/>
          <w:lang w:val="it-IT"/>
        </w:rPr>
        <w:lastRenderedPageBreak/>
        <w:drawing>
          <wp:inline distT="0" distB="0" distL="0" distR="0">
            <wp:extent cx="5595620" cy="3316605"/>
            <wp:effectExtent l="19050" t="0" r="5080" b="0"/>
            <wp:docPr id="7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113" cstate="print"/>
                    <a:srcRect l="8199" t="3430" r="9547" b="8971"/>
                    <a:stretch>
                      <a:fillRect/>
                    </a:stretch>
                  </pic:blipFill>
                  <pic:spPr bwMode="auto">
                    <a:xfrm>
                      <a:off x="0" y="0"/>
                      <a:ext cx="5595620" cy="3316605"/>
                    </a:xfrm>
                    <a:prstGeom prst="rect">
                      <a:avLst/>
                    </a:prstGeom>
                    <a:noFill/>
                    <a:ln w="9525">
                      <a:noFill/>
                      <a:miter lim="800000"/>
                      <a:headEnd/>
                      <a:tailEnd/>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80</w:t>
      </w:r>
      <w:r w:rsidRPr="00402A07">
        <w:rPr>
          <w:b/>
          <w:bCs/>
          <w:color w:val="4F81BD" w:themeColor="accent1"/>
          <w:kern w:val="2"/>
          <w:sz w:val="18"/>
          <w:szCs w:val="18"/>
          <w:lang w:eastAsia="zh-CN"/>
        </w:rPr>
        <w:t xml:space="preserve"> – Pantalla de configuración finalizada</w:t>
      </w:r>
    </w:p>
    <w:p w:rsidR="00674DEE" w:rsidRPr="00402A07" w:rsidRDefault="00674DEE" w:rsidP="00674DEE">
      <w:pPr>
        <w:jc w:val="left"/>
      </w:pPr>
    </w:p>
    <w:p w:rsidR="00674DEE" w:rsidRPr="00402A07" w:rsidRDefault="00674DEE" w:rsidP="00674DEE">
      <w:pPr>
        <w:pStyle w:val="Titolo2"/>
        <w:numPr>
          <w:ilvl w:val="2"/>
          <w:numId w:val="25"/>
        </w:numPr>
      </w:pPr>
      <w:bookmarkStart w:id="140" w:name="_Toc68776615"/>
      <w:bookmarkStart w:id="141" w:name="_Toc79653793"/>
      <w:r w:rsidRPr="00402A07">
        <w:t>Comprobación de la correcta configuración del datalogger</w:t>
      </w:r>
      <w:bookmarkEnd w:id="140"/>
      <w:bookmarkEnd w:id="141"/>
      <w:r w:rsidRPr="00402A07">
        <w:t xml:space="preserve"> </w:t>
      </w:r>
    </w:p>
    <w:p w:rsidR="00674DEE" w:rsidRPr="00402A07" w:rsidRDefault="00674DEE" w:rsidP="00674DEE">
      <w:pPr>
        <w:jc w:val="left"/>
        <w:rPr>
          <w:lang w:eastAsia="zh-CN"/>
        </w:rPr>
      </w:pPr>
    </w:p>
    <w:p w:rsidR="00674DEE" w:rsidRPr="00402A07" w:rsidRDefault="00674DEE" w:rsidP="00674DEE">
      <w:pPr>
        <w:rPr>
          <w:szCs w:val="22"/>
        </w:rPr>
      </w:pPr>
      <w:r w:rsidRPr="00402A07">
        <w:t>Esperar dos minutos después de haber finalizado la configuración del dispositivo.</w:t>
      </w:r>
    </w:p>
    <w:p w:rsidR="00674DEE" w:rsidRPr="00402A07" w:rsidRDefault="00674DEE" w:rsidP="00674DEE">
      <w:pPr>
        <w:rPr>
          <w:szCs w:val="22"/>
        </w:rPr>
      </w:pPr>
      <w:r w:rsidRPr="00402A07">
        <w:t>Comprobar en primer lugar que el led LINK en el dispositivo esté encendido y fijo.</w:t>
      </w:r>
    </w:p>
    <w:p w:rsidR="00674DEE" w:rsidRPr="00402A07" w:rsidRDefault="00674DEE" w:rsidP="00674DEE">
      <w:pPr>
        <w:ind w:left="720"/>
        <w:rPr>
          <w:sz w:val="24"/>
        </w:rPr>
      </w:pPr>
    </w:p>
    <w:p w:rsidR="00674DEE" w:rsidRPr="00402A07" w:rsidRDefault="00674DEE" w:rsidP="00674DEE">
      <w:pPr>
        <w:keepNext/>
        <w:ind w:left="720"/>
        <w:jc w:val="center"/>
      </w:pPr>
      <w:r w:rsidRPr="00402A07">
        <w:rPr>
          <w:noProof/>
          <w:sz w:val="24"/>
          <w:lang w:val="it-IT"/>
        </w:rPr>
        <w:drawing>
          <wp:inline distT="0" distB="0" distL="0" distR="0">
            <wp:extent cx="3304481" cy="2067216"/>
            <wp:effectExtent l="19050" t="0" r="0" b="0"/>
            <wp:docPr id="917" name="Immagine 9" descr="C:\Users\neri\Desktop\NEW SITO\NEW!\Note tecniche\Monitoraggio\Foto monitoraggio\da usare\IMG_2632.JPG"/>
            <wp:cNvGraphicFramePr/>
            <a:graphic xmlns:a="http://schemas.openxmlformats.org/drawingml/2006/main">
              <a:graphicData uri="http://schemas.openxmlformats.org/drawingml/2006/picture">
                <pic:pic xmlns:pic="http://schemas.openxmlformats.org/drawingml/2006/picture">
                  <pic:nvPicPr>
                    <pic:cNvPr id="130051" name="Picture 3" descr="C:\Users\neri\Desktop\NEW SITO\NEW!\Note tecniche\Monitoraggio\Foto monitoraggio\da usare\IMG_2632.JPG"/>
                    <pic:cNvPicPr>
                      <a:picLocks noChangeAspect="1" noChangeArrowheads="1"/>
                    </pic:cNvPicPr>
                  </pic:nvPicPr>
                  <pic:blipFill>
                    <a:blip r:embed="rId136" cstate="print"/>
                    <a:srcRect l="13750" t="9167" b="18958"/>
                    <a:stretch>
                      <a:fillRect/>
                    </a:stretch>
                  </pic:blipFill>
                  <pic:spPr bwMode="auto">
                    <a:xfrm>
                      <a:off x="0" y="0"/>
                      <a:ext cx="3304481" cy="2067216"/>
                    </a:xfrm>
                    <a:prstGeom prst="rect">
                      <a:avLst/>
                    </a:prstGeom>
                    <a:noFill/>
                  </pic:spPr>
                </pic:pic>
              </a:graphicData>
            </a:graphic>
          </wp:inline>
        </w:drawing>
      </w:r>
    </w:p>
    <w:p w:rsidR="00674DEE" w:rsidRPr="00402A07" w:rsidRDefault="00674DEE" w:rsidP="00674DEE">
      <w:pPr>
        <w:widowControl w:val="0"/>
        <w:spacing w:after="200"/>
        <w:jc w:val="center"/>
        <w:rPr>
          <w:b/>
          <w:bCs/>
          <w:color w:val="4F81BD" w:themeColor="accent1"/>
          <w:kern w:val="2"/>
          <w:sz w:val="24"/>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81</w:t>
      </w:r>
      <w:r w:rsidRPr="00402A07">
        <w:rPr>
          <w:b/>
          <w:bCs/>
          <w:color w:val="4F81BD" w:themeColor="accent1"/>
          <w:kern w:val="2"/>
          <w:sz w:val="18"/>
          <w:szCs w:val="18"/>
          <w:lang w:eastAsia="zh-CN"/>
        </w:rPr>
        <w:t xml:space="preserve"> – Led que indican que el datalogger está correctamente configurado </w:t>
      </w:r>
    </w:p>
    <w:p w:rsidR="00674DEE" w:rsidRPr="00402A07" w:rsidRDefault="00674DEE" w:rsidP="00674DEE">
      <w:r w:rsidRPr="00402A07">
        <w:t>Acceder nuevamente a la dirección IP 10.10.100.254 introduciendo las credenciales admin tanto</w:t>
      </w:r>
      <w:r w:rsidRPr="00402A07">
        <w:rPr>
          <w:sz w:val="24"/>
        </w:rPr>
        <w:t xml:space="preserve"> </w:t>
      </w:r>
      <w:r w:rsidRPr="00402A07">
        <w:t>en nombre de usuario (username) como en contraseña (password). Una vez efectuado el nuevo acceso, aparecerá la pantalla de Status; verificar en ella los siguientes datos:</w:t>
      </w:r>
    </w:p>
    <w:p w:rsidR="008C2C41" w:rsidRPr="00402A07" w:rsidRDefault="008C2C41" w:rsidP="00674DEE">
      <w:pPr>
        <w:rPr>
          <w:szCs w:val="22"/>
        </w:rPr>
      </w:pPr>
    </w:p>
    <w:p w:rsidR="00674DEE" w:rsidRPr="00402A07" w:rsidRDefault="00674DEE" w:rsidP="00674DEE">
      <w:pPr>
        <w:rPr>
          <w:szCs w:val="22"/>
        </w:rPr>
      </w:pPr>
    </w:p>
    <w:p w:rsidR="00674DEE" w:rsidRPr="00402A07" w:rsidRDefault="00674DEE" w:rsidP="00674DEE">
      <w:pPr>
        <w:numPr>
          <w:ilvl w:val="1"/>
          <w:numId w:val="41"/>
        </w:numPr>
        <w:jc w:val="left"/>
        <w:rPr>
          <w:szCs w:val="22"/>
        </w:rPr>
      </w:pPr>
      <w:r w:rsidRPr="00402A07">
        <w:lastRenderedPageBreak/>
        <w:t>Comprobar el  Wireless STA mode (en caso de haber configurado el datalogger mediante wifi)</w:t>
      </w:r>
    </w:p>
    <w:p w:rsidR="00674DEE" w:rsidRPr="00402A07" w:rsidRDefault="00674DEE" w:rsidP="00674DEE">
      <w:pPr>
        <w:numPr>
          <w:ilvl w:val="2"/>
          <w:numId w:val="41"/>
        </w:numPr>
        <w:jc w:val="left"/>
        <w:rPr>
          <w:szCs w:val="22"/>
        </w:rPr>
      </w:pPr>
      <w:r w:rsidRPr="00402A07">
        <w:t>Router SSID &gt; Nombre del router</w:t>
      </w:r>
    </w:p>
    <w:p w:rsidR="00674DEE" w:rsidRPr="00402A07" w:rsidRDefault="00674DEE" w:rsidP="00674DEE">
      <w:pPr>
        <w:numPr>
          <w:ilvl w:val="2"/>
          <w:numId w:val="41"/>
        </w:numPr>
        <w:jc w:val="left"/>
        <w:rPr>
          <w:szCs w:val="22"/>
        </w:rPr>
      </w:pPr>
      <w:r w:rsidRPr="00402A07">
        <w:t>Signal Quality &gt; distinto de 0 %</w:t>
      </w:r>
    </w:p>
    <w:p w:rsidR="00674DEE" w:rsidRPr="00402A07" w:rsidRDefault="00674DEE" w:rsidP="00674DEE">
      <w:pPr>
        <w:numPr>
          <w:ilvl w:val="2"/>
          <w:numId w:val="41"/>
        </w:numPr>
        <w:jc w:val="left"/>
        <w:rPr>
          <w:szCs w:val="22"/>
        </w:rPr>
      </w:pPr>
      <w:r w:rsidRPr="00402A07">
        <w:t>IP address &gt; distinto de 0.0.0.0</w:t>
      </w:r>
    </w:p>
    <w:p w:rsidR="00674DEE" w:rsidRPr="00402A07" w:rsidRDefault="00674DEE" w:rsidP="00674DEE">
      <w:pPr>
        <w:numPr>
          <w:ilvl w:val="1"/>
          <w:numId w:val="41"/>
        </w:numPr>
        <w:jc w:val="left"/>
        <w:rPr>
          <w:szCs w:val="22"/>
        </w:rPr>
      </w:pPr>
      <w:r w:rsidRPr="00402A07">
        <w:t>Comprobar el Cable mode (en caso de que el datalogger se haya configurado mediante cable ethernet)</w:t>
      </w:r>
    </w:p>
    <w:p w:rsidR="00674DEE" w:rsidRPr="00402A07" w:rsidRDefault="00674DEE" w:rsidP="00674DEE">
      <w:pPr>
        <w:numPr>
          <w:ilvl w:val="2"/>
          <w:numId w:val="41"/>
        </w:numPr>
        <w:jc w:val="left"/>
        <w:rPr>
          <w:szCs w:val="22"/>
        </w:rPr>
      </w:pPr>
      <w:r w:rsidRPr="00402A07">
        <w:t>IP address &gt; distinta de 0.0.0.0</w:t>
      </w:r>
    </w:p>
    <w:p w:rsidR="00674DEE" w:rsidRPr="00402A07" w:rsidRDefault="00674DEE" w:rsidP="00674DEE">
      <w:pPr>
        <w:numPr>
          <w:ilvl w:val="1"/>
          <w:numId w:val="41"/>
        </w:numPr>
        <w:jc w:val="left"/>
        <w:rPr>
          <w:szCs w:val="22"/>
        </w:rPr>
      </w:pPr>
      <w:r w:rsidRPr="00402A07">
        <w:t>Verificar Remote server information</w:t>
      </w:r>
    </w:p>
    <w:p w:rsidR="00674DEE" w:rsidRPr="00402A07" w:rsidRDefault="00674DEE" w:rsidP="00674DEE">
      <w:pPr>
        <w:numPr>
          <w:ilvl w:val="2"/>
          <w:numId w:val="41"/>
        </w:numPr>
        <w:jc w:val="left"/>
        <w:rPr>
          <w:szCs w:val="22"/>
        </w:rPr>
      </w:pPr>
      <w:r w:rsidRPr="00402A07">
        <w:t>Remote server A &gt; Pingable</w:t>
      </w:r>
    </w:p>
    <w:p w:rsidR="00674DEE" w:rsidRPr="00402A07" w:rsidRDefault="00674DEE" w:rsidP="00674DEE">
      <w:pPr>
        <w:ind w:left="720"/>
        <w:rPr>
          <w:sz w:val="24"/>
        </w:rPr>
      </w:pPr>
    </w:p>
    <w:p w:rsidR="00674DEE" w:rsidRPr="00402A07" w:rsidRDefault="00CC0E8F" w:rsidP="00674DEE">
      <w:pPr>
        <w:keepNext/>
        <w:jc w:val="center"/>
      </w:pPr>
      <w:r w:rsidRPr="00CC0E8F">
        <w:rPr>
          <w:noProof/>
        </w:rPr>
        <w:pict>
          <v:rect id="Rectangle 6" o:spid="_x0000_s1057" style="position:absolute;left:0;text-align:left;margin-left:125.15pt;margin-top:103.8pt;width:260.8pt;height:59.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" filled="f" strokecolor="red" strokeweight="2.5pt"/>
        </w:pict>
      </w:r>
      <w:r w:rsidRPr="00CC0E8F">
        <w:rPr>
          <w:noProof/>
        </w:rPr>
        <w:pict>
          <v:rect id="Rectangle 7" o:spid="_x0000_s1056" style="position:absolute;left:0;text-align:left;margin-left:112.85pt;margin-top:413pt;width:273.85pt;height:28.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" filled="f" strokecolor="red" strokeweight="2.5pt"/>
        </w:pict>
      </w:r>
      <w:r w:rsidR="00674DEE" w:rsidRPr="00402A07">
        <w:rPr>
          <w:noProof/>
          <w:lang w:val="it-IT"/>
        </w:rPr>
        <w:drawing>
          <wp:inline distT="0" distB="0" distL="0" distR="0">
            <wp:extent cx="3723815" cy="5691631"/>
            <wp:effectExtent l="19050" t="0" r="0" b="0"/>
            <wp:docPr id="918" name="Immagine 8" descr="C:\Users\neri\Desktop\NEW SITO\NEW!\Note tecniche\Monitoraggio\Foto monitoraggio\da usare\Screenshot_20200401-133222_Chrome.jpg"/>
            <wp:cNvGraphicFramePr/>
            <a:graphic xmlns:a="http://schemas.openxmlformats.org/drawingml/2006/main">
              <a:graphicData uri="http://schemas.openxmlformats.org/drawingml/2006/picture">
                <pic:pic xmlns:pic="http://schemas.openxmlformats.org/drawingml/2006/picture">
                  <pic:nvPicPr>
                    <pic:cNvPr id="130050" name="Picture 2" descr="C:\Users\neri\Desktop\NEW SITO\NEW!\Note tecniche\Monitoraggio\Foto monitoraggio\da usare\Screenshot_20200401-133222_Chrome.jpg"/>
                    <pic:cNvPicPr>
                      <a:picLocks noChangeAspect="1" noChangeArrowheads="1"/>
                    </pic:cNvPicPr>
                  </pic:nvPicPr>
                  <pic:blipFill>
                    <a:blip r:embed="rId137" cstate="print"/>
                    <a:srcRect l="9411" t="15547" r="17913" b="33232"/>
                    <a:stretch>
                      <a:fillRect/>
                    </a:stretch>
                  </pic:blipFill>
                  <pic:spPr bwMode="auto">
                    <a:xfrm>
                      <a:off x="0" y="0"/>
                      <a:ext cx="3723815" cy="5691631"/>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82</w:t>
      </w:r>
      <w:r w:rsidRPr="00402A07">
        <w:rPr>
          <w:b/>
          <w:bCs/>
          <w:color w:val="4F81BD" w:themeColor="accent1"/>
          <w:kern w:val="2"/>
          <w:sz w:val="18"/>
          <w:szCs w:val="18"/>
          <w:lang w:eastAsia="zh-CN"/>
        </w:rPr>
        <w:t xml:space="preserve"> – Pantalla principal de Status y verificación de configuración correcta</w:t>
      </w:r>
    </w:p>
    <w:p w:rsidR="00674DEE" w:rsidRPr="00402A07" w:rsidRDefault="00674DEE" w:rsidP="00674DEE">
      <w:pPr>
        <w:jc w:val="left"/>
      </w:pPr>
    </w:p>
    <w:p w:rsidR="00674DEE" w:rsidRPr="00402A07" w:rsidRDefault="00674DEE" w:rsidP="00674DEE">
      <w:pPr>
        <w:keepNext/>
        <w:jc w:val="center"/>
      </w:pPr>
      <w:r w:rsidRPr="00402A07">
        <w:rPr>
          <w:noProof/>
          <w:lang w:val="it-IT"/>
        </w:rPr>
        <w:lastRenderedPageBreak/>
        <w:drawing>
          <wp:inline distT="0" distB="0" distL="0" distR="0">
            <wp:extent cx="3443144" cy="684000"/>
            <wp:effectExtent l="19050" t="0" r="4906" b="0"/>
            <wp:docPr id="919" name="Immagine 13" descr="C:\Users\neri\Desktop\NEW SITO\NEW!\Note tecniche\Monitoraggio\Foto monitoraggio\da usare\Screenshot_20200401-133946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4" name="Picture 6" descr="C:\Users\neri\Desktop\NEW SITO\NEW!\Note tecniche\Monitoraggio\Foto monitoraggio\da usare\Screenshot_20200401-133946_Chrome.jpg"/>
                    <pic:cNvPicPr>
                      <a:picLocks noChangeAspect="1" noChangeArrowheads="1"/>
                    </pic:cNvPicPr>
                  </pic:nvPicPr>
                  <pic:blipFill>
                    <a:blip r:embed="rId138" cstate="print"/>
                    <a:srcRect l="5346" t="42422" r="2932" b="49420"/>
                    <a:stretch>
                      <a:fillRect/>
                    </a:stretch>
                  </pic:blipFill>
                  <pic:spPr bwMode="auto">
                    <a:xfrm>
                      <a:off x="0" y="0"/>
                      <a:ext cx="3443144" cy="684000"/>
                    </a:xfrm>
                    <a:prstGeom prst="rect">
                      <a:avLst/>
                    </a:prstGeom>
                    <a:noFill/>
                    <a:ln w="28575">
                      <a:noFill/>
                    </a:ln>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83</w:t>
      </w:r>
      <w:r w:rsidRPr="00402A07">
        <w:rPr>
          <w:b/>
          <w:bCs/>
          <w:color w:val="4F81BD" w:themeColor="accent1"/>
          <w:kern w:val="2"/>
          <w:sz w:val="18"/>
          <w:szCs w:val="18"/>
          <w:lang w:eastAsia="zh-CN"/>
        </w:rPr>
        <w:t xml:space="preserve"> - Pantalla principal de Status y verificación de configuración correcta</w:t>
      </w:r>
    </w:p>
    <w:p w:rsidR="00674DEE" w:rsidRPr="00402A07" w:rsidRDefault="00674DEE" w:rsidP="00674DEE">
      <w:pPr>
        <w:rPr>
          <w:rFonts w:cstheme="minorHAnsi"/>
          <w:szCs w:val="22"/>
        </w:rPr>
      </w:pPr>
      <w:r w:rsidRPr="00402A07">
        <w:t>En caso de que en la página de Status la opción Remote Server A resulte todavía “Unpingable”, la configuración no se ha completado correctamente a causa, por ejemplo, de la introducción de una contraseña de router errónea o de la desconexión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74DEE" w:rsidRPr="00402A07" w:rsidRDefault="00674DEE" w:rsidP="00674DEE">
      <w:pPr>
        <w:numPr>
          <w:ilvl w:val="0"/>
          <w:numId w:val="40"/>
        </w:numPr>
        <w:jc w:val="left"/>
        <w:rPr>
          <w:rFonts w:cstheme="minorHAnsi"/>
          <w:noProof/>
          <w:szCs w:val="22"/>
        </w:rPr>
      </w:pPr>
      <w:r w:rsidRPr="00402A07">
        <w:t>Seleccionar la tecla Reset en la columna de la izquierda</w:t>
      </w:r>
    </w:p>
    <w:p w:rsidR="00674DEE" w:rsidRPr="00402A07" w:rsidRDefault="00674DEE" w:rsidP="00674DEE">
      <w:pPr>
        <w:numPr>
          <w:ilvl w:val="0"/>
          <w:numId w:val="40"/>
        </w:numPr>
        <w:jc w:val="left"/>
        <w:rPr>
          <w:rFonts w:cstheme="minorHAnsi"/>
          <w:noProof/>
          <w:szCs w:val="22"/>
        </w:rPr>
      </w:pPr>
      <w:r w:rsidRPr="00402A07">
        <w:t>Confirmar pulsando la tecla OK</w:t>
      </w:r>
    </w:p>
    <w:p w:rsidR="00674DEE" w:rsidRPr="00402A07" w:rsidRDefault="00674DEE" w:rsidP="00674DEE">
      <w:pPr>
        <w:widowControl w:val="0"/>
        <w:numPr>
          <w:ilvl w:val="0"/>
          <w:numId w:val="40"/>
        </w:numPr>
        <w:autoSpaceDE w:val="0"/>
        <w:autoSpaceDN w:val="0"/>
        <w:contextualSpacing/>
        <w:jc w:val="left"/>
        <w:rPr>
          <w:rFonts w:cstheme="minorHAnsi"/>
          <w:kern w:val="2"/>
          <w:szCs w:val="22"/>
          <w:lang w:eastAsia="zh-CN"/>
        </w:rPr>
      </w:pPr>
      <w:r w:rsidRPr="00402A07">
        <w:rPr>
          <w:kern w:val="2"/>
          <w:szCs w:val="22"/>
          <w:lang w:eastAsia="zh-CN"/>
        </w:rPr>
        <w:t>Cerrar la página web y efectuar de nuevo el acceso a la página Status. Llegados aquí, se puede repetir nuevamente el procedimiento de configuración.</w:t>
      </w:r>
    </w:p>
    <w:p w:rsidR="00674DEE" w:rsidRPr="00402A07" w:rsidRDefault="00674DEE" w:rsidP="00674DEE">
      <w:pPr>
        <w:widowControl w:val="0"/>
        <w:spacing w:after="160" w:line="259" w:lineRule="auto"/>
        <w:ind w:left="1440" w:firstLineChars="200" w:firstLine="480"/>
        <w:rPr>
          <w:rFonts w:cstheme="minorHAnsi"/>
          <w:kern w:val="2"/>
          <w:sz w:val="24"/>
          <w:lang w:val="es-ES_tradnl" w:eastAsia="zh-CN"/>
        </w:rPr>
      </w:pPr>
    </w:p>
    <w:p w:rsidR="00674DEE" w:rsidRPr="00402A07" w:rsidRDefault="00674DEE" w:rsidP="00674DEE">
      <w:pPr>
        <w:keepNext/>
        <w:jc w:val="center"/>
      </w:pPr>
      <w:r w:rsidRPr="00402A07">
        <w:rPr>
          <w:noProof/>
          <w:sz w:val="24"/>
          <w:lang w:val="it-IT"/>
        </w:rPr>
        <w:drawing>
          <wp:inline distT="0" distB="0" distL="0" distR="0">
            <wp:extent cx="5140827" cy="2372258"/>
            <wp:effectExtent l="19050" t="0" r="2673" b="0"/>
            <wp:docPr id="73" name="Immagine 17" descr="C:\Users\neri\Desktop\NEW SITO\NEW!\Note tecniche\Monitoraggio\Foto monitoraggio\Screenshot_20200401-134235_Chrome.jpg"/>
            <wp:cNvGraphicFramePr/>
            <a:graphic xmlns:a="http://schemas.openxmlformats.org/drawingml/2006/main">
              <a:graphicData uri="http://schemas.openxmlformats.org/drawingml/2006/picture">
                <pic:pic xmlns:pic="http://schemas.openxmlformats.org/drawingml/2006/picture">
                  <pic:nvPicPr>
                    <pic:cNvPr id="83970" name="Picture 2" descr="C:\Users\neri\Desktop\NEW SITO\NEW!\Note tecniche\Monitoraggio\Foto monitoraggio\Screenshot_20200401-134235_Chrome.jpg"/>
                    <pic:cNvPicPr>
                      <a:picLocks noChangeAspect="1" noChangeArrowheads="1"/>
                    </pic:cNvPicPr>
                  </pic:nvPicPr>
                  <pic:blipFill>
                    <a:blip r:embed="rId115" cstate="print"/>
                    <a:srcRect l="2870" t="18347" r="185" b="61006"/>
                    <a:stretch>
                      <a:fillRect/>
                    </a:stretch>
                  </pic:blipFill>
                  <pic:spPr bwMode="auto">
                    <a:xfrm>
                      <a:off x="0" y="0"/>
                      <a:ext cx="5140827" cy="2372258"/>
                    </a:xfrm>
                    <a:prstGeom prst="rect">
                      <a:avLst/>
                    </a:prstGeom>
                    <a:noFill/>
                    <a:ln>
                      <a:noFill/>
                    </a:ln>
                  </pic:spPr>
                </pic:pic>
              </a:graphicData>
            </a:graphic>
          </wp:inline>
        </w:drawing>
      </w:r>
    </w:p>
    <w:p w:rsidR="00674DEE" w:rsidRPr="00402A07" w:rsidRDefault="00674DEE" w:rsidP="00674DEE">
      <w:pPr>
        <w:widowControl w:val="0"/>
        <w:spacing w:after="200"/>
        <w:jc w:val="center"/>
        <w:rPr>
          <w:rFonts w:cstheme="minorHAnsi"/>
          <w:b/>
          <w:bCs/>
          <w:color w:val="4F81BD" w:themeColor="accent1"/>
          <w:kern w:val="2"/>
          <w:sz w:val="24"/>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w:t>
      </w:r>
      <w:r w:rsidRPr="00402A07">
        <w:rPr>
          <w:b/>
          <w:bCs/>
          <w:color w:val="4F81BD" w:themeColor="accent1"/>
          <w:kern w:val="2"/>
          <w:sz w:val="18"/>
          <w:szCs w:val="18"/>
          <w:lang w:eastAsia="zh-CN"/>
        </w:rPr>
        <w:t xml:space="preserve"> – Pantalla de Reset</w:t>
      </w: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pStyle w:val="Titolo2"/>
        <w:numPr>
          <w:ilvl w:val="2"/>
          <w:numId w:val="25"/>
        </w:numPr>
      </w:pPr>
      <w:bookmarkStart w:id="142" w:name="_Toc68776616"/>
      <w:bookmarkStart w:id="143" w:name="_Toc79653794"/>
      <w:r w:rsidRPr="00402A07">
        <w:lastRenderedPageBreak/>
        <w:t>Dispositivos ZSM-RMS001/M200 y ZSM-RMS001/M1000</w:t>
      </w:r>
      <w:bookmarkEnd w:id="142"/>
      <w:bookmarkEnd w:id="143"/>
    </w:p>
    <w:p w:rsidR="00674DEE" w:rsidRPr="00402A07" w:rsidRDefault="00674DEE" w:rsidP="00674DEE">
      <w:pPr>
        <w:pStyle w:val="Titolo2"/>
        <w:numPr>
          <w:ilvl w:val="3"/>
          <w:numId w:val="25"/>
        </w:numPr>
      </w:pPr>
      <w:bookmarkStart w:id="144" w:name="_Toc63065861"/>
      <w:bookmarkStart w:id="145" w:name="_Toc68776617"/>
      <w:bookmarkStart w:id="146" w:name="_Toc79653795"/>
      <w:r w:rsidRPr="00402A07">
        <w:t>Descripción mecánica y interfaz del Datalogger</w:t>
      </w:r>
      <w:bookmarkEnd w:id="144"/>
      <w:bookmarkEnd w:id="145"/>
      <w:bookmarkEnd w:id="146"/>
    </w:p>
    <w:p w:rsidR="00674DEE" w:rsidRPr="00402A07" w:rsidRDefault="00674DEE" w:rsidP="00674DEE">
      <w:pPr>
        <w:jc w:val="left"/>
      </w:pPr>
      <w:r w:rsidRPr="00402A07">
        <w:rPr>
          <w:b/>
        </w:rPr>
        <w:t xml:space="preserve">Medidas mecánicas: </w:t>
      </w:r>
      <w:r w:rsidRPr="00402A07">
        <w:t>127mm x 134 x 52 mm</w:t>
      </w:r>
    </w:p>
    <w:p w:rsidR="00674DEE" w:rsidRPr="00402A07" w:rsidRDefault="00674DEE" w:rsidP="00674DEE">
      <w:pPr>
        <w:jc w:val="left"/>
      </w:pPr>
      <w:r w:rsidRPr="00402A07">
        <w:rPr>
          <w:b/>
        </w:rPr>
        <w:t xml:space="preserve">Grado de protección </w:t>
      </w:r>
      <w:r w:rsidRPr="00402A07">
        <w:t>IP20</w:t>
      </w:r>
    </w:p>
    <w:p w:rsidR="00674DEE" w:rsidRPr="00402A07" w:rsidRDefault="00674DEE" w:rsidP="00674DEE">
      <w:pPr>
        <w:jc w:val="left"/>
      </w:pPr>
    </w:p>
    <w:p w:rsidR="00674DEE" w:rsidRPr="00402A07" w:rsidRDefault="00674DEE" w:rsidP="00674DEE">
      <w:pPr>
        <w:jc w:val="left"/>
      </w:pPr>
      <w:r w:rsidRPr="00402A07">
        <w:t>Abajo se indican los puertos utilizables.</w:t>
      </w:r>
    </w:p>
    <w:p w:rsidR="00674DEE" w:rsidRPr="00402A07" w:rsidRDefault="00674DEE" w:rsidP="00674DEE">
      <w:pPr>
        <w:spacing w:line="276" w:lineRule="auto"/>
        <w:contextualSpacing/>
        <w:jc w:val="left"/>
      </w:pPr>
    </w:p>
    <w:p w:rsidR="00674DEE" w:rsidRPr="00402A07" w:rsidRDefault="00CC0E8F" w:rsidP="00674DEE">
      <w:pPr>
        <w:spacing w:line="276" w:lineRule="auto"/>
        <w:contextualSpacing/>
        <w:jc w:val="left"/>
      </w:pPr>
      <w:r w:rsidRPr="00CC0E8F">
        <w:rPr>
          <w:noProof/>
        </w:rPr>
        <w:pict>
          <v:shape id="Text Box 43" o:spid="_x0000_s1055" type="#_x0000_t202" style="position:absolute;margin-left:115pt;margin-top:5.05pt;width:117.85pt;height:35.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">
            <v:textbox style="mso-next-textbox:#Text Box 43">
              <w:txbxContent>
                <w:p w:rsidR="00674DEE" w:rsidRDefault="00674DEE" w:rsidP="00674DEE">
                  <w:r>
                    <w:t>Puerto de conexión de cable de red LAN</w:t>
                  </w:r>
                </w:p>
              </w:txbxContent>
            </v:textbox>
          </v:shape>
        </w:pict>
      </w:r>
    </w:p>
    <w:p w:rsidR="00674DEE" w:rsidRPr="00402A07" w:rsidRDefault="00674DEE" w:rsidP="00674DEE">
      <w:pPr>
        <w:jc w:val="center"/>
      </w:pPr>
    </w:p>
    <w:p w:rsidR="00674DEE" w:rsidRPr="00402A07" w:rsidRDefault="00674DEE" w:rsidP="00674DEE">
      <w:pPr>
        <w:jc w:val="center"/>
      </w:pPr>
    </w:p>
    <w:p w:rsidR="00674DEE" w:rsidRPr="00402A07" w:rsidRDefault="00CC0E8F" w:rsidP="00674DEE">
      <w:pPr>
        <w:keepNext/>
        <w:jc w:val="center"/>
      </w:pPr>
      <w:r w:rsidRPr="00CC0E8F">
        <w:rPr>
          <w:noProof/>
        </w:rPr>
        <w:pict>
          <v:shape id="Text Box 42" o:spid="_x0000_s1054" type="#_x0000_t202" style="position:absolute;left:0;text-align:left;margin-left:-12.9pt;margin-top:102pt;width:81.9pt;height:64.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">
            <v:textbox style="mso-next-textbox:#Text Box 42">
              <w:txbxContent>
                <w:p w:rsidR="00674DEE" w:rsidRDefault="00674DEE" w:rsidP="00674DEE">
                  <w:r>
                    <w:t>Puerto de conexión cableado RS485</w:t>
                  </w:r>
                </w:p>
              </w:txbxContent>
            </v:textbox>
          </v:shape>
        </w:pict>
      </w:r>
      <w:r w:rsidR="00674DEE" w:rsidRPr="00402A07">
        <w:rPr>
          <w:noProof/>
          <w:color w:val="000000"/>
          <w:sz w:val="0"/>
          <w:szCs w:val="0"/>
          <w:u w:color="000000"/>
          <w:bdr w:val="none" w:sz="0" w:space="0" w:color="000000"/>
          <w:shd w:val="clear" w:color="000000" w:fill="000000"/>
          <w:lang w:val="it-IT"/>
        </w:rPr>
        <w:drawing>
          <wp:inline distT="0" distB="0" distL="0" distR="0">
            <wp:extent cx="4572000" cy="4190400"/>
            <wp:effectExtent l="19050" t="0" r="0" b="0"/>
            <wp:docPr id="9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srcRect l="991"/>
                    <a:stretch>
                      <a:fillRect/>
                    </a:stretch>
                  </pic:blipFill>
                  <pic:spPr bwMode="auto">
                    <a:xfrm>
                      <a:off x="0" y="0"/>
                      <a:ext cx="4572000" cy="4190400"/>
                    </a:xfrm>
                    <a:prstGeom prst="rect">
                      <a:avLst/>
                    </a:prstGeom>
                    <a:noFill/>
                    <a:ln w="9525">
                      <a:noFill/>
                      <a:miter lim="800000"/>
                      <a:headEnd/>
                      <a:tailEnd/>
                    </a:ln>
                  </pic:spPr>
                </pic:pic>
              </a:graphicData>
            </a:graphic>
          </wp:inline>
        </w:drawing>
      </w:r>
    </w:p>
    <w:p w:rsidR="00674DEE" w:rsidRPr="00402A07" w:rsidRDefault="00CC0E8F" w:rsidP="00674DEE">
      <w:pPr>
        <w:widowControl w:val="0"/>
        <w:spacing w:after="200"/>
        <w:rPr>
          <w:b/>
          <w:bCs/>
          <w:color w:val="4F81BD" w:themeColor="accent1"/>
          <w:kern w:val="2"/>
          <w:sz w:val="18"/>
          <w:szCs w:val="18"/>
          <w:lang w:eastAsia="zh-CN"/>
        </w:rPr>
      </w:pPr>
      <w:r w:rsidRPr="00CC0E8F">
        <w:rPr>
          <w:noProof/>
        </w:rPr>
        <w:pict>
          <v:shape id="Text Box 45" o:spid="_x0000_s1053" type="#_x0000_t202" style="position:absolute;left:0;text-align:left;margin-left:48.65pt;margin-top:6pt;width:117.85pt;height:35.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">
            <v:textbox style="mso-next-textbox:#Text Box 45">
              <w:txbxContent>
                <w:p w:rsidR="00674DEE" w:rsidRDefault="00674DEE" w:rsidP="00674DEE">
                  <w:r>
                    <w:t>Puerto de conexión alimentador</w:t>
                  </w:r>
                </w:p>
              </w:txbxContent>
            </v:textbox>
          </v:shape>
        </w:pict>
      </w:r>
      <w:r w:rsidRPr="00CC0E8F">
        <w:rPr>
          <w:noProof/>
        </w:rPr>
        <w:pict>
          <v:shape id="Text Box 44" o:spid="_x0000_s1052" type="#_x0000_t202" style="position:absolute;left:0;text-align:left;margin-left:178.45pt;margin-top:2.4pt;width:117.85pt;height:35.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">
            <v:textbox style="mso-next-textbox:#Text Box 44">
              <w:txbxContent>
                <w:p w:rsidR="00674DEE" w:rsidRDefault="00674DEE" w:rsidP="00674DEE">
                  <w:r>
                    <w:t>Puerto de conexión paquete de baterías</w:t>
                  </w:r>
                </w:p>
              </w:txbxContent>
            </v:textbox>
          </v:shape>
        </w:pict>
      </w:r>
    </w:p>
    <w:p w:rsidR="00674DEE" w:rsidRPr="00402A07" w:rsidRDefault="00674DEE" w:rsidP="00674DEE">
      <w:pPr>
        <w:jc w:val="left"/>
        <w:rPr>
          <w:lang w:val="en-US" w:eastAsia="zh-CN"/>
        </w:rPr>
      </w:pPr>
    </w:p>
    <w:p w:rsidR="00674DEE" w:rsidRPr="00402A07" w:rsidRDefault="00674DEE" w:rsidP="00674DEE">
      <w:pPr>
        <w:jc w:val="left"/>
        <w:rPr>
          <w:lang w:val="en-US" w:eastAsia="zh-CN"/>
        </w:rPr>
      </w:pP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85</w:t>
      </w:r>
      <w:r w:rsidRPr="00402A07">
        <w:rPr>
          <w:b/>
          <w:bCs/>
          <w:color w:val="4F81BD" w:themeColor="accent1"/>
          <w:kern w:val="2"/>
          <w:sz w:val="18"/>
          <w:szCs w:val="18"/>
          <w:lang w:eastAsia="zh-CN"/>
        </w:rPr>
        <w:t>: Trasera del Datalogger</w:t>
      </w:r>
    </w:p>
    <w:p w:rsidR="00674DEE" w:rsidRPr="00402A07" w:rsidRDefault="00674DEE" w:rsidP="00674DEE">
      <w:pPr>
        <w:jc w:val="left"/>
        <w:rPr>
          <w:lang w:eastAsia="zh-CN"/>
        </w:rPr>
      </w:pPr>
    </w:p>
    <w:p w:rsidR="00674DEE" w:rsidRPr="00402A07" w:rsidRDefault="00674DEE" w:rsidP="00674DEE">
      <w:pPr>
        <w:jc w:val="left"/>
        <w:rPr>
          <w:lang w:eastAsia="zh-CN"/>
        </w:rPr>
      </w:pPr>
    </w:p>
    <w:p w:rsidR="00674DEE" w:rsidRPr="00402A07" w:rsidRDefault="00674DEE" w:rsidP="00674DEE">
      <w:pPr>
        <w:pStyle w:val="Titolo2"/>
        <w:numPr>
          <w:ilvl w:val="3"/>
          <w:numId w:val="25"/>
        </w:numPr>
      </w:pPr>
      <w:bookmarkStart w:id="147" w:name="_Toc63065875"/>
      <w:bookmarkStart w:id="148" w:name="_Toc68776618"/>
      <w:bookmarkStart w:id="149" w:name="_Toc79653796"/>
      <w:r w:rsidRPr="00402A07">
        <w:lastRenderedPageBreak/>
        <w:t>Conexión del Datalogger con los inversores</w:t>
      </w:r>
      <w:bookmarkEnd w:id="147"/>
      <w:bookmarkEnd w:id="148"/>
      <w:bookmarkEnd w:id="149"/>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 xml:space="preserve">Para la conexión a los inversores se ha dispuesto una comunicación serie mediante cable RS485. </w:t>
      </w: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Para la conexión a los inversores no es necesario conectar el cable GND. Efectuar las conexiones como se indica en la siguiente tabla.</w:t>
      </w:r>
    </w:p>
    <w:p w:rsidR="00674DEE" w:rsidRPr="00402A07" w:rsidRDefault="00674DEE" w:rsidP="00674DEE">
      <w:pPr>
        <w:spacing w:line="276" w:lineRule="auto"/>
        <w:rPr>
          <w:rFonts w:eastAsiaTheme="minorHAnsi"/>
          <w:szCs w:val="22"/>
          <w:lang w:eastAsia="en-US" w:bidi="en-US"/>
        </w:rPr>
      </w:pPr>
    </w:p>
    <w:tbl>
      <w:tblPr>
        <w:tblW w:w="9818" w:type="dxa"/>
        <w:jc w:val="center"/>
        <w:tblLayout w:type="fixed"/>
        <w:tblCellMar>
          <w:left w:w="70" w:type="dxa"/>
          <w:right w:w="70" w:type="dxa"/>
        </w:tblCellMar>
        <w:tblLook w:val="04A0"/>
      </w:tblPr>
      <w:tblGrid>
        <w:gridCol w:w="2642"/>
        <w:gridCol w:w="1117"/>
        <w:gridCol w:w="2299"/>
        <w:gridCol w:w="3760"/>
      </w:tblGrid>
      <w:tr w:rsidR="00674DEE" w:rsidRPr="00402A07" w:rsidTr="00674DEE">
        <w:trPr>
          <w:trHeight w:val="300"/>
          <w:jc w:val="center"/>
        </w:trPr>
        <w:tc>
          <w:tcPr>
            <w:tcW w:w="2642" w:type="dxa"/>
            <w:tcBorders>
              <w:top w:val="single" w:sz="4" w:space="0" w:color="auto"/>
              <w:left w:val="single" w:sz="4" w:space="0" w:color="auto"/>
              <w:bottom w:val="single" w:sz="4" w:space="0" w:color="auto"/>
              <w:right w:val="single" w:sz="4" w:space="0" w:color="auto"/>
            </w:tcBorders>
            <w:shd w:val="clear" w:color="000000" w:fill="B8CCE4" w:themeFill="accent1" w:themeFillTint="66"/>
            <w:noWrap/>
            <w:vAlign w:val="center"/>
            <w:hideMark/>
          </w:tcPr>
          <w:p w:rsidR="00674DEE" w:rsidRPr="00402A07" w:rsidRDefault="00674DEE" w:rsidP="00674DEE">
            <w:pPr>
              <w:jc w:val="center"/>
              <w:rPr>
                <w:rFonts w:eastAsia="Times New Roman" w:cs="Times New Roman"/>
                <w:b/>
                <w:bCs/>
                <w:color w:val="000000"/>
                <w:sz w:val="20"/>
                <w:szCs w:val="20"/>
              </w:rPr>
            </w:pPr>
            <w:r w:rsidRPr="00402A07">
              <w:rPr>
                <w:b/>
                <w:bCs/>
                <w:color w:val="000000"/>
                <w:sz w:val="20"/>
                <w:szCs w:val="20"/>
              </w:rPr>
              <w:t>LADO Datalogger</w:t>
            </w:r>
          </w:p>
        </w:tc>
        <w:tc>
          <w:tcPr>
            <w:tcW w:w="1117" w:type="dxa"/>
            <w:tcBorders>
              <w:top w:val="single" w:sz="4" w:space="0" w:color="auto"/>
              <w:left w:val="nil"/>
              <w:bottom w:val="single" w:sz="4" w:space="0" w:color="auto"/>
              <w:right w:val="single" w:sz="4" w:space="0" w:color="auto"/>
            </w:tcBorders>
            <w:shd w:val="clear" w:color="000000" w:fill="B8CCE4" w:themeFill="accent1" w:themeFillTint="66"/>
            <w:noWrap/>
            <w:vAlign w:val="center"/>
            <w:hideMark/>
          </w:tcPr>
          <w:p w:rsidR="00674DEE" w:rsidRPr="00402A07" w:rsidRDefault="00674DEE" w:rsidP="00674DEE">
            <w:pPr>
              <w:jc w:val="center"/>
              <w:rPr>
                <w:rFonts w:eastAsia="Times New Roman" w:cs="Times New Roman"/>
                <w:b/>
                <w:bCs/>
                <w:color w:val="000000"/>
                <w:sz w:val="20"/>
                <w:szCs w:val="20"/>
              </w:rPr>
            </w:pPr>
            <w:r w:rsidRPr="00402A07">
              <w:rPr>
                <w:b/>
                <w:bCs/>
                <w:color w:val="000000"/>
                <w:sz w:val="20"/>
                <w:szCs w:val="20"/>
              </w:rPr>
              <w:t>BUS Señal</w:t>
            </w:r>
          </w:p>
        </w:tc>
        <w:tc>
          <w:tcPr>
            <w:tcW w:w="2299" w:type="dxa"/>
            <w:tcBorders>
              <w:top w:val="single" w:sz="4" w:space="0" w:color="auto"/>
              <w:left w:val="single" w:sz="4" w:space="0" w:color="auto"/>
              <w:bottom w:val="single" w:sz="4" w:space="0" w:color="auto"/>
              <w:right w:val="single" w:sz="4" w:space="0" w:color="auto"/>
            </w:tcBorders>
            <w:shd w:val="clear" w:color="000000" w:fill="B8CCE4" w:themeFill="accent1" w:themeFillTint="66"/>
            <w:vAlign w:val="center"/>
          </w:tcPr>
          <w:p w:rsidR="00674DEE" w:rsidRPr="00402A07" w:rsidRDefault="00674DEE" w:rsidP="00674DEE">
            <w:pPr>
              <w:jc w:val="center"/>
              <w:rPr>
                <w:rFonts w:eastAsia="Times New Roman" w:cs="Times New Roman"/>
                <w:b/>
                <w:bCs/>
                <w:color w:val="000000"/>
                <w:sz w:val="20"/>
                <w:szCs w:val="20"/>
                <w:lang w:val="pt-BR"/>
              </w:rPr>
            </w:pPr>
          </w:p>
          <w:p w:rsidR="00674DEE" w:rsidRPr="00402A07" w:rsidRDefault="00674DEE" w:rsidP="00674DEE">
            <w:pPr>
              <w:jc w:val="center"/>
              <w:rPr>
                <w:rFonts w:eastAsia="Times New Roman" w:cs="Times New Roman"/>
                <w:b/>
                <w:bCs/>
                <w:color w:val="000000"/>
                <w:sz w:val="20"/>
                <w:szCs w:val="20"/>
                <w:lang w:val="pt-BR"/>
              </w:rPr>
            </w:pPr>
            <w:r w:rsidRPr="00402A07">
              <w:rPr>
                <w:b/>
                <w:bCs/>
                <w:color w:val="000000"/>
                <w:sz w:val="20"/>
                <w:szCs w:val="20"/>
                <w:lang w:val="pt-BR"/>
              </w:rPr>
              <w:t>LADO SENSOR</w:t>
            </w:r>
          </w:p>
          <w:p w:rsidR="00674DEE" w:rsidRPr="00402A07" w:rsidRDefault="00674DEE" w:rsidP="00674DEE">
            <w:pPr>
              <w:jc w:val="center"/>
              <w:rPr>
                <w:rFonts w:eastAsia="Times New Roman" w:cs="Times New Roman"/>
                <w:b/>
                <w:bCs/>
                <w:color w:val="000000"/>
                <w:sz w:val="20"/>
                <w:szCs w:val="20"/>
                <w:lang w:val="pt-BR"/>
              </w:rPr>
            </w:pPr>
            <w:r w:rsidRPr="00402A07">
              <w:rPr>
                <w:b/>
                <w:bCs/>
                <w:color w:val="000000"/>
                <w:sz w:val="20"/>
                <w:szCs w:val="20"/>
                <w:lang w:val="pt-BR"/>
              </w:rPr>
              <w:t>(ZSM-IRR-TEMP-LM2)</w:t>
            </w:r>
          </w:p>
          <w:p w:rsidR="00674DEE" w:rsidRPr="00402A07" w:rsidRDefault="00674DEE" w:rsidP="00674DEE">
            <w:pPr>
              <w:jc w:val="center"/>
              <w:rPr>
                <w:rFonts w:eastAsia="Times New Roman" w:cs="Times New Roman"/>
                <w:b/>
                <w:bCs/>
                <w:color w:val="000000"/>
                <w:sz w:val="20"/>
                <w:szCs w:val="20"/>
                <w:lang w:val="pt-BR"/>
              </w:rPr>
            </w:pPr>
          </w:p>
        </w:tc>
        <w:tc>
          <w:tcPr>
            <w:tcW w:w="3760" w:type="dxa"/>
            <w:tcBorders>
              <w:top w:val="single" w:sz="4" w:space="0" w:color="auto"/>
              <w:left w:val="single" w:sz="4" w:space="0" w:color="auto"/>
              <w:bottom w:val="single" w:sz="4" w:space="0" w:color="auto"/>
              <w:right w:val="single" w:sz="4" w:space="0" w:color="auto"/>
            </w:tcBorders>
            <w:shd w:val="clear" w:color="000000" w:fill="B8CCE4" w:themeFill="accent1" w:themeFillTint="66"/>
            <w:noWrap/>
            <w:vAlign w:val="center"/>
            <w:hideMark/>
          </w:tcPr>
          <w:p w:rsidR="00674DEE" w:rsidRPr="00402A07" w:rsidRDefault="00674DEE" w:rsidP="00674DEE">
            <w:pPr>
              <w:jc w:val="center"/>
              <w:rPr>
                <w:rFonts w:eastAsia="Times New Roman" w:cs="Times New Roman"/>
                <w:b/>
                <w:bCs/>
                <w:color w:val="000000"/>
                <w:sz w:val="20"/>
                <w:szCs w:val="20"/>
              </w:rPr>
            </w:pPr>
            <w:r w:rsidRPr="00402A07">
              <w:rPr>
                <w:b/>
                <w:bCs/>
                <w:color w:val="000000"/>
                <w:sz w:val="20"/>
                <w:szCs w:val="20"/>
              </w:rPr>
              <w:t>LADO Inversor</w:t>
            </w:r>
          </w:p>
        </w:tc>
      </w:tr>
      <w:tr w:rsidR="00674DEE" w:rsidRPr="00402A07" w:rsidTr="00674DEE">
        <w:trPr>
          <w:trHeight w:val="300"/>
          <w:jc w:val="center"/>
        </w:trPr>
        <w:tc>
          <w:tcPr>
            <w:tcW w:w="2642" w:type="dxa"/>
            <w:tcBorders>
              <w:top w:val="nil"/>
              <w:left w:val="single" w:sz="4" w:space="0" w:color="auto"/>
              <w:bottom w:val="single" w:sz="4" w:space="0" w:color="auto"/>
              <w:right w:val="single" w:sz="4" w:space="0" w:color="auto"/>
            </w:tcBorders>
            <w:shd w:val="clear" w:color="000000" w:fill="auto"/>
            <w:noWrap/>
            <w:vAlign w:val="center"/>
            <w:hideMark/>
          </w:tcPr>
          <w:p w:rsidR="00674DEE" w:rsidRPr="00402A07" w:rsidRDefault="00674DEE" w:rsidP="00674DEE">
            <w:pPr>
              <w:jc w:val="center"/>
              <w:rPr>
                <w:rFonts w:eastAsia="Times New Roman" w:cs="Times New Roman"/>
                <w:bCs/>
                <w:color w:val="000000"/>
              </w:rPr>
            </w:pPr>
          </w:p>
          <w:p w:rsidR="00674DEE" w:rsidRPr="00402A07" w:rsidRDefault="00674DEE" w:rsidP="00674DEE">
            <w:pPr>
              <w:jc w:val="center"/>
              <w:rPr>
                <w:rFonts w:eastAsia="Times New Roman" w:cs="Times New Roman"/>
                <w:bCs/>
                <w:color w:val="000000"/>
              </w:rPr>
            </w:pPr>
            <w:r w:rsidRPr="00402A07">
              <w:rPr>
                <w:bCs/>
                <w:color w:val="000000"/>
              </w:rPr>
              <w:t xml:space="preserve">Borne </w:t>
            </w:r>
            <w:r w:rsidRPr="00402A07">
              <w:rPr>
                <w:b/>
                <w:bCs/>
                <w:i/>
                <w:color w:val="000000"/>
              </w:rPr>
              <w:t>D+</w:t>
            </w:r>
          </w:p>
          <w:p w:rsidR="00674DEE" w:rsidRPr="00402A07" w:rsidRDefault="00674DEE" w:rsidP="00674DEE">
            <w:pPr>
              <w:jc w:val="center"/>
              <w:rPr>
                <w:rFonts w:eastAsia="Times New Roman" w:cs="Times New Roman"/>
                <w:bCs/>
                <w:color w:val="000000"/>
                <w:sz w:val="20"/>
                <w:szCs w:val="20"/>
              </w:rPr>
            </w:pPr>
          </w:p>
        </w:tc>
        <w:tc>
          <w:tcPr>
            <w:tcW w:w="1117" w:type="dxa"/>
            <w:tcBorders>
              <w:top w:val="nil"/>
              <w:left w:val="nil"/>
              <w:bottom w:val="single" w:sz="4" w:space="0" w:color="auto"/>
              <w:right w:val="single" w:sz="4" w:space="0" w:color="auto"/>
            </w:tcBorders>
            <w:shd w:val="clear" w:color="000000" w:fill="auto"/>
            <w:noWrap/>
            <w:vAlign w:val="center"/>
            <w:hideMark/>
          </w:tcPr>
          <w:p w:rsidR="00674DEE" w:rsidRPr="00402A07" w:rsidRDefault="00674DEE" w:rsidP="00674DEE">
            <w:pPr>
              <w:jc w:val="center"/>
              <w:rPr>
                <w:rFonts w:eastAsia="Times New Roman" w:cs="Times New Roman"/>
                <w:bCs/>
                <w:color w:val="000000"/>
              </w:rPr>
            </w:pPr>
            <w:r w:rsidRPr="00402A07">
              <w:rPr>
                <w:bCs/>
                <w:color w:val="000000"/>
              </w:rPr>
              <w:t>+</w:t>
            </w:r>
          </w:p>
        </w:tc>
        <w:tc>
          <w:tcPr>
            <w:tcW w:w="2299" w:type="dxa"/>
            <w:tcBorders>
              <w:top w:val="nil"/>
              <w:left w:val="single" w:sz="4" w:space="0" w:color="auto"/>
              <w:bottom w:val="single" w:sz="4" w:space="0" w:color="auto"/>
              <w:right w:val="single" w:sz="4" w:space="0" w:color="auto"/>
            </w:tcBorders>
            <w:shd w:val="clear" w:color="000000" w:fill="auto"/>
            <w:vAlign w:val="center"/>
          </w:tcPr>
          <w:p w:rsidR="00674DEE" w:rsidRPr="00402A07" w:rsidRDefault="00674DEE" w:rsidP="00674DEE">
            <w:pPr>
              <w:jc w:val="center"/>
              <w:rPr>
                <w:rFonts w:eastAsia="Times New Roman" w:cs="Times New Roman"/>
                <w:bCs/>
                <w:color w:val="000000"/>
              </w:rPr>
            </w:pPr>
            <w:r w:rsidRPr="00402A07">
              <w:rPr>
                <w:bCs/>
                <w:color w:val="000000"/>
              </w:rPr>
              <w:t>Borne RS485</w:t>
            </w:r>
            <w:r w:rsidRPr="00402A07">
              <w:rPr>
                <w:b/>
                <w:bCs/>
                <w:color w:val="000000"/>
              </w:rPr>
              <w:t>+/</w:t>
            </w:r>
            <w:r w:rsidRPr="00402A07">
              <w:rPr>
                <w:b/>
                <w:bCs/>
                <w:i/>
                <w:color w:val="000000"/>
              </w:rPr>
              <w:t>B</w:t>
            </w:r>
          </w:p>
        </w:tc>
        <w:tc>
          <w:tcPr>
            <w:tcW w:w="3760" w:type="dxa"/>
            <w:tcBorders>
              <w:top w:val="nil"/>
              <w:left w:val="single" w:sz="4" w:space="0" w:color="auto"/>
              <w:bottom w:val="single" w:sz="4" w:space="0" w:color="auto"/>
              <w:right w:val="single" w:sz="4" w:space="0" w:color="auto"/>
            </w:tcBorders>
            <w:shd w:val="clear" w:color="000000" w:fill="auto"/>
            <w:noWrap/>
            <w:vAlign w:val="center"/>
            <w:hideMark/>
          </w:tcPr>
          <w:p w:rsidR="00674DEE" w:rsidRPr="00402A07" w:rsidRDefault="00674DEE" w:rsidP="00674DEE">
            <w:pPr>
              <w:jc w:val="center"/>
              <w:rPr>
                <w:rFonts w:eastAsia="Times New Roman" w:cs="Times New Roman"/>
                <w:bCs/>
                <w:color w:val="000000"/>
              </w:rPr>
            </w:pPr>
            <w:r w:rsidRPr="00402A07">
              <w:rPr>
                <w:bCs/>
                <w:color w:val="000000"/>
              </w:rPr>
              <w:t xml:space="preserve">Borne </w:t>
            </w:r>
            <w:r w:rsidRPr="00402A07">
              <w:rPr>
                <w:b/>
                <w:bCs/>
                <w:i/>
                <w:color w:val="000000"/>
              </w:rPr>
              <w:t>+Tx</w:t>
            </w:r>
          </w:p>
        </w:tc>
      </w:tr>
      <w:tr w:rsidR="00674DEE" w:rsidRPr="00402A07" w:rsidTr="00674DEE">
        <w:trPr>
          <w:trHeight w:val="300"/>
          <w:jc w:val="center"/>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674DEE" w:rsidRPr="00402A07" w:rsidRDefault="00674DEE" w:rsidP="00674DEE">
            <w:pPr>
              <w:jc w:val="center"/>
              <w:rPr>
                <w:rFonts w:eastAsia="Times New Roman" w:cs="Times New Roman"/>
                <w:bCs/>
                <w:color w:val="000000"/>
              </w:rPr>
            </w:pPr>
          </w:p>
          <w:p w:rsidR="00674DEE" w:rsidRPr="00402A07" w:rsidRDefault="00674DEE" w:rsidP="00674DEE">
            <w:pPr>
              <w:jc w:val="center"/>
              <w:rPr>
                <w:rFonts w:eastAsia="Times New Roman" w:cs="Times New Roman"/>
                <w:bCs/>
                <w:color w:val="000000"/>
              </w:rPr>
            </w:pPr>
            <w:r w:rsidRPr="00402A07">
              <w:rPr>
                <w:bCs/>
                <w:color w:val="000000"/>
              </w:rPr>
              <w:t xml:space="preserve">Borne </w:t>
            </w:r>
            <w:r w:rsidRPr="00402A07">
              <w:rPr>
                <w:b/>
                <w:bCs/>
                <w:i/>
                <w:color w:val="000000"/>
              </w:rPr>
              <w:t xml:space="preserve">D– </w:t>
            </w:r>
          </w:p>
          <w:p w:rsidR="00674DEE" w:rsidRPr="00402A07" w:rsidRDefault="00674DEE" w:rsidP="00674DEE">
            <w:pPr>
              <w:jc w:val="center"/>
              <w:rPr>
                <w:rFonts w:eastAsia="Times New Roman" w:cs="Times New Roman"/>
                <w:color w:val="000000"/>
                <w:sz w:val="20"/>
                <w:szCs w:val="20"/>
              </w:rPr>
            </w:pP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rsidR="00674DEE" w:rsidRPr="00402A07" w:rsidRDefault="00674DEE" w:rsidP="00674DEE">
            <w:pPr>
              <w:jc w:val="center"/>
              <w:rPr>
                <w:rFonts w:eastAsia="Times New Roman" w:cs="Times New Roman"/>
                <w:color w:val="000000"/>
              </w:rPr>
            </w:pPr>
            <w:r w:rsidRPr="00402A07">
              <w:rPr>
                <w:color w:val="000000"/>
              </w:rPr>
              <w:t>-</w:t>
            </w:r>
          </w:p>
        </w:tc>
        <w:tc>
          <w:tcPr>
            <w:tcW w:w="2299" w:type="dxa"/>
            <w:tcBorders>
              <w:top w:val="nil"/>
              <w:left w:val="single" w:sz="4" w:space="0" w:color="auto"/>
              <w:bottom w:val="single" w:sz="4" w:space="0" w:color="auto"/>
              <w:right w:val="single" w:sz="4" w:space="0" w:color="auto"/>
            </w:tcBorders>
            <w:vAlign w:val="center"/>
          </w:tcPr>
          <w:p w:rsidR="00674DEE" w:rsidRPr="00402A07" w:rsidRDefault="00674DEE" w:rsidP="00674DEE">
            <w:pPr>
              <w:jc w:val="center"/>
              <w:rPr>
                <w:rFonts w:eastAsia="Times New Roman" w:cs="Times New Roman"/>
                <w:color w:val="000000"/>
              </w:rPr>
            </w:pPr>
            <w:r w:rsidRPr="00402A07">
              <w:rPr>
                <w:bCs/>
                <w:color w:val="000000"/>
              </w:rPr>
              <w:t>Borne RS485</w:t>
            </w:r>
            <w:r w:rsidRPr="00402A07">
              <w:rPr>
                <w:b/>
                <w:bCs/>
                <w:color w:val="000000"/>
              </w:rPr>
              <w:t>-/</w:t>
            </w:r>
            <w:r w:rsidRPr="00402A07">
              <w:rPr>
                <w:b/>
                <w:bCs/>
                <w:i/>
                <w:color w:val="000000"/>
              </w:rPr>
              <w:t>A</w:t>
            </w:r>
          </w:p>
        </w:tc>
        <w:tc>
          <w:tcPr>
            <w:tcW w:w="3760" w:type="dxa"/>
            <w:tcBorders>
              <w:top w:val="nil"/>
              <w:left w:val="single" w:sz="4" w:space="0" w:color="auto"/>
              <w:bottom w:val="single" w:sz="4" w:space="0" w:color="auto"/>
              <w:right w:val="single" w:sz="4" w:space="0" w:color="auto"/>
            </w:tcBorders>
            <w:shd w:val="clear" w:color="auto" w:fill="auto"/>
            <w:noWrap/>
            <w:vAlign w:val="center"/>
            <w:hideMark/>
          </w:tcPr>
          <w:p w:rsidR="00674DEE" w:rsidRPr="00402A07" w:rsidRDefault="00674DEE" w:rsidP="00674DEE">
            <w:pPr>
              <w:jc w:val="center"/>
              <w:rPr>
                <w:rFonts w:eastAsia="Times New Roman" w:cs="Times New Roman"/>
                <w:color w:val="000000"/>
              </w:rPr>
            </w:pPr>
            <w:r w:rsidRPr="00402A07">
              <w:rPr>
                <w:bCs/>
                <w:color w:val="000000"/>
              </w:rPr>
              <w:t xml:space="preserve">Borne </w:t>
            </w:r>
            <w:r w:rsidRPr="00402A07">
              <w:rPr>
                <w:b/>
                <w:bCs/>
                <w:i/>
                <w:color w:val="000000"/>
              </w:rPr>
              <w:t>- Tx</w:t>
            </w:r>
          </w:p>
        </w:tc>
      </w:tr>
    </w:tbl>
    <w:p w:rsidR="00674DEE" w:rsidRPr="00402A07" w:rsidRDefault="00674DEE" w:rsidP="00674DEE">
      <w:pPr>
        <w:widowControl w:val="0"/>
        <w:spacing w:after="200"/>
        <w:jc w:val="center"/>
        <w:rPr>
          <w:b/>
          <w:bCs/>
          <w:color w:val="4F81BD" w:themeColor="accent1"/>
          <w:kern w:val="2"/>
          <w:sz w:val="18"/>
          <w:szCs w:val="18"/>
          <w:lang w:eastAsia="zh-CN"/>
        </w:rPr>
      </w:pPr>
      <w:bookmarkStart w:id="150" w:name="_Ref62826109"/>
      <w:bookmarkStart w:id="151" w:name="_Toc471297221"/>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Tabla </w:t>
      </w:r>
      <w:r w:rsidR="00CC0E8F" w:rsidRPr="00402A07">
        <w:rPr>
          <w:b/>
          <w:bCs/>
          <w:color w:val="4F81BD" w:themeColor="accent1"/>
          <w:kern w:val="2"/>
          <w:sz w:val="18"/>
          <w:szCs w:val="18"/>
          <w:lang w:eastAsia="zh-CN"/>
        </w:rPr>
        <w:fldChar w:fldCharType="begin"/>
      </w:r>
      <w:r w:rsidRPr="00402A07">
        <w:rPr>
          <w:b/>
          <w:bCs/>
          <w:color w:val="4F81BD" w:themeColor="accent1"/>
          <w:kern w:val="2"/>
          <w:sz w:val="18"/>
          <w:szCs w:val="18"/>
          <w:lang w:eastAsia="zh-CN"/>
        </w:rPr>
        <w:instrText xml:space="preserve"> SEQ Tabella \* ARABIC </w:instrText>
      </w:r>
      <w:r w:rsidR="00CC0E8F" w:rsidRPr="00402A07">
        <w:rPr>
          <w:b/>
          <w:bCs/>
          <w:color w:val="4F81BD" w:themeColor="accent1"/>
          <w:kern w:val="2"/>
          <w:sz w:val="18"/>
          <w:szCs w:val="18"/>
          <w:lang w:eastAsia="zh-CN"/>
        </w:rPr>
        <w:fldChar w:fldCharType="separate"/>
      </w:r>
      <w:r w:rsidRPr="00402A07">
        <w:rPr>
          <w:b/>
          <w:bCs/>
          <w:noProof/>
          <w:color w:val="4F81BD" w:themeColor="accent1"/>
          <w:kern w:val="2"/>
          <w:sz w:val="18"/>
          <w:szCs w:val="18"/>
          <w:lang w:eastAsia="zh-CN"/>
        </w:rPr>
        <w:t>1</w:t>
      </w:r>
      <w:r w:rsidR="00CC0E8F" w:rsidRPr="00402A07">
        <w:rPr>
          <w:b/>
          <w:bCs/>
          <w:color w:val="4F81BD" w:themeColor="accent1"/>
          <w:kern w:val="2"/>
          <w:sz w:val="18"/>
          <w:szCs w:val="18"/>
          <w:lang w:eastAsia="zh-CN"/>
        </w:rPr>
        <w:fldChar w:fldCharType="end"/>
      </w:r>
      <w:bookmarkEnd w:id="150"/>
      <w:r w:rsidRPr="00402A07">
        <w:rPr>
          <w:b/>
          <w:bCs/>
          <w:color w:val="4F81BD" w:themeColor="accent1"/>
          <w:kern w:val="2"/>
          <w:sz w:val="18"/>
          <w:szCs w:val="18"/>
          <w:lang w:eastAsia="zh-CN"/>
        </w:rPr>
        <w:t>: Conexión del Datalogger con los inversores</w:t>
      </w:r>
    </w:p>
    <w:p w:rsidR="00674DEE" w:rsidRPr="00402A07" w:rsidRDefault="00674DEE" w:rsidP="00674DEE">
      <w:pPr>
        <w:pStyle w:val="Titolo2"/>
        <w:numPr>
          <w:ilvl w:val="3"/>
          <w:numId w:val="25"/>
        </w:numPr>
      </w:pPr>
      <w:bookmarkStart w:id="152" w:name="_Toc63065876"/>
      <w:bookmarkStart w:id="153" w:name="_Toc68776619"/>
      <w:bookmarkStart w:id="154" w:name="_Toc79653797"/>
      <w:r w:rsidRPr="00402A07">
        <w:t>Conexión a internet</w:t>
      </w:r>
      <w:bookmarkEnd w:id="151"/>
      <w:r w:rsidRPr="00402A07">
        <w:t xml:space="preserve"> mediante</w:t>
      </w:r>
      <w:bookmarkEnd w:id="152"/>
      <w:r w:rsidRPr="00402A07">
        <w:t xml:space="preserve"> cable Ethernet</w:t>
      </w:r>
      <w:bookmarkEnd w:id="153"/>
      <w:bookmarkEnd w:id="154"/>
    </w:p>
    <w:p w:rsidR="00674DEE" w:rsidRPr="00402A07" w:rsidRDefault="00674DEE" w:rsidP="00674DEE">
      <w:pPr>
        <w:jc w:val="left"/>
      </w:pPr>
      <w:r w:rsidRPr="00402A07">
        <w:t>Para poder visualizar los datos medidos y elaborados por el Datalogger en el portal es necesario conectarse a internet mediante cable de red LAN y abrir los siguientes puertos del router:</w:t>
      </w:r>
    </w:p>
    <w:p w:rsidR="00674DEE" w:rsidRPr="00402A07" w:rsidRDefault="00674DEE" w:rsidP="00674DEE">
      <w:pPr>
        <w:jc w:val="left"/>
      </w:pPr>
    </w:p>
    <w:p w:rsidR="00674DEE" w:rsidRPr="00402A07" w:rsidRDefault="00674DEE" w:rsidP="00A51315">
      <w:pPr>
        <w:numPr>
          <w:ilvl w:val="0"/>
          <w:numId w:val="47"/>
        </w:numPr>
        <w:spacing w:line="276" w:lineRule="auto"/>
        <w:contextualSpacing/>
        <w:jc w:val="left"/>
        <w:rPr>
          <w:kern w:val="2"/>
          <w:sz w:val="21"/>
          <w:lang w:eastAsia="zh-CN"/>
        </w:rPr>
      </w:pPr>
      <w:r w:rsidRPr="00402A07">
        <w:rPr>
          <w:kern w:val="2"/>
          <w:sz w:val="21"/>
          <w:lang w:eastAsia="zh-CN"/>
        </w:rPr>
        <w:t>Puertos para la VPN: 22 y 1194</w:t>
      </w:r>
    </w:p>
    <w:p w:rsidR="00674DEE" w:rsidRPr="00402A07" w:rsidRDefault="00674DEE" w:rsidP="00A51315">
      <w:pPr>
        <w:numPr>
          <w:ilvl w:val="0"/>
          <w:numId w:val="47"/>
        </w:numPr>
        <w:spacing w:line="276" w:lineRule="auto"/>
        <w:ind w:left="709"/>
        <w:contextualSpacing/>
        <w:jc w:val="left"/>
        <w:rPr>
          <w:kern w:val="2"/>
          <w:sz w:val="21"/>
          <w:lang w:eastAsia="zh-CN"/>
        </w:rPr>
      </w:pPr>
      <w:r w:rsidRPr="00402A07">
        <w:rPr>
          <w:kern w:val="2"/>
          <w:sz w:val="21"/>
          <w:lang w:eastAsia="zh-CN"/>
        </w:rPr>
        <w:t>Puertos http: 80</w:t>
      </w:r>
    </w:p>
    <w:p w:rsidR="00674DEE" w:rsidRPr="00402A07" w:rsidRDefault="00674DEE" w:rsidP="00A51315">
      <w:pPr>
        <w:numPr>
          <w:ilvl w:val="0"/>
          <w:numId w:val="47"/>
        </w:numPr>
        <w:spacing w:line="276" w:lineRule="auto"/>
        <w:contextualSpacing/>
        <w:jc w:val="left"/>
        <w:rPr>
          <w:kern w:val="2"/>
          <w:sz w:val="21"/>
          <w:lang w:eastAsia="zh-CN"/>
        </w:rPr>
      </w:pPr>
      <w:r w:rsidRPr="00402A07">
        <w:rPr>
          <w:kern w:val="2"/>
          <w:sz w:val="21"/>
          <w:lang w:eastAsia="zh-CN"/>
        </w:rPr>
        <w:t>Puertos DB: 3050</w:t>
      </w:r>
    </w:p>
    <w:p w:rsidR="00674DEE" w:rsidRPr="00402A07" w:rsidRDefault="00674DEE" w:rsidP="00A51315">
      <w:pPr>
        <w:numPr>
          <w:ilvl w:val="0"/>
          <w:numId w:val="47"/>
        </w:numPr>
        <w:spacing w:line="276" w:lineRule="auto"/>
        <w:contextualSpacing/>
        <w:jc w:val="left"/>
        <w:rPr>
          <w:kern w:val="2"/>
          <w:sz w:val="21"/>
          <w:lang w:eastAsia="zh-CN"/>
        </w:rPr>
      </w:pPr>
      <w:r w:rsidRPr="00402A07">
        <w:rPr>
          <w:kern w:val="2"/>
          <w:sz w:val="21"/>
          <w:lang w:eastAsia="zh-CN"/>
        </w:rPr>
        <w:t>Puertos ftp: 20 y 21</w:t>
      </w:r>
    </w:p>
    <w:p w:rsidR="00674DEE" w:rsidRPr="00402A07" w:rsidRDefault="00674DEE" w:rsidP="00674DEE">
      <w:pPr>
        <w:spacing w:line="276" w:lineRule="auto"/>
        <w:ind w:left="720"/>
        <w:contextualSpacing/>
        <w:rPr>
          <w:kern w:val="2"/>
          <w:sz w:val="21"/>
          <w:lang w:eastAsia="zh-CN"/>
        </w:rPr>
      </w:pPr>
    </w:p>
    <w:p w:rsidR="00674DEE" w:rsidRPr="00402A07" w:rsidRDefault="00674DEE" w:rsidP="00674DEE">
      <w:pPr>
        <w:jc w:val="left"/>
      </w:pPr>
      <w:r w:rsidRPr="00402A07">
        <w:t>La configuración de red local estándar del dispositivo es en DHCP y no es necesario activar ningún puerto de comunicación en el router. En caso de que se quiera establecer una dirección de red fija, esta debe indicarse en el momento del pedido junto con la dirección del gateway.</w:t>
      </w:r>
    </w:p>
    <w:p w:rsidR="00674DEE" w:rsidRPr="00402A07" w:rsidRDefault="00674DEE" w:rsidP="00674DEE">
      <w:pPr>
        <w:jc w:val="left"/>
      </w:pPr>
    </w:p>
    <w:p w:rsidR="00674DEE" w:rsidRPr="00402A07" w:rsidRDefault="00674DEE" w:rsidP="00674DEE">
      <w:pPr>
        <w:pStyle w:val="Titolo2"/>
        <w:numPr>
          <w:ilvl w:val="3"/>
          <w:numId w:val="25"/>
        </w:numPr>
      </w:pPr>
      <w:bookmarkStart w:id="155" w:name="_Toc471297219"/>
      <w:bookmarkStart w:id="156" w:name="_Toc63065877"/>
      <w:bookmarkStart w:id="157" w:name="_Toc68776620"/>
      <w:bookmarkStart w:id="158" w:name="_Toc79653798"/>
      <w:r w:rsidRPr="00402A07">
        <w:t>Conexión del alimentador y del paquete de baterías</w:t>
      </w:r>
      <w:bookmarkEnd w:id="155"/>
      <w:r w:rsidRPr="00402A07">
        <w:t xml:space="preserve"> al Datalogger</w:t>
      </w:r>
      <w:bookmarkEnd w:id="156"/>
      <w:bookmarkEnd w:id="157"/>
      <w:bookmarkEnd w:id="158"/>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 xml:space="preserve">Una vez conectado el cable RS485 Half Duplex, es necesario alimentar el Datalogger, enchufando el conector del alimentador incluido en la caja a la entrada MAIN PWR (12V CC - 1A). </w:t>
      </w: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Para prevenir posibles vacíos de tensión y/o ausencia de energía eléctrica, es conveniente conectar también el paquete de batería, también incluido en la caja. Este último debe conectarse a las entradas +V</w:t>
      </w:r>
      <w:r w:rsidRPr="00402A07">
        <w:rPr>
          <w:rFonts w:eastAsiaTheme="minorHAnsi"/>
          <w:szCs w:val="22"/>
          <w:vertAlign w:val="subscript"/>
          <w:lang w:eastAsia="en-US" w:bidi="en-US"/>
        </w:rPr>
        <w:t>bat</w:t>
      </w:r>
      <w:r w:rsidRPr="00402A07">
        <w:rPr>
          <w:rFonts w:eastAsiaTheme="minorHAnsi"/>
          <w:szCs w:val="22"/>
          <w:lang w:eastAsia="en-US" w:bidi="en-US"/>
        </w:rPr>
        <w:t xml:space="preserve"> y GND del conector BATT PWR, respectivamente positivo y negativo (rojo en la entrada +V</w:t>
      </w:r>
      <w:r w:rsidRPr="00402A07">
        <w:rPr>
          <w:rFonts w:eastAsiaTheme="minorHAnsi"/>
          <w:szCs w:val="22"/>
          <w:vertAlign w:val="subscript"/>
          <w:lang w:eastAsia="en-US" w:bidi="en-US"/>
        </w:rPr>
        <w:t>bat</w:t>
      </w:r>
      <w:r w:rsidRPr="00402A07">
        <w:rPr>
          <w:rFonts w:eastAsiaTheme="minorHAnsi"/>
          <w:szCs w:val="22"/>
          <w:lang w:eastAsia="en-US" w:bidi="en-US"/>
        </w:rPr>
        <w:t xml:space="preserve"> y negro en la entrada GND).</w:t>
      </w:r>
    </w:p>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El paquete de baterías (ZSM-UPS-001) puede adquirirse por separado.</w:t>
      </w:r>
    </w:p>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pStyle w:val="Titolo2"/>
        <w:numPr>
          <w:ilvl w:val="3"/>
          <w:numId w:val="25"/>
        </w:numPr>
      </w:pPr>
      <w:bookmarkStart w:id="159" w:name="_Toc63065878"/>
      <w:bookmarkStart w:id="160" w:name="_Toc68776621"/>
      <w:bookmarkStart w:id="161" w:name="_Toc79653799"/>
      <w:r w:rsidRPr="00402A07">
        <w:t>Conexión del sensor de irradiación y temperatura de célula LM2-485 PRO al datalogger</w:t>
      </w:r>
      <w:bookmarkEnd w:id="159"/>
      <w:bookmarkEnd w:id="160"/>
      <w:bookmarkEnd w:id="161"/>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Para una correcta instalación, será necesario conectar tanto los cables de señal del sensor como los de alimentación.</w:t>
      </w:r>
    </w:p>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spacing w:line="276" w:lineRule="auto"/>
        <w:jc w:val="center"/>
        <w:rPr>
          <w:rFonts w:eastAsiaTheme="minorHAnsi"/>
          <w:szCs w:val="22"/>
          <w:lang w:eastAsia="en-US" w:bidi="en-US"/>
        </w:rPr>
      </w:pPr>
      <w:r w:rsidRPr="00402A07">
        <w:rPr>
          <w:rFonts w:eastAsiaTheme="minorHAnsi"/>
          <w:noProof/>
          <w:szCs w:val="22"/>
          <w:lang w:val="it-IT"/>
        </w:rPr>
        <w:drawing>
          <wp:inline distT="0" distB="0" distL="0" distR="0">
            <wp:extent cx="2664000" cy="1382400"/>
            <wp:effectExtent l="19050" t="0" r="3000" b="0"/>
            <wp:docPr id="92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srcRect l="10758" t="21846" r="11731" b="19077"/>
                    <a:stretch>
                      <a:fillRect/>
                    </a:stretch>
                  </pic:blipFill>
                  <pic:spPr bwMode="auto">
                    <a:xfrm>
                      <a:off x="0" y="0"/>
                      <a:ext cx="2664000" cy="1382400"/>
                    </a:xfrm>
                    <a:prstGeom prst="rect">
                      <a:avLst/>
                    </a:prstGeom>
                    <a:noFill/>
                    <a:ln w="9525">
                      <a:noFill/>
                      <a:miter lim="800000"/>
                      <a:headEnd/>
                      <a:tailEnd/>
                    </a:ln>
                  </pic:spPr>
                </pic:pic>
              </a:graphicData>
            </a:graphic>
          </wp:inline>
        </w:drawing>
      </w:r>
    </w:p>
    <w:p w:rsidR="00674DEE" w:rsidRPr="00402A07" w:rsidRDefault="00674DEE" w:rsidP="00674DEE">
      <w:pPr>
        <w:spacing w:line="276" w:lineRule="auto"/>
        <w:jc w:val="center"/>
        <w:rPr>
          <w:rFonts w:eastAsiaTheme="minorHAnsi"/>
          <w:szCs w:val="22"/>
          <w:lang w:eastAsia="en-US" w:bidi="en-US"/>
        </w:rPr>
      </w:pP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En particular, para los cables de señal, es necesario conectar el sensor, como se indica en la siguiente tabla, en modalidad daisy-chain con los restantes dispositivos del bus RS485.</w:t>
      </w:r>
    </w:p>
    <w:p w:rsidR="00674DEE" w:rsidRPr="00402A07" w:rsidRDefault="00674DEE" w:rsidP="00674DEE">
      <w:pPr>
        <w:spacing w:line="276" w:lineRule="auto"/>
        <w:rPr>
          <w:rFonts w:eastAsiaTheme="minorHAnsi"/>
          <w:szCs w:val="22"/>
          <w:lang w:eastAsia="en-US" w:bidi="en-US"/>
        </w:rPr>
      </w:pPr>
    </w:p>
    <w:tbl>
      <w:tblPr>
        <w:tblW w:w="9818" w:type="dxa"/>
        <w:jc w:val="center"/>
        <w:tblLayout w:type="fixed"/>
        <w:tblCellMar>
          <w:left w:w="70" w:type="dxa"/>
          <w:right w:w="70" w:type="dxa"/>
        </w:tblCellMar>
        <w:tblLook w:val="04A0"/>
      </w:tblPr>
      <w:tblGrid>
        <w:gridCol w:w="2642"/>
        <w:gridCol w:w="1117"/>
        <w:gridCol w:w="2299"/>
        <w:gridCol w:w="3760"/>
      </w:tblGrid>
      <w:tr w:rsidR="00674DEE" w:rsidRPr="00402A07" w:rsidTr="00674DEE">
        <w:trPr>
          <w:trHeight w:val="300"/>
          <w:jc w:val="center"/>
        </w:trPr>
        <w:tc>
          <w:tcPr>
            <w:tcW w:w="2642" w:type="dxa"/>
            <w:tcBorders>
              <w:top w:val="single" w:sz="4" w:space="0" w:color="auto"/>
              <w:left w:val="single" w:sz="4" w:space="0" w:color="auto"/>
              <w:bottom w:val="single" w:sz="4" w:space="0" w:color="auto"/>
              <w:right w:val="single" w:sz="4" w:space="0" w:color="auto"/>
            </w:tcBorders>
            <w:shd w:val="clear" w:color="000000" w:fill="B8CCE4" w:themeFill="accent1" w:themeFillTint="66"/>
            <w:noWrap/>
            <w:vAlign w:val="center"/>
            <w:hideMark/>
          </w:tcPr>
          <w:p w:rsidR="00674DEE" w:rsidRPr="00402A07" w:rsidRDefault="00674DEE" w:rsidP="00674DEE">
            <w:pPr>
              <w:jc w:val="center"/>
              <w:rPr>
                <w:rFonts w:eastAsia="Times New Roman" w:cs="Times New Roman"/>
                <w:b/>
                <w:bCs/>
                <w:color w:val="000000"/>
                <w:sz w:val="20"/>
                <w:szCs w:val="20"/>
              </w:rPr>
            </w:pPr>
            <w:r w:rsidRPr="00402A07">
              <w:rPr>
                <w:b/>
                <w:bCs/>
                <w:color w:val="000000"/>
                <w:sz w:val="20"/>
                <w:szCs w:val="20"/>
              </w:rPr>
              <w:t>LADO Datalogger</w:t>
            </w:r>
          </w:p>
        </w:tc>
        <w:tc>
          <w:tcPr>
            <w:tcW w:w="1117" w:type="dxa"/>
            <w:tcBorders>
              <w:top w:val="single" w:sz="4" w:space="0" w:color="auto"/>
              <w:left w:val="nil"/>
              <w:bottom w:val="single" w:sz="4" w:space="0" w:color="auto"/>
              <w:right w:val="single" w:sz="4" w:space="0" w:color="auto"/>
            </w:tcBorders>
            <w:shd w:val="clear" w:color="000000" w:fill="B8CCE4" w:themeFill="accent1" w:themeFillTint="66"/>
            <w:noWrap/>
            <w:vAlign w:val="center"/>
            <w:hideMark/>
          </w:tcPr>
          <w:p w:rsidR="00674DEE" w:rsidRPr="00402A07" w:rsidRDefault="00674DEE" w:rsidP="00674DEE">
            <w:pPr>
              <w:jc w:val="center"/>
              <w:rPr>
                <w:rFonts w:eastAsia="Times New Roman" w:cs="Times New Roman"/>
                <w:b/>
                <w:bCs/>
                <w:color w:val="000000"/>
                <w:sz w:val="20"/>
                <w:szCs w:val="20"/>
              </w:rPr>
            </w:pPr>
            <w:r w:rsidRPr="00402A07">
              <w:rPr>
                <w:b/>
                <w:bCs/>
                <w:color w:val="000000"/>
                <w:sz w:val="20"/>
                <w:szCs w:val="20"/>
              </w:rPr>
              <w:t>BUS Señal</w:t>
            </w:r>
          </w:p>
        </w:tc>
        <w:tc>
          <w:tcPr>
            <w:tcW w:w="2299" w:type="dxa"/>
            <w:tcBorders>
              <w:top w:val="single" w:sz="4" w:space="0" w:color="auto"/>
              <w:left w:val="single" w:sz="4" w:space="0" w:color="auto"/>
              <w:bottom w:val="single" w:sz="4" w:space="0" w:color="auto"/>
              <w:right w:val="single" w:sz="4" w:space="0" w:color="auto"/>
            </w:tcBorders>
            <w:shd w:val="clear" w:color="000000" w:fill="B8CCE4" w:themeFill="accent1" w:themeFillTint="66"/>
            <w:vAlign w:val="center"/>
          </w:tcPr>
          <w:p w:rsidR="00674DEE" w:rsidRPr="00402A07" w:rsidRDefault="00674DEE" w:rsidP="00674DEE">
            <w:pPr>
              <w:jc w:val="center"/>
              <w:rPr>
                <w:rFonts w:eastAsia="Times New Roman" w:cs="Times New Roman"/>
                <w:b/>
                <w:bCs/>
                <w:color w:val="000000"/>
                <w:sz w:val="20"/>
                <w:szCs w:val="20"/>
                <w:lang w:val="pt-BR"/>
              </w:rPr>
            </w:pPr>
          </w:p>
          <w:p w:rsidR="00674DEE" w:rsidRPr="00402A07" w:rsidRDefault="00674DEE" w:rsidP="00674DEE">
            <w:pPr>
              <w:jc w:val="center"/>
              <w:rPr>
                <w:rFonts w:eastAsia="Times New Roman" w:cs="Times New Roman"/>
                <w:b/>
                <w:bCs/>
                <w:color w:val="000000"/>
                <w:sz w:val="20"/>
                <w:szCs w:val="20"/>
                <w:lang w:val="pt-BR"/>
              </w:rPr>
            </w:pPr>
            <w:r w:rsidRPr="00402A07">
              <w:rPr>
                <w:b/>
                <w:bCs/>
                <w:color w:val="000000"/>
                <w:sz w:val="20"/>
                <w:szCs w:val="20"/>
                <w:lang w:val="pt-BR"/>
              </w:rPr>
              <w:t>LADO SENSOR</w:t>
            </w:r>
          </w:p>
          <w:p w:rsidR="00674DEE" w:rsidRPr="00402A07" w:rsidRDefault="00674DEE" w:rsidP="00674DEE">
            <w:pPr>
              <w:jc w:val="center"/>
              <w:rPr>
                <w:rFonts w:eastAsia="Times New Roman" w:cs="Times New Roman"/>
                <w:b/>
                <w:bCs/>
                <w:color w:val="000000"/>
                <w:sz w:val="20"/>
                <w:szCs w:val="20"/>
                <w:lang w:val="pt-BR"/>
              </w:rPr>
            </w:pPr>
            <w:r w:rsidRPr="00402A07">
              <w:rPr>
                <w:b/>
                <w:bCs/>
                <w:color w:val="000000"/>
                <w:sz w:val="20"/>
                <w:szCs w:val="20"/>
                <w:lang w:val="pt-BR"/>
              </w:rPr>
              <w:t>(ZSM-IRR-TEMP-LM2)</w:t>
            </w:r>
          </w:p>
          <w:p w:rsidR="00674DEE" w:rsidRPr="00402A07" w:rsidRDefault="00674DEE" w:rsidP="00674DEE">
            <w:pPr>
              <w:jc w:val="center"/>
              <w:rPr>
                <w:rFonts w:eastAsia="Times New Roman" w:cs="Times New Roman"/>
                <w:b/>
                <w:bCs/>
                <w:color w:val="000000"/>
                <w:sz w:val="20"/>
                <w:szCs w:val="20"/>
                <w:lang w:val="pt-BR"/>
              </w:rPr>
            </w:pPr>
          </w:p>
        </w:tc>
        <w:tc>
          <w:tcPr>
            <w:tcW w:w="3760" w:type="dxa"/>
            <w:tcBorders>
              <w:top w:val="single" w:sz="4" w:space="0" w:color="auto"/>
              <w:left w:val="single" w:sz="4" w:space="0" w:color="auto"/>
              <w:bottom w:val="single" w:sz="4" w:space="0" w:color="auto"/>
              <w:right w:val="single" w:sz="4" w:space="0" w:color="auto"/>
            </w:tcBorders>
            <w:shd w:val="clear" w:color="000000" w:fill="B8CCE4" w:themeFill="accent1" w:themeFillTint="66"/>
            <w:noWrap/>
            <w:vAlign w:val="center"/>
            <w:hideMark/>
          </w:tcPr>
          <w:p w:rsidR="00674DEE" w:rsidRPr="00402A07" w:rsidRDefault="00674DEE" w:rsidP="00674DEE">
            <w:pPr>
              <w:jc w:val="center"/>
              <w:rPr>
                <w:rFonts w:eastAsia="Times New Roman" w:cs="Times New Roman"/>
                <w:b/>
                <w:bCs/>
                <w:color w:val="000000"/>
                <w:sz w:val="20"/>
                <w:szCs w:val="20"/>
              </w:rPr>
            </w:pPr>
            <w:r w:rsidRPr="00402A07">
              <w:rPr>
                <w:b/>
                <w:bCs/>
                <w:color w:val="000000"/>
                <w:sz w:val="20"/>
                <w:szCs w:val="20"/>
              </w:rPr>
              <w:t>LADO Inversor</w:t>
            </w:r>
          </w:p>
        </w:tc>
      </w:tr>
      <w:tr w:rsidR="00674DEE" w:rsidRPr="00402A07" w:rsidTr="00674DEE">
        <w:trPr>
          <w:trHeight w:val="300"/>
          <w:jc w:val="center"/>
        </w:trPr>
        <w:tc>
          <w:tcPr>
            <w:tcW w:w="2642" w:type="dxa"/>
            <w:tcBorders>
              <w:top w:val="nil"/>
              <w:left w:val="single" w:sz="4" w:space="0" w:color="auto"/>
              <w:bottom w:val="single" w:sz="4" w:space="0" w:color="auto"/>
              <w:right w:val="single" w:sz="4" w:space="0" w:color="auto"/>
            </w:tcBorders>
            <w:shd w:val="clear" w:color="000000" w:fill="auto"/>
            <w:noWrap/>
            <w:vAlign w:val="center"/>
            <w:hideMark/>
          </w:tcPr>
          <w:p w:rsidR="00674DEE" w:rsidRPr="00402A07" w:rsidRDefault="00674DEE" w:rsidP="00674DEE">
            <w:pPr>
              <w:jc w:val="center"/>
              <w:rPr>
                <w:rFonts w:eastAsia="Times New Roman" w:cs="Times New Roman"/>
                <w:bCs/>
                <w:color w:val="000000"/>
              </w:rPr>
            </w:pPr>
          </w:p>
          <w:p w:rsidR="00674DEE" w:rsidRPr="00402A07" w:rsidRDefault="00674DEE" w:rsidP="00674DEE">
            <w:pPr>
              <w:jc w:val="center"/>
              <w:rPr>
                <w:rFonts w:eastAsia="Times New Roman" w:cs="Times New Roman"/>
                <w:bCs/>
                <w:color w:val="000000"/>
              </w:rPr>
            </w:pPr>
            <w:r w:rsidRPr="00402A07">
              <w:rPr>
                <w:bCs/>
                <w:color w:val="000000"/>
              </w:rPr>
              <w:t xml:space="preserve">Borne </w:t>
            </w:r>
            <w:r w:rsidRPr="00402A07">
              <w:rPr>
                <w:b/>
                <w:bCs/>
                <w:i/>
                <w:color w:val="000000"/>
              </w:rPr>
              <w:t>D+</w:t>
            </w:r>
          </w:p>
          <w:p w:rsidR="00674DEE" w:rsidRPr="00402A07" w:rsidRDefault="00674DEE" w:rsidP="00674DEE">
            <w:pPr>
              <w:jc w:val="center"/>
              <w:rPr>
                <w:rFonts w:eastAsia="Times New Roman" w:cs="Times New Roman"/>
                <w:bCs/>
                <w:color w:val="000000"/>
                <w:sz w:val="20"/>
                <w:szCs w:val="20"/>
              </w:rPr>
            </w:pPr>
          </w:p>
        </w:tc>
        <w:tc>
          <w:tcPr>
            <w:tcW w:w="1117" w:type="dxa"/>
            <w:tcBorders>
              <w:top w:val="nil"/>
              <w:left w:val="nil"/>
              <w:bottom w:val="single" w:sz="4" w:space="0" w:color="auto"/>
              <w:right w:val="single" w:sz="4" w:space="0" w:color="auto"/>
            </w:tcBorders>
            <w:shd w:val="clear" w:color="000000" w:fill="auto"/>
            <w:noWrap/>
            <w:vAlign w:val="center"/>
            <w:hideMark/>
          </w:tcPr>
          <w:p w:rsidR="00674DEE" w:rsidRPr="00402A07" w:rsidRDefault="00674DEE" w:rsidP="00674DEE">
            <w:pPr>
              <w:jc w:val="center"/>
              <w:rPr>
                <w:rFonts w:eastAsia="Times New Roman" w:cs="Times New Roman"/>
                <w:bCs/>
                <w:color w:val="000000"/>
              </w:rPr>
            </w:pPr>
            <w:r w:rsidRPr="00402A07">
              <w:rPr>
                <w:bCs/>
                <w:color w:val="000000"/>
              </w:rPr>
              <w:t>+</w:t>
            </w:r>
          </w:p>
        </w:tc>
        <w:tc>
          <w:tcPr>
            <w:tcW w:w="2299" w:type="dxa"/>
            <w:tcBorders>
              <w:top w:val="nil"/>
              <w:left w:val="single" w:sz="4" w:space="0" w:color="auto"/>
              <w:bottom w:val="single" w:sz="4" w:space="0" w:color="auto"/>
              <w:right w:val="single" w:sz="4" w:space="0" w:color="auto"/>
            </w:tcBorders>
            <w:shd w:val="clear" w:color="000000" w:fill="auto"/>
            <w:vAlign w:val="center"/>
          </w:tcPr>
          <w:p w:rsidR="00674DEE" w:rsidRPr="00402A07" w:rsidRDefault="00674DEE" w:rsidP="00674DEE">
            <w:pPr>
              <w:jc w:val="center"/>
              <w:rPr>
                <w:rFonts w:eastAsia="Times New Roman" w:cs="Times New Roman"/>
                <w:bCs/>
                <w:color w:val="000000"/>
              </w:rPr>
            </w:pPr>
            <w:r w:rsidRPr="00402A07">
              <w:rPr>
                <w:bCs/>
                <w:color w:val="000000"/>
              </w:rPr>
              <w:t>Borne RS485</w:t>
            </w:r>
            <w:r w:rsidRPr="00402A07">
              <w:rPr>
                <w:b/>
                <w:bCs/>
                <w:color w:val="000000"/>
              </w:rPr>
              <w:t>+/</w:t>
            </w:r>
            <w:r w:rsidRPr="00402A07">
              <w:rPr>
                <w:b/>
                <w:bCs/>
                <w:i/>
                <w:color w:val="000000"/>
              </w:rPr>
              <w:t>B</w:t>
            </w:r>
          </w:p>
        </w:tc>
        <w:tc>
          <w:tcPr>
            <w:tcW w:w="3760" w:type="dxa"/>
            <w:tcBorders>
              <w:top w:val="nil"/>
              <w:left w:val="single" w:sz="4" w:space="0" w:color="auto"/>
              <w:bottom w:val="single" w:sz="4" w:space="0" w:color="auto"/>
              <w:right w:val="single" w:sz="4" w:space="0" w:color="auto"/>
            </w:tcBorders>
            <w:shd w:val="clear" w:color="000000" w:fill="auto"/>
            <w:noWrap/>
            <w:vAlign w:val="center"/>
            <w:hideMark/>
          </w:tcPr>
          <w:p w:rsidR="00674DEE" w:rsidRPr="00402A07" w:rsidRDefault="00674DEE" w:rsidP="00674DEE">
            <w:pPr>
              <w:jc w:val="center"/>
              <w:rPr>
                <w:rFonts w:eastAsia="Times New Roman" w:cs="Times New Roman"/>
                <w:bCs/>
                <w:color w:val="000000"/>
              </w:rPr>
            </w:pPr>
            <w:r w:rsidRPr="00402A07">
              <w:rPr>
                <w:bCs/>
                <w:color w:val="000000"/>
              </w:rPr>
              <w:t xml:space="preserve">Borne </w:t>
            </w:r>
            <w:r w:rsidRPr="00402A07">
              <w:rPr>
                <w:b/>
                <w:bCs/>
                <w:i/>
                <w:color w:val="000000"/>
              </w:rPr>
              <w:t>+Tx</w:t>
            </w:r>
          </w:p>
        </w:tc>
      </w:tr>
      <w:tr w:rsidR="00674DEE" w:rsidRPr="00402A07" w:rsidTr="00674DEE">
        <w:trPr>
          <w:trHeight w:val="300"/>
          <w:jc w:val="center"/>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674DEE" w:rsidRPr="00402A07" w:rsidRDefault="00674DEE" w:rsidP="00674DEE">
            <w:pPr>
              <w:jc w:val="center"/>
              <w:rPr>
                <w:rFonts w:eastAsia="Times New Roman" w:cs="Times New Roman"/>
                <w:bCs/>
                <w:color w:val="000000"/>
              </w:rPr>
            </w:pPr>
          </w:p>
          <w:p w:rsidR="00674DEE" w:rsidRPr="00402A07" w:rsidRDefault="00674DEE" w:rsidP="00674DEE">
            <w:pPr>
              <w:jc w:val="center"/>
              <w:rPr>
                <w:rFonts w:eastAsia="Times New Roman" w:cs="Times New Roman"/>
                <w:bCs/>
                <w:color w:val="000000"/>
              </w:rPr>
            </w:pPr>
            <w:r w:rsidRPr="00402A07">
              <w:rPr>
                <w:bCs/>
                <w:color w:val="000000"/>
              </w:rPr>
              <w:t xml:space="preserve">Borne </w:t>
            </w:r>
            <w:r w:rsidRPr="00402A07">
              <w:rPr>
                <w:b/>
                <w:bCs/>
                <w:i/>
                <w:color w:val="000000"/>
              </w:rPr>
              <w:t xml:space="preserve">D– </w:t>
            </w:r>
          </w:p>
          <w:p w:rsidR="00674DEE" w:rsidRPr="00402A07" w:rsidRDefault="00674DEE" w:rsidP="00674DEE">
            <w:pPr>
              <w:jc w:val="center"/>
              <w:rPr>
                <w:rFonts w:eastAsia="Times New Roman" w:cs="Times New Roman"/>
                <w:color w:val="000000"/>
                <w:sz w:val="20"/>
                <w:szCs w:val="20"/>
              </w:rPr>
            </w:pP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rsidR="00674DEE" w:rsidRPr="00402A07" w:rsidRDefault="00674DEE" w:rsidP="00674DEE">
            <w:pPr>
              <w:jc w:val="center"/>
              <w:rPr>
                <w:rFonts w:eastAsia="Times New Roman" w:cs="Times New Roman"/>
                <w:color w:val="000000"/>
              </w:rPr>
            </w:pPr>
            <w:r w:rsidRPr="00402A07">
              <w:rPr>
                <w:color w:val="000000"/>
              </w:rPr>
              <w:t>-</w:t>
            </w:r>
          </w:p>
        </w:tc>
        <w:tc>
          <w:tcPr>
            <w:tcW w:w="2299" w:type="dxa"/>
            <w:tcBorders>
              <w:top w:val="nil"/>
              <w:left w:val="single" w:sz="4" w:space="0" w:color="auto"/>
              <w:bottom w:val="single" w:sz="4" w:space="0" w:color="auto"/>
              <w:right w:val="single" w:sz="4" w:space="0" w:color="auto"/>
            </w:tcBorders>
            <w:vAlign w:val="center"/>
          </w:tcPr>
          <w:p w:rsidR="00674DEE" w:rsidRPr="00402A07" w:rsidRDefault="00674DEE" w:rsidP="00674DEE">
            <w:pPr>
              <w:jc w:val="center"/>
              <w:rPr>
                <w:rFonts w:eastAsia="Times New Roman" w:cs="Times New Roman"/>
                <w:color w:val="000000"/>
              </w:rPr>
            </w:pPr>
            <w:r w:rsidRPr="00402A07">
              <w:rPr>
                <w:bCs/>
                <w:color w:val="000000"/>
              </w:rPr>
              <w:t>Borne RS485</w:t>
            </w:r>
            <w:r w:rsidRPr="00402A07">
              <w:rPr>
                <w:b/>
                <w:bCs/>
                <w:color w:val="000000"/>
              </w:rPr>
              <w:t>-/</w:t>
            </w:r>
            <w:r w:rsidRPr="00402A07">
              <w:rPr>
                <w:b/>
                <w:bCs/>
                <w:i/>
                <w:color w:val="000000"/>
              </w:rPr>
              <w:t>A</w:t>
            </w:r>
          </w:p>
        </w:tc>
        <w:tc>
          <w:tcPr>
            <w:tcW w:w="3760" w:type="dxa"/>
            <w:tcBorders>
              <w:top w:val="nil"/>
              <w:left w:val="single" w:sz="4" w:space="0" w:color="auto"/>
              <w:bottom w:val="single" w:sz="4" w:space="0" w:color="auto"/>
              <w:right w:val="single" w:sz="4" w:space="0" w:color="auto"/>
            </w:tcBorders>
            <w:shd w:val="clear" w:color="auto" w:fill="auto"/>
            <w:noWrap/>
            <w:vAlign w:val="center"/>
            <w:hideMark/>
          </w:tcPr>
          <w:p w:rsidR="00674DEE" w:rsidRPr="00402A07" w:rsidRDefault="00674DEE" w:rsidP="00674DEE">
            <w:pPr>
              <w:jc w:val="center"/>
              <w:rPr>
                <w:rFonts w:eastAsia="Times New Roman" w:cs="Times New Roman"/>
                <w:color w:val="000000"/>
              </w:rPr>
            </w:pPr>
            <w:r w:rsidRPr="00402A07">
              <w:rPr>
                <w:bCs/>
                <w:color w:val="000000"/>
              </w:rPr>
              <w:t xml:space="preserve">Borne </w:t>
            </w:r>
            <w:r w:rsidRPr="00402A07">
              <w:rPr>
                <w:b/>
                <w:bCs/>
                <w:i/>
                <w:color w:val="000000"/>
              </w:rPr>
              <w:t>- Tx</w:t>
            </w:r>
          </w:p>
        </w:tc>
      </w:tr>
    </w:tbl>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Para la alimentación del mismo sensor, se podrá optar por una conexión directa al datalogger, conforme a la siguiente tabla, o bien utilizar una fuente de alimentación externa +12 Vcc.</w:t>
      </w:r>
    </w:p>
    <w:p w:rsidR="00674DEE" w:rsidRPr="00402A07" w:rsidRDefault="00674DEE" w:rsidP="00674DEE">
      <w:pPr>
        <w:spacing w:line="276" w:lineRule="auto"/>
        <w:rPr>
          <w:rFonts w:eastAsiaTheme="minorHAnsi"/>
          <w:szCs w:val="22"/>
          <w:lang w:eastAsia="en-US" w:bidi="en-US"/>
        </w:rPr>
      </w:pPr>
    </w:p>
    <w:p w:rsidR="00674DEE" w:rsidRPr="00402A07" w:rsidRDefault="00674DEE"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p w:rsidR="000722AD" w:rsidRPr="00402A07" w:rsidRDefault="000722AD" w:rsidP="00674DEE">
      <w:pPr>
        <w:spacing w:line="276" w:lineRule="auto"/>
        <w:rPr>
          <w:rFonts w:eastAsiaTheme="minorHAnsi"/>
          <w:szCs w:val="22"/>
          <w:lang w:eastAsia="en-US" w:bidi="en-US"/>
        </w:rPr>
      </w:pPr>
    </w:p>
    <w:tbl>
      <w:tblPr>
        <w:tblW w:w="4657" w:type="dxa"/>
        <w:jc w:val="center"/>
        <w:tblLayout w:type="fixed"/>
        <w:tblCellMar>
          <w:left w:w="70" w:type="dxa"/>
          <w:right w:w="70" w:type="dxa"/>
        </w:tblCellMar>
        <w:tblLook w:val="04A0"/>
      </w:tblPr>
      <w:tblGrid>
        <w:gridCol w:w="2642"/>
        <w:gridCol w:w="2015"/>
      </w:tblGrid>
      <w:tr w:rsidR="000722AD" w:rsidRPr="00402A07" w:rsidTr="008B503B">
        <w:trPr>
          <w:trHeight w:val="315"/>
          <w:jc w:val="center"/>
        </w:trPr>
        <w:tc>
          <w:tcPr>
            <w:tcW w:w="2642" w:type="dxa"/>
            <w:tcBorders>
              <w:top w:val="single" w:sz="4" w:space="0" w:color="auto"/>
              <w:left w:val="single" w:sz="4" w:space="0" w:color="auto"/>
              <w:bottom w:val="single" w:sz="4" w:space="0" w:color="auto"/>
              <w:right w:val="single" w:sz="4" w:space="0" w:color="auto"/>
            </w:tcBorders>
            <w:shd w:val="clear" w:color="000000" w:fill="B8CCE4" w:themeFill="accent1" w:themeFillTint="66"/>
            <w:noWrap/>
            <w:vAlign w:val="center"/>
            <w:hideMark/>
          </w:tcPr>
          <w:p w:rsidR="000722AD" w:rsidRPr="00402A07" w:rsidRDefault="000722AD" w:rsidP="008B503B">
            <w:pPr>
              <w:jc w:val="center"/>
              <w:rPr>
                <w:rFonts w:eastAsia="Times New Roman" w:cs="Times New Roman"/>
                <w:b/>
                <w:bCs/>
                <w:color w:val="000000"/>
                <w:sz w:val="20"/>
                <w:szCs w:val="20"/>
              </w:rPr>
            </w:pPr>
          </w:p>
          <w:p w:rsidR="000722AD" w:rsidRPr="00402A07" w:rsidRDefault="000722AD" w:rsidP="008B503B">
            <w:pPr>
              <w:jc w:val="center"/>
              <w:rPr>
                <w:rFonts w:eastAsia="Times New Roman" w:cs="Times New Roman"/>
                <w:b/>
                <w:bCs/>
                <w:color w:val="000000"/>
                <w:sz w:val="20"/>
                <w:szCs w:val="20"/>
              </w:rPr>
            </w:pPr>
            <w:r w:rsidRPr="00402A07">
              <w:rPr>
                <w:b/>
                <w:bCs/>
                <w:color w:val="000000"/>
                <w:sz w:val="20"/>
                <w:szCs w:val="20"/>
              </w:rPr>
              <w:t>LADO Datalogger</w:t>
            </w:r>
          </w:p>
          <w:p w:rsidR="000722AD" w:rsidRPr="00402A07" w:rsidRDefault="000722AD" w:rsidP="008B503B">
            <w:pPr>
              <w:jc w:val="center"/>
              <w:rPr>
                <w:rFonts w:eastAsia="Times New Roman" w:cs="Times New Roman"/>
                <w:b/>
                <w:bCs/>
                <w:color w:val="000000"/>
                <w:sz w:val="20"/>
                <w:szCs w:val="20"/>
              </w:rPr>
            </w:pPr>
          </w:p>
        </w:tc>
        <w:tc>
          <w:tcPr>
            <w:tcW w:w="2015" w:type="dxa"/>
            <w:tcBorders>
              <w:top w:val="single" w:sz="4" w:space="0" w:color="auto"/>
              <w:left w:val="single" w:sz="4" w:space="0" w:color="auto"/>
              <w:bottom w:val="single" w:sz="4" w:space="0" w:color="auto"/>
              <w:right w:val="single" w:sz="4" w:space="0" w:color="auto"/>
            </w:tcBorders>
            <w:shd w:val="clear" w:color="000000" w:fill="B8CCE4" w:themeFill="accent1" w:themeFillTint="66"/>
            <w:vAlign w:val="center"/>
          </w:tcPr>
          <w:p w:rsidR="000722AD" w:rsidRPr="00402A07" w:rsidRDefault="000722AD" w:rsidP="008B503B">
            <w:pPr>
              <w:jc w:val="center"/>
              <w:rPr>
                <w:rFonts w:eastAsia="Times New Roman" w:cs="Times New Roman"/>
                <w:b/>
                <w:bCs/>
                <w:color w:val="000000"/>
                <w:sz w:val="20"/>
                <w:szCs w:val="20"/>
              </w:rPr>
            </w:pPr>
          </w:p>
          <w:p w:rsidR="000722AD" w:rsidRPr="00402A07" w:rsidRDefault="000722AD" w:rsidP="008B503B">
            <w:pPr>
              <w:jc w:val="center"/>
              <w:rPr>
                <w:rFonts w:eastAsia="Times New Roman" w:cs="Times New Roman"/>
                <w:b/>
                <w:bCs/>
                <w:color w:val="000000"/>
                <w:sz w:val="20"/>
                <w:szCs w:val="20"/>
              </w:rPr>
            </w:pPr>
            <w:r w:rsidRPr="00402A07">
              <w:rPr>
                <w:b/>
                <w:bCs/>
                <w:color w:val="000000"/>
                <w:sz w:val="20"/>
                <w:szCs w:val="20"/>
              </w:rPr>
              <w:t>LADO SENSOR</w:t>
            </w:r>
          </w:p>
          <w:p w:rsidR="000722AD" w:rsidRPr="00402A07" w:rsidRDefault="000722AD" w:rsidP="008B503B">
            <w:pPr>
              <w:jc w:val="center"/>
              <w:rPr>
                <w:rFonts w:eastAsia="Times New Roman" w:cs="Times New Roman"/>
                <w:b/>
                <w:bCs/>
                <w:color w:val="000000"/>
                <w:sz w:val="20"/>
                <w:szCs w:val="20"/>
              </w:rPr>
            </w:pPr>
          </w:p>
        </w:tc>
      </w:tr>
      <w:tr w:rsidR="000722AD" w:rsidRPr="00402A07" w:rsidTr="008B503B">
        <w:trPr>
          <w:trHeight w:val="653"/>
          <w:jc w:val="center"/>
        </w:trPr>
        <w:tc>
          <w:tcPr>
            <w:tcW w:w="264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0722AD" w:rsidRPr="00402A07" w:rsidRDefault="000722AD" w:rsidP="008B503B">
            <w:pPr>
              <w:jc w:val="center"/>
              <w:rPr>
                <w:rFonts w:eastAsia="Times New Roman" w:cs="Times New Roman"/>
                <w:bCs/>
                <w:color w:val="000000"/>
              </w:rPr>
            </w:pPr>
            <w:r w:rsidRPr="00402A07">
              <w:rPr>
                <w:bCs/>
                <w:color w:val="000000"/>
              </w:rPr>
              <w:t xml:space="preserve">Borne </w:t>
            </w:r>
            <w:r w:rsidRPr="00402A07">
              <w:rPr>
                <w:b/>
                <w:bCs/>
                <w:i/>
                <w:color w:val="000000"/>
              </w:rPr>
              <w:t>V1</w:t>
            </w:r>
          </w:p>
          <w:p w:rsidR="000722AD" w:rsidRPr="00402A07" w:rsidRDefault="000722AD" w:rsidP="008B503B">
            <w:pPr>
              <w:jc w:val="center"/>
              <w:rPr>
                <w:bCs/>
                <w:color w:val="000000"/>
                <w:sz w:val="18"/>
                <w:szCs w:val="18"/>
              </w:rPr>
            </w:pPr>
            <w:r w:rsidRPr="00402A07">
              <w:rPr>
                <w:bCs/>
                <w:color w:val="000000"/>
                <w:sz w:val="18"/>
                <w:szCs w:val="18"/>
              </w:rPr>
              <w:t>(tensión en salida 12 Vcc)</w:t>
            </w:r>
          </w:p>
        </w:tc>
        <w:tc>
          <w:tcPr>
            <w:tcW w:w="2015" w:type="dxa"/>
            <w:tcBorders>
              <w:top w:val="single" w:sz="4" w:space="0" w:color="auto"/>
              <w:left w:val="single" w:sz="4" w:space="0" w:color="auto"/>
              <w:bottom w:val="single" w:sz="4" w:space="0" w:color="auto"/>
              <w:right w:val="single" w:sz="4" w:space="0" w:color="auto"/>
            </w:tcBorders>
            <w:shd w:val="clear" w:color="000000" w:fill="auto"/>
            <w:vAlign w:val="center"/>
          </w:tcPr>
          <w:p w:rsidR="000722AD" w:rsidRPr="00402A07" w:rsidRDefault="000722AD" w:rsidP="008B503B">
            <w:pPr>
              <w:jc w:val="center"/>
              <w:rPr>
                <w:rFonts w:eastAsia="Times New Roman" w:cs="Times New Roman"/>
                <w:bCs/>
                <w:color w:val="000000"/>
              </w:rPr>
            </w:pPr>
            <w:r w:rsidRPr="00402A07">
              <w:rPr>
                <w:bCs/>
                <w:color w:val="000000"/>
              </w:rPr>
              <w:t>Borne</w:t>
            </w:r>
          </w:p>
          <w:p w:rsidR="000722AD" w:rsidRPr="00402A07" w:rsidRDefault="000722AD" w:rsidP="008B503B">
            <w:pPr>
              <w:jc w:val="center"/>
              <w:rPr>
                <w:rFonts w:eastAsia="Times New Roman" w:cs="Times New Roman"/>
                <w:b/>
                <w:bCs/>
                <w:color w:val="000000"/>
              </w:rPr>
            </w:pPr>
            <w:r w:rsidRPr="00402A07">
              <w:rPr>
                <w:b/>
                <w:bCs/>
                <w:color w:val="000000"/>
              </w:rPr>
              <w:t>RED +12V</w:t>
            </w:r>
          </w:p>
        </w:tc>
      </w:tr>
      <w:tr w:rsidR="000722AD" w:rsidRPr="00402A07" w:rsidTr="008B503B">
        <w:trPr>
          <w:trHeight w:val="300"/>
          <w:jc w:val="center"/>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0722AD" w:rsidRPr="00402A07" w:rsidRDefault="000722AD" w:rsidP="008B503B">
            <w:pPr>
              <w:jc w:val="center"/>
              <w:rPr>
                <w:rFonts w:eastAsia="Times New Roman" w:cs="Times New Roman"/>
                <w:bCs/>
                <w:color w:val="000000"/>
              </w:rPr>
            </w:pPr>
            <w:r w:rsidRPr="00402A07">
              <w:rPr>
                <w:bCs/>
                <w:color w:val="000000"/>
              </w:rPr>
              <w:t xml:space="preserve">Borne </w:t>
            </w:r>
            <w:r w:rsidRPr="00402A07">
              <w:rPr>
                <w:b/>
                <w:bCs/>
                <w:i/>
                <w:color w:val="000000"/>
              </w:rPr>
              <w:t>GND</w:t>
            </w:r>
          </w:p>
          <w:p w:rsidR="000722AD" w:rsidRPr="00402A07" w:rsidRDefault="000722AD" w:rsidP="008B503B">
            <w:pPr>
              <w:jc w:val="center"/>
              <w:rPr>
                <w:rFonts w:eastAsia="Times New Roman" w:cs="Times New Roman"/>
                <w:color w:val="000000"/>
                <w:sz w:val="20"/>
                <w:szCs w:val="20"/>
              </w:rPr>
            </w:pPr>
            <w:r w:rsidRPr="00402A07">
              <w:rPr>
                <w:bCs/>
                <w:color w:val="000000"/>
                <w:sz w:val="18"/>
                <w:szCs w:val="18"/>
              </w:rPr>
              <w:t>(GND/RTN)</w:t>
            </w:r>
          </w:p>
        </w:tc>
        <w:tc>
          <w:tcPr>
            <w:tcW w:w="2015" w:type="dxa"/>
            <w:tcBorders>
              <w:top w:val="nil"/>
              <w:left w:val="single" w:sz="4" w:space="0" w:color="auto"/>
              <w:bottom w:val="single" w:sz="4" w:space="0" w:color="auto"/>
              <w:right w:val="single" w:sz="4" w:space="0" w:color="auto"/>
            </w:tcBorders>
            <w:vAlign w:val="center"/>
          </w:tcPr>
          <w:p w:rsidR="000722AD" w:rsidRPr="00402A07" w:rsidRDefault="000722AD" w:rsidP="008B503B">
            <w:pPr>
              <w:jc w:val="center"/>
              <w:rPr>
                <w:rFonts w:eastAsia="Times New Roman" w:cs="Times New Roman"/>
                <w:color w:val="000000"/>
              </w:rPr>
            </w:pPr>
            <w:r w:rsidRPr="00402A07">
              <w:rPr>
                <w:bCs/>
                <w:color w:val="000000"/>
              </w:rPr>
              <w:t xml:space="preserve">Borne </w:t>
            </w:r>
            <w:r w:rsidRPr="00402A07">
              <w:rPr>
                <w:b/>
                <w:bCs/>
                <w:color w:val="000000"/>
              </w:rPr>
              <w:t>BLACK 0V</w:t>
            </w:r>
          </w:p>
        </w:tc>
      </w:tr>
      <w:tr w:rsidR="000722AD" w:rsidRPr="00402A07" w:rsidTr="008B503B">
        <w:trPr>
          <w:trHeight w:val="300"/>
          <w:jc w:val="center"/>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0722AD" w:rsidRPr="00402A07" w:rsidRDefault="000722AD" w:rsidP="008B503B">
            <w:pPr>
              <w:jc w:val="center"/>
              <w:rPr>
                <w:rFonts w:eastAsia="Times New Roman" w:cs="Times New Roman"/>
                <w:bCs/>
                <w:color w:val="000000"/>
              </w:rPr>
            </w:pPr>
            <w:r w:rsidRPr="00402A07">
              <w:rPr>
                <w:bCs/>
                <w:color w:val="000000"/>
              </w:rPr>
              <w:t xml:space="preserve">Borne </w:t>
            </w:r>
            <w:r w:rsidRPr="00402A07">
              <w:rPr>
                <w:b/>
                <w:bCs/>
                <w:i/>
                <w:color w:val="000000"/>
              </w:rPr>
              <w:t>V2</w:t>
            </w:r>
          </w:p>
          <w:p w:rsidR="000722AD" w:rsidRPr="00402A07" w:rsidRDefault="000722AD" w:rsidP="008B503B">
            <w:pPr>
              <w:jc w:val="center"/>
              <w:rPr>
                <w:rFonts w:eastAsia="Times New Roman" w:cs="Times New Roman"/>
                <w:color w:val="000000"/>
                <w:sz w:val="20"/>
                <w:szCs w:val="20"/>
              </w:rPr>
            </w:pPr>
            <w:r w:rsidRPr="00402A07">
              <w:rPr>
                <w:bCs/>
                <w:color w:val="000000"/>
                <w:sz w:val="18"/>
                <w:szCs w:val="18"/>
              </w:rPr>
              <w:t>(tensión pilotable 12 Vcc)</w:t>
            </w:r>
          </w:p>
        </w:tc>
        <w:tc>
          <w:tcPr>
            <w:tcW w:w="2015" w:type="dxa"/>
            <w:tcBorders>
              <w:top w:val="nil"/>
              <w:left w:val="single" w:sz="4" w:space="0" w:color="auto"/>
              <w:bottom w:val="single" w:sz="4" w:space="0" w:color="auto"/>
              <w:right w:val="single" w:sz="4" w:space="0" w:color="auto"/>
            </w:tcBorders>
            <w:vAlign w:val="center"/>
          </w:tcPr>
          <w:p w:rsidR="000722AD" w:rsidRPr="00402A07" w:rsidRDefault="000722AD" w:rsidP="008B503B">
            <w:pPr>
              <w:keepNext/>
              <w:jc w:val="center"/>
              <w:rPr>
                <w:rFonts w:eastAsia="Times New Roman" w:cs="Times New Roman"/>
                <w:color w:val="000000"/>
              </w:rPr>
            </w:pPr>
          </w:p>
        </w:tc>
      </w:tr>
    </w:tbl>
    <w:p w:rsidR="00674DEE" w:rsidRPr="00402A07" w:rsidRDefault="00674DEE" w:rsidP="00674DEE">
      <w:pPr>
        <w:widowControl w:val="0"/>
        <w:spacing w:after="200"/>
        <w:rPr>
          <w:b/>
          <w:bCs/>
          <w:color w:val="4F81BD" w:themeColor="accent1"/>
          <w:kern w:val="2"/>
          <w:sz w:val="18"/>
          <w:szCs w:val="18"/>
          <w:lang w:val="es-ES_tradnl" w:eastAsia="zh-CN"/>
        </w:rPr>
      </w:pP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Tabla </w:t>
      </w:r>
      <w:r w:rsidR="00CC0E8F" w:rsidRPr="00402A07">
        <w:rPr>
          <w:b/>
          <w:bCs/>
          <w:color w:val="4F81BD" w:themeColor="accent1"/>
          <w:kern w:val="2"/>
          <w:sz w:val="18"/>
          <w:szCs w:val="18"/>
          <w:lang w:eastAsia="zh-CN"/>
        </w:rPr>
        <w:fldChar w:fldCharType="begin"/>
      </w:r>
      <w:r w:rsidRPr="00402A07">
        <w:rPr>
          <w:b/>
          <w:bCs/>
          <w:color w:val="4F81BD" w:themeColor="accent1"/>
          <w:kern w:val="2"/>
          <w:sz w:val="18"/>
          <w:szCs w:val="18"/>
          <w:lang w:eastAsia="zh-CN"/>
        </w:rPr>
        <w:instrText xml:space="preserve"> SEQ Tabella \* ARABIC </w:instrText>
      </w:r>
      <w:r w:rsidR="00CC0E8F" w:rsidRPr="00402A07">
        <w:rPr>
          <w:b/>
          <w:bCs/>
          <w:color w:val="4F81BD" w:themeColor="accent1"/>
          <w:kern w:val="2"/>
          <w:sz w:val="18"/>
          <w:szCs w:val="18"/>
          <w:lang w:eastAsia="zh-CN"/>
        </w:rPr>
        <w:fldChar w:fldCharType="separate"/>
      </w:r>
      <w:r w:rsidRPr="00402A07">
        <w:rPr>
          <w:b/>
          <w:bCs/>
          <w:noProof/>
          <w:color w:val="4F81BD" w:themeColor="accent1"/>
          <w:kern w:val="2"/>
          <w:sz w:val="18"/>
          <w:szCs w:val="18"/>
          <w:lang w:eastAsia="zh-CN"/>
        </w:rPr>
        <w:t>2</w:t>
      </w:r>
      <w:r w:rsidR="00CC0E8F" w:rsidRPr="00402A07">
        <w:rPr>
          <w:b/>
          <w:bCs/>
          <w:color w:val="4F81BD" w:themeColor="accent1"/>
          <w:kern w:val="2"/>
          <w:sz w:val="18"/>
          <w:szCs w:val="18"/>
          <w:lang w:eastAsia="zh-CN"/>
        </w:rPr>
        <w:fldChar w:fldCharType="end"/>
      </w:r>
      <w:r w:rsidRPr="00402A07">
        <w:rPr>
          <w:b/>
          <w:bCs/>
          <w:color w:val="4F81BD" w:themeColor="accent1"/>
          <w:kern w:val="2"/>
          <w:sz w:val="18"/>
          <w:szCs w:val="18"/>
          <w:lang w:eastAsia="zh-CN"/>
        </w:rPr>
        <w:t>: Conexión eléctrica del sensor con datalogger (alimentación)</w:t>
      </w: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Se garantiza una comunicación estable en términos de señal y de alimentación, hasta 200 m, utilizando el cable RS485 tipo Te.Co. 15166 (2x2x0,22+1x0,22)st/pu.</w:t>
      </w:r>
    </w:p>
    <w:p w:rsidR="00674DEE" w:rsidRPr="00402A07" w:rsidRDefault="00674DEE" w:rsidP="00674DEE">
      <w:pPr>
        <w:spacing w:line="276" w:lineRule="auto"/>
        <w:rPr>
          <w:rFonts w:eastAsiaTheme="minorHAnsi"/>
          <w:szCs w:val="22"/>
          <w:lang w:eastAsia="en-US" w:bidi="en-US"/>
        </w:rPr>
      </w:pPr>
      <w:r w:rsidRPr="00402A07">
        <w:rPr>
          <w:rFonts w:eastAsiaTheme="minorHAnsi"/>
          <w:szCs w:val="22"/>
          <w:lang w:eastAsia="en-US" w:bidi="en-US"/>
        </w:rPr>
        <w:t>Para tramos más largos, se aconseja una conexión al datalogger por el lado de la señal, con una conexión a la alimentación +12 V mediante alimentador externo.</w:t>
      </w:r>
    </w:p>
    <w:p w:rsidR="007C1192" w:rsidRPr="00402A07" w:rsidRDefault="007C1192" w:rsidP="00674DEE">
      <w:pPr>
        <w:spacing w:line="276" w:lineRule="auto"/>
        <w:rPr>
          <w:rFonts w:eastAsiaTheme="minorHAnsi"/>
          <w:szCs w:val="22"/>
          <w:lang w:eastAsia="en-US" w:bidi="en-US"/>
        </w:rPr>
      </w:pPr>
    </w:p>
    <w:p w:rsidR="007C1192" w:rsidRPr="00402A07" w:rsidRDefault="007C1192" w:rsidP="007C1192">
      <w:pPr>
        <w:pStyle w:val="Titolo2"/>
        <w:numPr>
          <w:ilvl w:val="2"/>
          <w:numId w:val="25"/>
        </w:numPr>
      </w:pPr>
      <w:bookmarkStart w:id="162" w:name="_Toc72837694"/>
      <w:bookmarkStart w:id="163" w:name="_Toc79653800"/>
      <w:r w:rsidRPr="00402A07">
        <w:t>Configuración Datalogger</w:t>
      </w:r>
      <w:bookmarkEnd w:id="162"/>
      <w:bookmarkEnd w:id="163"/>
    </w:p>
    <w:p w:rsidR="007C1192" w:rsidRPr="00402A07" w:rsidRDefault="007C1192" w:rsidP="007C1192">
      <w:pPr>
        <w:spacing w:line="276" w:lineRule="auto"/>
        <w:rPr>
          <w:rFonts w:eastAsia="Calibri" w:cs="Times New Roman"/>
          <w:szCs w:val="22"/>
          <w:lang w:eastAsia="en-US" w:bidi="en-US"/>
        </w:rPr>
      </w:pP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 xml:space="preserve">Ir al sitio dlconfig.it y efectuar el acceso introduciendo las credenciales temporales Username = admin y Password = admin. </w:t>
      </w:r>
    </w:p>
    <w:p w:rsidR="007C1192" w:rsidRPr="00402A07" w:rsidRDefault="007C1192" w:rsidP="007C1192">
      <w:pPr>
        <w:spacing w:line="276" w:lineRule="auto"/>
        <w:jc w:val="center"/>
        <w:rPr>
          <w:rFonts w:eastAsia="Times New Roman" w:cs="Times New Roman"/>
          <w:sz w:val="24"/>
          <w:lang w:eastAsia="en-US" w:bidi="en-US"/>
        </w:rPr>
      </w:pPr>
      <w:r w:rsidRPr="00402A07">
        <w:rPr>
          <w:rFonts w:eastAsia="Calibri" w:cs="Times New Roman"/>
          <w:noProof/>
          <w:sz w:val="24"/>
          <w:lang w:val="it-IT"/>
        </w:rPr>
        <w:drawing>
          <wp:inline distT="0" distB="0" distL="0" distR="0">
            <wp:extent cx="3007477" cy="1776280"/>
            <wp:effectExtent l="152400" t="171450" r="135890" b="14795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nuale2.PNG"/>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7879" t="4886" r="13378" b="18551"/>
                    <a:stretch/>
                  </pic:blipFill>
                  <pic:spPr bwMode="auto">
                    <a:xfrm>
                      <a:off x="0" y="0"/>
                      <a:ext cx="3038050" cy="179433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 xml:space="preserve">En la siguiente pantalla, introducir el número de serie (S/N) del datalogger a configurar y pulsar la tecla “SEARCH”. </w:t>
      </w:r>
    </w:p>
    <w:p w:rsidR="007C1192" w:rsidRPr="00402A07" w:rsidRDefault="007C1192" w:rsidP="007C1192">
      <w:pPr>
        <w:spacing w:line="276" w:lineRule="auto"/>
        <w:jc w:val="center"/>
        <w:rPr>
          <w:rFonts w:eastAsia="Times New Roman" w:cs="Times New Roman"/>
          <w:sz w:val="24"/>
          <w:lang w:eastAsia="en-US" w:bidi="en-US"/>
        </w:rPr>
      </w:pPr>
      <w:r w:rsidRPr="00402A07">
        <w:rPr>
          <w:rFonts w:eastAsia="Calibri" w:cs="Times New Roman"/>
          <w:noProof/>
          <w:sz w:val="24"/>
          <w:lang w:val="it-IT"/>
        </w:rPr>
        <w:lastRenderedPageBreak/>
        <w:drawing>
          <wp:inline distT="0" distB="0" distL="0" distR="0">
            <wp:extent cx="5523399" cy="206629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uale3.PNG"/>
                    <pic:cNvPicPr/>
                  </pic:nvPicPr>
                  <pic:blipFill rotWithShape="1">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058" t="4275" r="5664" b="12134"/>
                    <a:stretch/>
                  </pic:blipFill>
                  <pic:spPr bwMode="auto">
                    <a:xfrm>
                      <a:off x="0" y="0"/>
                      <a:ext cx="5525139" cy="20669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C1192" w:rsidRPr="00402A07" w:rsidRDefault="007C1192" w:rsidP="007C1192">
      <w:pPr>
        <w:spacing w:line="276" w:lineRule="auto"/>
        <w:jc w:val="center"/>
        <w:rPr>
          <w:rFonts w:eastAsia="Times New Roman" w:cs="Times New Roman"/>
          <w:sz w:val="24"/>
        </w:rPr>
      </w:pP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Hecho esto, en la página de configuración se pueden buscar los dispositivos conectados al datalogger (inversor, medidor o sensores) haciendo clic en la tecla +, como en la figura.</w:t>
      </w:r>
    </w:p>
    <w:p w:rsidR="007C1192" w:rsidRPr="00402A07" w:rsidRDefault="007C1192" w:rsidP="007C1192">
      <w:pPr>
        <w:spacing w:line="276" w:lineRule="auto"/>
        <w:jc w:val="center"/>
        <w:rPr>
          <w:rFonts w:eastAsia="Times New Roman" w:cs="Times New Roman"/>
          <w:sz w:val="24"/>
          <w:lang w:eastAsia="en-US" w:bidi="en-US"/>
        </w:rPr>
      </w:pPr>
      <w:r w:rsidRPr="00402A07">
        <w:rPr>
          <w:rFonts w:eastAsia="Calibri" w:cs="Times New Roman"/>
          <w:noProof/>
          <w:sz w:val="24"/>
          <w:lang w:val="it-IT"/>
        </w:rPr>
        <w:drawing>
          <wp:inline distT="0" distB="0" distL="0" distR="0">
            <wp:extent cx="6120130" cy="125349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nuale4(aggiungere freccia).PNG"/>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1253490"/>
                    </a:xfrm>
                    <a:prstGeom prst="rect">
                      <a:avLst/>
                    </a:prstGeom>
                  </pic:spPr>
                </pic:pic>
              </a:graphicData>
            </a:graphic>
          </wp:inline>
        </w:drawing>
      </w: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Aparecerá entonces una ventana donde, para cada tipo de dispositivo conectado, se deberá realizar una sola búsqueda, después de haber indicado el intervalo de direcciones asociadas a los dispositivos correspondientes.</w:t>
      </w:r>
    </w:p>
    <w:p w:rsidR="007C1192" w:rsidRPr="00402A07" w:rsidRDefault="007C1192" w:rsidP="007C1192">
      <w:pPr>
        <w:spacing w:line="276" w:lineRule="auto"/>
        <w:rPr>
          <w:rFonts w:eastAsia="Times New Roman" w:cs="Times New Roman"/>
          <w:sz w:val="24"/>
        </w:rPr>
      </w:pPr>
    </w:p>
    <w:p w:rsidR="007C1192" w:rsidRPr="00402A07" w:rsidRDefault="007C1192" w:rsidP="007C1192">
      <w:pPr>
        <w:spacing w:line="276" w:lineRule="auto"/>
        <w:jc w:val="center"/>
        <w:rPr>
          <w:rFonts w:eastAsia="Times New Roman" w:cs="Times New Roman"/>
          <w:sz w:val="24"/>
          <w:lang w:eastAsia="en-US" w:bidi="en-US"/>
        </w:rPr>
      </w:pPr>
      <w:r w:rsidRPr="00402A07">
        <w:rPr>
          <w:rFonts w:eastAsia="Calibri" w:cs="Times New Roman"/>
          <w:noProof/>
          <w:sz w:val="24"/>
          <w:lang w:val="it-IT"/>
        </w:rPr>
        <w:drawing>
          <wp:inline distT="0" distB="0" distL="0" distR="0">
            <wp:extent cx="2520000" cy="1918755"/>
            <wp:effectExtent l="190500" t="190500" r="166370" b="17716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nuale5.PNG"/>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20000" cy="1918755"/>
                    </a:xfrm>
                    <a:prstGeom prst="rect">
                      <a:avLst/>
                    </a:prstGeom>
                    <a:ln>
                      <a:noFill/>
                    </a:ln>
                    <a:effectLst>
                      <a:outerShdw blurRad="190500" algn="tl" rotWithShape="0">
                        <a:srgbClr val="000000">
                          <a:alpha val="70000"/>
                        </a:srgbClr>
                      </a:outerShdw>
                    </a:effectLst>
                  </pic:spPr>
                </pic:pic>
              </a:graphicData>
            </a:graphic>
          </wp:inline>
        </w:drawing>
      </w: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En caso de que entre los dispositivos conectados al Datalogger haya un Medidor, se deberá seleccionar el tipo de interfaz de comunicación medidor/Datalogger y el correspondiente protocolo de comunicación.</w:t>
      </w:r>
    </w:p>
    <w:p w:rsidR="007C1192" w:rsidRPr="00402A07" w:rsidRDefault="007C1192" w:rsidP="007C1192">
      <w:pPr>
        <w:spacing w:line="276" w:lineRule="auto"/>
        <w:jc w:val="center"/>
        <w:rPr>
          <w:rFonts w:eastAsia="Times New Roman" w:cs="Times New Roman"/>
          <w:sz w:val="24"/>
          <w:lang w:eastAsia="en-US" w:bidi="en-US"/>
        </w:rPr>
      </w:pPr>
      <w:r w:rsidRPr="00402A07">
        <w:rPr>
          <w:rFonts w:eastAsia="Calibri" w:cs="Times New Roman"/>
          <w:noProof/>
          <w:sz w:val="24"/>
          <w:lang w:val="it-IT"/>
        </w:rPr>
        <w:lastRenderedPageBreak/>
        <w:drawing>
          <wp:inline distT="0" distB="0" distL="0" distR="0">
            <wp:extent cx="2520000" cy="1887386"/>
            <wp:effectExtent l="190500" t="190500" r="166370" b="17018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nuale8.PNG"/>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20000" cy="1887386"/>
                    </a:xfrm>
                    <a:prstGeom prst="rect">
                      <a:avLst/>
                    </a:prstGeom>
                    <a:ln>
                      <a:noFill/>
                    </a:ln>
                    <a:effectLst>
                      <a:outerShdw blurRad="190500" algn="tl" rotWithShape="0">
                        <a:srgbClr val="000000">
                          <a:alpha val="70000"/>
                        </a:srgbClr>
                      </a:outerShdw>
                    </a:effectLst>
                  </pic:spPr>
                </pic:pic>
              </a:graphicData>
            </a:graphic>
          </wp:inline>
        </w:drawing>
      </w:r>
      <w:r w:rsidRPr="00402A07">
        <w:rPr>
          <w:rFonts w:eastAsia="Calibri" w:cs="Times New Roman"/>
          <w:noProof/>
          <w:sz w:val="24"/>
          <w:lang w:val="it-IT"/>
        </w:rPr>
        <w:drawing>
          <wp:inline distT="0" distB="0" distL="0" distR="0">
            <wp:extent cx="2520000" cy="1911177"/>
            <wp:effectExtent l="190500" t="190500" r="166370" b="16573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nuale10.PNG"/>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20000" cy="1911177"/>
                    </a:xfrm>
                    <a:prstGeom prst="rect">
                      <a:avLst/>
                    </a:prstGeom>
                    <a:ln>
                      <a:noFill/>
                    </a:ln>
                    <a:effectLst>
                      <a:outerShdw blurRad="190500" algn="tl" rotWithShape="0">
                        <a:srgbClr val="000000">
                          <a:alpha val="70000"/>
                        </a:srgbClr>
                      </a:outerShdw>
                    </a:effectLst>
                  </pic:spPr>
                </pic:pic>
              </a:graphicData>
            </a:graphic>
          </wp:inline>
        </w:drawing>
      </w: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 xml:space="preserve">Una vez completada dicha operación, es necesario actualizar la nueva configuración mediante la tecla “confirm”, que permitirá registrar definitivamente los dispositivos asociados al datalogger. </w:t>
      </w:r>
    </w:p>
    <w:p w:rsidR="007C1192" w:rsidRPr="00402A07" w:rsidRDefault="007C1192" w:rsidP="007C1192">
      <w:pPr>
        <w:spacing w:line="276" w:lineRule="auto"/>
        <w:jc w:val="center"/>
        <w:rPr>
          <w:rFonts w:eastAsia="Times New Roman" w:cs="Times New Roman"/>
          <w:sz w:val="24"/>
          <w:lang w:eastAsia="en-US" w:bidi="en-US"/>
        </w:rPr>
      </w:pPr>
      <w:r w:rsidRPr="00402A07">
        <w:rPr>
          <w:rFonts w:eastAsia="Calibri" w:cs="Times New Roman"/>
          <w:noProof/>
          <w:sz w:val="24"/>
          <w:lang w:val="it-IT"/>
        </w:rPr>
        <w:drawing>
          <wp:inline distT="0" distB="0" distL="0" distR="0">
            <wp:extent cx="2520000" cy="2078462"/>
            <wp:effectExtent l="190500" t="190500" r="166370" b="169545"/>
            <wp:docPr id="913" name="Immagin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uale12.PNG"/>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20000" cy="2078462"/>
                    </a:xfrm>
                    <a:prstGeom prst="rect">
                      <a:avLst/>
                    </a:prstGeom>
                    <a:ln>
                      <a:noFill/>
                    </a:ln>
                    <a:effectLst>
                      <a:outerShdw blurRad="190500" algn="tl" rotWithShape="0">
                        <a:srgbClr val="000000">
                          <a:alpha val="70000"/>
                        </a:srgbClr>
                      </a:outerShdw>
                    </a:effectLst>
                  </pic:spPr>
                </pic:pic>
              </a:graphicData>
            </a:graphic>
          </wp:inline>
        </w:drawing>
      </w:r>
    </w:p>
    <w:p w:rsidR="007C1192" w:rsidRPr="00402A07" w:rsidRDefault="007C1192" w:rsidP="007C1192">
      <w:pPr>
        <w:spacing w:line="276" w:lineRule="auto"/>
        <w:jc w:val="center"/>
        <w:rPr>
          <w:rFonts w:eastAsia="Times New Roman" w:cs="Times New Roman"/>
          <w:sz w:val="24"/>
        </w:rPr>
      </w:pPr>
    </w:p>
    <w:p w:rsidR="007C1192" w:rsidRPr="00B46CB2" w:rsidRDefault="007C1192" w:rsidP="007C1192">
      <w:pPr>
        <w:spacing w:line="276" w:lineRule="auto"/>
        <w:rPr>
          <w:rFonts w:eastAsia="Times New Roman" w:cs="Times New Roman"/>
          <w:lang w:eastAsia="en-US" w:bidi="en-US"/>
        </w:rPr>
      </w:pPr>
      <w:r w:rsidRPr="00B46CB2">
        <w:rPr>
          <w:rFonts w:eastAsia="Calibri" w:cs="Times New Roman"/>
          <w:lang w:eastAsia="en-US" w:bidi="en-US"/>
        </w:rPr>
        <w:t xml:space="preserve">Desde este momento, el datalogger resulta correctamente configurado (todos los dispositivos deben aparecer en el estado “saved”), de modo que el cliente podrá crear un nuevo equipo en el portal ZCS Azzurro, al cual asociar el datalogger y, con él, los dispositivos conectados al mismo. </w:t>
      </w:r>
    </w:p>
    <w:p w:rsidR="007C1192" w:rsidRPr="00402A07" w:rsidRDefault="007C1192" w:rsidP="007C1192">
      <w:pPr>
        <w:spacing w:line="276" w:lineRule="auto"/>
        <w:jc w:val="center"/>
        <w:rPr>
          <w:rFonts w:eastAsia="Calibri" w:cs="Times New Roman"/>
          <w:sz w:val="24"/>
          <w:lang w:eastAsia="en-US" w:bidi="en-US"/>
        </w:rPr>
      </w:pPr>
      <w:r w:rsidRPr="00402A07">
        <w:rPr>
          <w:rFonts w:eastAsia="Calibri" w:cs="Times New Roman"/>
          <w:noProof/>
          <w:sz w:val="24"/>
          <w:lang w:val="it-IT"/>
        </w:rPr>
        <w:drawing>
          <wp:inline distT="0" distB="0" distL="0" distR="0">
            <wp:extent cx="6120130" cy="1222375"/>
            <wp:effectExtent l="0" t="0" r="0" b="0"/>
            <wp:docPr id="915" name="Immagin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nuale13.PNG"/>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1222375"/>
                    </a:xfrm>
                    <a:prstGeom prst="rect">
                      <a:avLst/>
                    </a:prstGeom>
                  </pic:spPr>
                </pic:pic>
              </a:graphicData>
            </a:graphic>
          </wp:inline>
        </w:drawing>
      </w:r>
    </w:p>
    <w:p w:rsidR="007C1192" w:rsidRPr="00402A07" w:rsidRDefault="007C1192" w:rsidP="007C1192">
      <w:pPr>
        <w:spacing w:line="276" w:lineRule="auto"/>
        <w:jc w:val="center"/>
        <w:rPr>
          <w:rFonts w:eastAsia="Calibri" w:cs="Times New Roman"/>
          <w:sz w:val="24"/>
          <w:lang w:eastAsia="en-US" w:bidi="en-US"/>
        </w:rPr>
      </w:pPr>
    </w:p>
    <w:p w:rsidR="007C1192" w:rsidRPr="00402A07" w:rsidRDefault="007C1192" w:rsidP="007C1192">
      <w:pPr>
        <w:pStyle w:val="Titolo2"/>
        <w:numPr>
          <w:ilvl w:val="3"/>
          <w:numId w:val="25"/>
        </w:numPr>
      </w:pPr>
      <w:bookmarkStart w:id="164" w:name="_Toc72837695"/>
      <w:bookmarkStart w:id="165" w:name="_Toc79653801"/>
      <w:r w:rsidRPr="00402A07">
        <w:t>Configuración de Datalogger en el portal ZCS Azzurro</w:t>
      </w:r>
      <w:bookmarkEnd w:id="164"/>
      <w:bookmarkEnd w:id="165"/>
    </w:p>
    <w:p w:rsidR="007C1192" w:rsidRPr="00402A07" w:rsidRDefault="007C1192" w:rsidP="007C1192">
      <w:pPr>
        <w:spacing w:line="276" w:lineRule="auto"/>
        <w:rPr>
          <w:rFonts w:eastAsia="Calibri" w:cs="Times New Roman"/>
          <w:sz w:val="24"/>
          <w:lang w:eastAsia="en-US" w:bidi="en-US"/>
        </w:rPr>
      </w:pP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lastRenderedPageBreak/>
        <w:t>Acceder al portal Azzurro ZCS (</w:t>
      </w:r>
      <w:hyperlink r:id="rId149" w:history="1">
        <w:r w:rsidRPr="00B46CB2">
          <w:rPr>
            <w:rFonts w:eastAsia="Calibri" w:cs="Times New Roman"/>
            <w:color w:val="0000FF"/>
            <w:u w:val="single"/>
            <w:lang w:eastAsia="en-US" w:bidi="en-US"/>
          </w:rPr>
          <w:t>https://www.zcsazzurroportal.com</w:t>
        </w:r>
      </w:hyperlink>
      <w:r w:rsidRPr="00B46CB2">
        <w:rPr>
          <w:rFonts w:eastAsia="Calibri" w:cs="Times New Roman"/>
          <w:lang w:eastAsia="en-US" w:bidi="en-US"/>
        </w:rPr>
        <w:t>).  Para los nuevos usuarios, hacer clic en “Sign up now” para registrarse en el portal introduciendo el e-mail, el username y la password de referencia. Después de haber efectuado el acceso en el portal, hacer clic en la tecla “Panel de Configuración”, seleccionar la opción “Crear campo con Datalogger”. La operación de Creación de Nuevo Campo solo podrán realizarse en caso de que el usuario, según sus privilegios, tenga la posibilidad de adquirir nuevos campos (en el momento del registro, el límite estará en 1, para aumentar el límite es necesario pasar a una versión superior).</w:t>
      </w:r>
    </w:p>
    <w:p w:rsidR="007C1192" w:rsidRPr="00402A07" w:rsidRDefault="007C1192" w:rsidP="007C1192">
      <w:pPr>
        <w:spacing w:line="276" w:lineRule="auto"/>
        <w:jc w:val="center"/>
        <w:rPr>
          <w:rFonts w:eastAsia="Calibri" w:cs="Times New Roman"/>
          <w:sz w:val="24"/>
          <w:lang w:eastAsia="en-US" w:bidi="en-US"/>
        </w:rPr>
      </w:pPr>
      <w:r w:rsidRPr="00402A07">
        <w:rPr>
          <w:rFonts w:eastAsia="Calibri" w:cs="Times New Roman"/>
          <w:noProof/>
          <w:sz w:val="24"/>
          <w:lang w:val="it-IT"/>
        </w:rPr>
        <w:drawing>
          <wp:inline distT="0" distB="0" distL="0" distR="0">
            <wp:extent cx="2357250" cy="1262641"/>
            <wp:effectExtent l="190500" t="152400" r="176400" b="128009"/>
            <wp:docPr id="923" name="Immagin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nuale15.PN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358022" cy="1263055"/>
                    </a:xfrm>
                    <a:prstGeom prst="rect">
                      <a:avLst/>
                    </a:prstGeom>
                    <a:ln>
                      <a:noFill/>
                    </a:ln>
                    <a:effectLst>
                      <a:outerShdw blurRad="190500" algn="tl" rotWithShape="0">
                        <a:srgbClr val="000000">
                          <a:alpha val="70000"/>
                        </a:srgbClr>
                      </a:outerShdw>
                    </a:effectLst>
                  </pic:spPr>
                </pic:pic>
              </a:graphicData>
            </a:graphic>
          </wp:inline>
        </w:drawing>
      </w: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t xml:space="preserve">Introducir el número de serie (S/N) del datalogger de referencia y pulsar la tecla “check RMS”. Si el datalogger está correctamente configurado, se abrirá una página donde se deberá introducir la información solicitada en relación con el campo a instalar. </w:t>
      </w:r>
    </w:p>
    <w:p w:rsidR="007C1192" w:rsidRPr="00402A07" w:rsidRDefault="007C1192" w:rsidP="007C1192">
      <w:pPr>
        <w:spacing w:line="276" w:lineRule="auto"/>
        <w:jc w:val="center"/>
        <w:rPr>
          <w:rFonts w:eastAsia="Calibri" w:cs="Times New Roman"/>
          <w:sz w:val="24"/>
          <w:lang w:eastAsia="en-US" w:bidi="en-US"/>
        </w:rPr>
      </w:pPr>
      <w:r w:rsidRPr="00402A07">
        <w:rPr>
          <w:rFonts w:eastAsia="Calibri" w:cs="Times New Roman"/>
          <w:noProof/>
          <w:sz w:val="24"/>
          <w:lang w:val="it-IT"/>
        </w:rPr>
        <w:drawing>
          <wp:inline distT="0" distB="0" distL="0" distR="0">
            <wp:extent cx="3409950" cy="1972344"/>
            <wp:effectExtent l="190500" t="152400" r="171450" b="142206"/>
            <wp:docPr id="924" name="Immagin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nuale14.PNG"/>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410639" cy="1972743"/>
                    </a:xfrm>
                    <a:prstGeom prst="rect">
                      <a:avLst/>
                    </a:prstGeom>
                    <a:ln>
                      <a:noFill/>
                    </a:ln>
                    <a:effectLst>
                      <a:outerShdw blurRad="190500" algn="tl" rotWithShape="0">
                        <a:srgbClr val="000000">
                          <a:alpha val="70000"/>
                        </a:srgbClr>
                      </a:outerShdw>
                    </a:effectLst>
                  </pic:spPr>
                </pic:pic>
              </a:graphicData>
            </a:graphic>
          </wp:inline>
        </w:drawing>
      </w: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t xml:space="preserve">Una vez introducida la “location”, donde está situado el campo, es necesario pulsar el botón “Calcular información Location”, para permitir al sistema obtener la latitud, longitud y zona horaria del equipo. Al terminar, es necesario pulsar el botón “confirmar” para llevar a efecto la configuración del propio campo. Bastará esperar unos minutos para poder observar el flujo de datos en el portal ZCS Azzurro. </w:t>
      </w:r>
    </w:p>
    <w:p w:rsidR="007C1192" w:rsidRPr="00402A07" w:rsidRDefault="007C1192" w:rsidP="007C1192">
      <w:pPr>
        <w:spacing w:line="276" w:lineRule="auto"/>
        <w:rPr>
          <w:rFonts w:eastAsia="Calibri" w:cs="Times New Roman"/>
          <w:sz w:val="24"/>
          <w:lang w:eastAsia="en-US" w:bidi="en-US"/>
        </w:rPr>
      </w:pPr>
    </w:p>
    <w:p w:rsidR="007C1192" w:rsidRPr="00B46CB2" w:rsidRDefault="007C1192" w:rsidP="007C1192">
      <w:pPr>
        <w:spacing w:line="276" w:lineRule="auto"/>
        <w:rPr>
          <w:rFonts w:eastAsia="Calibri" w:cs="Times New Roman"/>
          <w:b/>
          <w:lang w:eastAsia="en-US" w:bidi="en-US"/>
        </w:rPr>
      </w:pPr>
      <w:r w:rsidRPr="00B46CB2">
        <w:rPr>
          <w:rFonts w:eastAsia="Calibri" w:cs="Times New Roman"/>
          <w:b/>
          <w:lang w:eastAsia="en-US" w:bidi="en-US"/>
        </w:rPr>
        <w:t>¡ATENCIÓN!</w:t>
      </w:r>
      <w:r w:rsidRPr="00B46CB2">
        <w:rPr>
          <w:rFonts w:eastAsia="Calibri" w:cs="Times New Roman"/>
          <w:lang w:eastAsia="en-US" w:bidi="en-US"/>
        </w:rPr>
        <w:t xml:space="preserve"> </w:t>
      </w:r>
      <w:r w:rsidRPr="00B46CB2">
        <w:rPr>
          <w:rFonts w:eastAsia="Calibri" w:cs="Times New Roman"/>
          <w:b/>
          <w:lang w:eastAsia="en-US" w:bidi="en-US"/>
        </w:rPr>
        <w:t xml:space="preserve">El dato correspondiente a la location es fundamental para el correcto funcionamiento del datalogger en el sistema ZCS. Es necesario definirlo con la máxima atención. </w:t>
      </w:r>
    </w:p>
    <w:p w:rsidR="007C1192" w:rsidRPr="00402A07" w:rsidRDefault="007C1192" w:rsidP="007C1192">
      <w:pPr>
        <w:spacing w:line="276" w:lineRule="auto"/>
        <w:rPr>
          <w:rFonts w:eastAsia="Calibri" w:cs="Times New Roman"/>
          <w:b/>
          <w:sz w:val="24"/>
          <w:lang w:eastAsia="en-US" w:bidi="en-US"/>
        </w:rPr>
      </w:pPr>
    </w:p>
    <w:p w:rsidR="007C1192" w:rsidRPr="00402A07" w:rsidRDefault="007C1192" w:rsidP="007C1192">
      <w:pPr>
        <w:pStyle w:val="Titolo2"/>
        <w:numPr>
          <w:ilvl w:val="3"/>
          <w:numId w:val="25"/>
        </w:numPr>
      </w:pPr>
      <w:bookmarkStart w:id="166" w:name="_Toc72837696"/>
      <w:bookmarkStart w:id="167" w:name="_Toc79653802"/>
      <w:r w:rsidRPr="00402A07">
        <w:t>Configuración de red</w:t>
      </w:r>
      <w:bookmarkEnd w:id="166"/>
      <w:bookmarkEnd w:id="167"/>
    </w:p>
    <w:p w:rsidR="007C1192" w:rsidRPr="00402A07" w:rsidRDefault="007C1192" w:rsidP="007C1192">
      <w:pPr>
        <w:spacing w:line="276" w:lineRule="auto"/>
        <w:rPr>
          <w:rFonts w:eastAsia="Calibri" w:cs="Times New Roman"/>
          <w:sz w:val="24"/>
          <w:lang w:eastAsia="en-US" w:bidi="en-US"/>
        </w:rPr>
      </w:pP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t>En el momento de la compra, el Datalogger está configurado en DHCP, es decir, en configuración dinámica.</w:t>
      </w: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lastRenderedPageBreak/>
        <w:t>Aun así, si se quisiera establecer para el propio Datalogger una configuración estática, se puede acceder a la página Internet mediante el enlace RMSxxxxxxxx:8888, como se ve en la figura (p.ej. RMS00000007).</w:t>
      </w:r>
    </w:p>
    <w:p w:rsidR="007C1192" w:rsidRPr="00402A07" w:rsidRDefault="007C1192" w:rsidP="007C1192">
      <w:pPr>
        <w:spacing w:line="276" w:lineRule="auto"/>
        <w:jc w:val="center"/>
        <w:rPr>
          <w:rFonts w:eastAsia="Calibri" w:cs="Times New Roman"/>
          <w:sz w:val="24"/>
          <w:lang w:eastAsia="en-US" w:bidi="en-US"/>
        </w:rPr>
      </w:pPr>
      <w:r w:rsidRPr="00402A07">
        <w:rPr>
          <w:rFonts w:eastAsia="Calibri" w:cs="Times New Roman"/>
          <w:noProof/>
          <w:sz w:val="24"/>
          <w:lang w:val="it-IT"/>
        </w:rPr>
        <w:drawing>
          <wp:inline distT="0" distB="0" distL="0" distR="0">
            <wp:extent cx="4680000" cy="1688840"/>
            <wp:effectExtent l="190500" t="152400" r="177750" b="139960"/>
            <wp:docPr id="925" name="Immagin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nuale18.PNG"/>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680000" cy="1688840"/>
                    </a:xfrm>
                    <a:prstGeom prst="rect">
                      <a:avLst/>
                    </a:prstGeom>
                    <a:ln>
                      <a:noFill/>
                    </a:ln>
                    <a:effectLst>
                      <a:outerShdw blurRad="190500" algn="tl" rotWithShape="0">
                        <a:srgbClr val="000000">
                          <a:alpha val="70000"/>
                        </a:srgbClr>
                      </a:outerShdw>
                    </a:effectLst>
                  </pic:spPr>
                </pic:pic>
              </a:graphicData>
            </a:graphic>
          </wp:inline>
        </w:drawing>
      </w: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t xml:space="preserve">La introducción de las credenciales username = admin y password = admin, permite modificar la configuración, de dinámica a estática, seleccionando la ventana network (ver </w:t>
      </w:r>
      <w:r w:rsidRPr="00B46CB2">
        <w:rPr>
          <w:rFonts w:eastAsia="Calibri" w:cs="Times New Roman"/>
          <w:color w:val="0070C0"/>
          <w:lang w:eastAsia="en-US" w:bidi="en-US"/>
        </w:rPr>
        <w:t>flecha azul</w:t>
      </w:r>
      <w:r w:rsidRPr="00B46CB2">
        <w:rPr>
          <w:rFonts w:eastAsia="Calibri" w:cs="Times New Roman"/>
          <w:lang w:eastAsia="en-US" w:bidi="en-US"/>
        </w:rPr>
        <w:t xml:space="preserve">) y seguidamente la opción “STATIC” (ver </w:t>
      </w:r>
      <w:r w:rsidRPr="00B46CB2">
        <w:rPr>
          <w:rFonts w:eastAsia="Calibri" w:cs="Times New Roman"/>
          <w:color w:val="00B050"/>
          <w:lang w:eastAsia="en-US" w:bidi="en-US"/>
        </w:rPr>
        <w:t>flecha verde</w:t>
      </w:r>
      <w:r w:rsidRPr="00B46CB2">
        <w:rPr>
          <w:rFonts w:eastAsia="Calibri" w:cs="Times New Roman"/>
          <w:lang w:eastAsia="en-US" w:bidi="en-US"/>
        </w:rPr>
        <w:t xml:space="preserve">). </w:t>
      </w:r>
    </w:p>
    <w:p w:rsidR="007C1192" w:rsidRPr="00402A07" w:rsidRDefault="007C1192" w:rsidP="007C1192">
      <w:pPr>
        <w:spacing w:line="276" w:lineRule="auto"/>
        <w:jc w:val="center"/>
        <w:rPr>
          <w:rFonts w:eastAsia="Calibri" w:cs="Times New Roman"/>
          <w:sz w:val="24"/>
          <w:lang w:eastAsia="en-US" w:bidi="en-US"/>
        </w:rPr>
      </w:pPr>
      <w:r w:rsidRPr="00402A07">
        <w:rPr>
          <w:rFonts w:eastAsia="Calibri" w:cs="Times New Roman"/>
          <w:noProof/>
          <w:sz w:val="24"/>
          <w:lang w:val="it-IT"/>
        </w:rPr>
        <w:drawing>
          <wp:inline distT="0" distB="0" distL="0" distR="0">
            <wp:extent cx="3960000" cy="2968151"/>
            <wp:effectExtent l="190500" t="190500" r="173990" b="175260"/>
            <wp:docPr id="926" name="Immagin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nuale17.PNG"/>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960000" cy="2968151"/>
                    </a:xfrm>
                    <a:prstGeom prst="rect">
                      <a:avLst/>
                    </a:prstGeom>
                    <a:ln>
                      <a:noFill/>
                    </a:ln>
                    <a:effectLst>
                      <a:outerShdw blurRad="190500" algn="tl" rotWithShape="0">
                        <a:srgbClr val="000000">
                          <a:alpha val="70000"/>
                        </a:srgbClr>
                      </a:outerShdw>
                    </a:effectLst>
                  </pic:spPr>
                </pic:pic>
              </a:graphicData>
            </a:graphic>
          </wp:inline>
        </w:drawing>
      </w:r>
    </w:p>
    <w:p w:rsidR="007C1192" w:rsidRPr="00B46CB2" w:rsidRDefault="007C1192" w:rsidP="007C1192">
      <w:pPr>
        <w:spacing w:line="276" w:lineRule="auto"/>
        <w:rPr>
          <w:rFonts w:eastAsia="Calibri" w:cs="Times New Roman"/>
          <w:lang w:eastAsia="en-US" w:bidi="en-US"/>
        </w:rPr>
      </w:pPr>
      <w:r w:rsidRPr="00B46CB2">
        <w:rPr>
          <w:rFonts w:eastAsia="Calibri" w:cs="Times New Roman"/>
          <w:lang w:eastAsia="en-US" w:bidi="en-US"/>
        </w:rPr>
        <w:t xml:space="preserve">Para terminar la operación, hacer clic en la tecla “Aplicar” (ver </w:t>
      </w:r>
      <w:r w:rsidRPr="00B46CB2">
        <w:rPr>
          <w:rFonts w:eastAsia="Calibri" w:cs="Times New Roman"/>
          <w:color w:val="FF0000"/>
          <w:lang w:eastAsia="en-US" w:bidi="en-US"/>
        </w:rPr>
        <w:t>flecha roja</w:t>
      </w:r>
      <w:r w:rsidRPr="00B46CB2">
        <w:rPr>
          <w:rFonts w:eastAsia="Calibri" w:cs="Times New Roman"/>
          <w:lang w:eastAsia="en-US" w:bidi="en-US"/>
        </w:rPr>
        <w:t xml:space="preserve">). </w:t>
      </w:r>
    </w:p>
    <w:p w:rsidR="007C1192" w:rsidRPr="00402A07" w:rsidRDefault="007C1192" w:rsidP="00674DEE">
      <w:pPr>
        <w:spacing w:line="276" w:lineRule="auto"/>
        <w:rPr>
          <w:rFonts w:eastAsiaTheme="minorHAnsi"/>
          <w:szCs w:val="22"/>
          <w:lang w:eastAsia="en-US" w:bidi="en-US"/>
        </w:rPr>
      </w:pPr>
    </w:p>
    <w:p w:rsidR="00674DEE" w:rsidRPr="00402A07" w:rsidRDefault="00674DEE" w:rsidP="00674DEE">
      <w:pPr>
        <w:spacing w:line="276" w:lineRule="auto"/>
        <w:ind w:left="440"/>
        <w:rPr>
          <w:rFonts w:eastAsiaTheme="minorHAnsi"/>
          <w:szCs w:val="22"/>
          <w:lang w:eastAsia="en-US" w:bidi="en-US"/>
        </w:rPr>
      </w:pPr>
    </w:p>
    <w:p w:rsidR="00674DEE" w:rsidRPr="00402A07" w:rsidRDefault="00674DEE" w:rsidP="00674DEE">
      <w:pPr>
        <w:pStyle w:val="Titolo2"/>
        <w:numPr>
          <w:ilvl w:val="2"/>
          <w:numId w:val="25"/>
        </w:numPr>
      </w:pPr>
      <w:bookmarkStart w:id="168" w:name="_Toc63065881"/>
      <w:bookmarkStart w:id="169" w:name="_Toc68776622"/>
      <w:bookmarkStart w:id="170" w:name="_Toc79653803"/>
      <w:r w:rsidRPr="00402A07">
        <w:t>Monitoreo en local</w:t>
      </w:r>
      <w:bookmarkEnd w:id="168"/>
      <w:bookmarkEnd w:id="169"/>
      <w:bookmarkEnd w:id="170"/>
    </w:p>
    <w:p w:rsidR="00674DEE" w:rsidRPr="00402A07" w:rsidRDefault="00674DEE" w:rsidP="00674DEE">
      <w:pPr>
        <w:jc w:val="left"/>
      </w:pPr>
      <w:r w:rsidRPr="00402A07">
        <w:t>Gracias al datalogger, se podrá obtener un sistema de monitoreo adicional (</w:t>
      </w:r>
      <w:r w:rsidRPr="00402A07">
        <w:rPr>
          <w:b/>
          <w:i/>
        </w:rPr>
        <w:t>monitoreo en local</w:t>
      </w:r>
      <w:r w:rsidRPr="00402A07">
        <w:t>), a través de la página web en local (que por tanto funciona incluso sin conexión a internet), accesible desde cualquier dispositivo presente en la misma red local del datalogger.</w:t>
      </w:r>
    </w:p>
    <w:p w:rsidR="00674DEE" w:rsidRPr="00402A07" w:rsidRDefault="00674DEE" w:rsidP="00691EF0">
      <w:pPr>
        <w:pStyle w:val="Titolo2"/>
        <w:numPr>
          <w:ilvl w:val="3"/>
          <w:numId w:val="25"/>
        </w:numPr>
      </w:pPr>
      <w:bookmarkStart w:id="171" w:name="_Toc63065882"/>
      <w:bookmarkStart w:id="172" w:name="_Toc68776623"/>
      <w:bookmarkStart w:id="173" w:name="_Toc79653804"/>
      <w:r w:rsidRPr="00402A07">
        <w:lastRenderedPageBreak/>
        <w:t>Requisitos para instalación del monitoreo en local</w:t>
      </w:r>
      <w:bookmarkEnd w:id="171"/>
      <w:bookmarkEnd w:id="172"/>
      <w:bookmarkEnd w:id="173"/>
    </w:p>
    <w:p w:rsidR="00674DEE" w:rsidRPr="00402A07" w:rsidRDefault="00674DEE" w:rsidP="00674DEE">
      <w:pPr>
        <w:jc w:val="left"/>
      </w:pPr>
      <w:r w:rsidRPr="00402A07">
        <w:t>Para instalar el sistema de monitoreo en local, en datalogger, el cliente debe garantizar que:</w:t>
      </w:r>
    </w:p>
    <w:p w:rsidR="00674DEE" w:rsidRPr="00402A07" w:rsidRDefault="00674DEE" w:rsidP="00A51315">
      <w:pPr>
        <w:numPr>
          <w:ilvl w:val="0"/>
          <w:numId w:val="48"/>
        </w:numPr>
        <w:spacing w:line="276" w:lineRule="auto"/>
        <w:contextualSpacing/>
        <w:jc w:val="left"/>
        <w:rPr>
          <w:kern w:val="2"/>
          <w:sz w:val="21"/>
          <w:lang w:eastAsia="zh-CN"/>
        </w:rPr>
      </w:pPr>
      <w:r w:rsidRPr="00402A07">
        <w:rPr>
          <w:kern w:val="2"/>
          <w:sz w:val="21"/>
          <w:lang w:eastAsia="zh-CN"/>
        </w:rPr>
        <w:t>El datalogger esté conectado en red local y a internet (es necesaria la conexión a internet, solo en la fase de instal</w:t>
      </w:r>
      <w:bookmarkStart w:id="174" w:name="_GoBack"/>
      <w:bookmarkEnd w:id="174"/>
      <w:r w:rsidRPr="00402A07">
        <w:rPr>
          <w:kern w:val="2"/>
          <w:sz w:val="21"/>
          <w:lang w:eastAsia="zh-CN"/>
        </w:rPr>
        <w:t>ación y configuración del sistema de monitoreo en local).</w:t>
      </w:r>
    </w:p>
    <w:p w:rsidR="00674DEE" w:rsidRPr="00402A07" w:rsidRDefault="00674DEE" w:rsidP="00A51315">
      <w:pPr>
        <w:numPr>
          <w:ilvl w:val="0"/>
          <w:numId w:val="48"/>
        </w:numPr>
        <w:spacing w:line="276" w:lineRule="auto"/>
        <w:contextualSpacing/>
        <w:jc w:val="left"/>
        <w:rPr>
          <w:kern w:val="2"/>
          <w:sz w:val="21"/>
          <w:lang w:eastAsia="zh-CN"/>
        </w:rPr>
      </w:pPr>
      <w:r w:rsidRPr="00402A07">
        <w:rPr>
          <w:kern w:val="2"/>
          <w:sz w:val="21"/>
          <w:lang w:eastAsia="zh-CN"/>
        </w:rPr>
        <w:t>Disponer de una dirección estática (que deberá proporcionar), con gateway y subnet mask, que servirá para visualizar la página en local.</w:t>
      </w:r>
    </w:p>
    <w:p w:rsidR="00674DEE" w:rsidRPr="00402A07" w:rsidRDefault="00674DEE" w:rsidP="00691EF0">
      <w:pPr>
        <w:pStyle w:val="Titolo2"/>
        <w:numPr>
          <w:ilvl w:val="3"/>
          <w:numId w:val="25"/>
        </w:numPr>
      </w:pPr>
      <w:bookmarkStart w:id="175" w:name="_Toc63065883"/>
      <w:bookmarkStart w:id="176" w:name="_Toc68776624"/>
      <w:bookmarkStart w:id="177" w:name="_Toc79653805"/>
      <w:r w:rsidRPr="00402A07">
        <w:t>Características del monitoreo en local</w:t>
      </w:r>
      <w:bookmarkEnd w:id="175"/>
      <w:bookmarkEnd w:id="176"/>
      <w:bookmarkEnd w:id="177"/>
    </w:p>
    <w:p w:rsidR="00674DEE" w:rsidRPr="00402A07" w:rsidRDefault="00674DEE" w:rsidP="00674DEE">
      <w:pPr>
        <w:jc w:val="left"/>
      </w:pPr>
      <w:r w:rsidRPr="00402A07">
        <w:t>El monitoreo en local permite monitorear, aguas abajo de la instalación y configuración, e incluso en ausencia de conexión a internet, los parámetros fundamentales del sistema fotovoltaico, desde cualquier dispositivo conectado a la misma red local.</w:t>
      </w:r>
    </w:p>
    <w:p w:rsidR="00674DEE" w:rsidRPr="00402A07" w:rsidRDefault="00674DEE" w:rsidP="00674DEE">
      <w:pPr>
        <w:jc w:val="left"/>
      </w:pPr>
      <w:r w:rsidRPr="00402A07">
        <w:t>En particular, se pueden monitorear las potencias y energías del los inversores y de los sistemas de acumulación en los últimos 7 días. También permite visualizar las posibles alarmas, y otras informaciones como temperatura, pico de potencia diaria, ganancia y ahorro de CO</w:t>
      </w:r>
      <w:r w:rsidRPr="00402A07">
        <w:rPr>
          <w:vertAlign w:val="subscript"/>
        </w:rPr>
        <w:t>2</w:t>
      </w:r>
      <w:r w:rsidRPr="00402A07">
        <w:t>.</w:t>
      </w:r>
    </w:p>
    <w:p w:rsidR="00674DEE" w:rsidRPr="00402A07" w:rsidRDefault="00674DEE" w:rsidP="00674DEE">
      <w:pPr>
        <w:jc w:val="left"/>
      </w:pPr>
      <w:r w:rsidRPr="00402A07">
        <w:t>Veamos a continuación un ejemplo de página de monitoreo en local.</w:t>
      </w:r>
    </w:p>
    <w:p w:rsidR="00674DEE" w:rsidRPr="00402A07" w:rsidRDefault="00674DEE" w:rsidP="00674DEE">
      <w:pPr>
        <w:jc w:val="left"/>
      </w:pPr>
    </w:p>
    <w:p w:rsidR="00674DEE" w:rsidRPr="00402A07" w:rsidRDefault="00674DEE" w:rsidP="00674DEE">
      <w:pPr>
        <w:keepNext/>
        <w:jc w:val="center"/>
      </w:pPr>
      <w:r w:rsidRPr="00402A07">
        <w:rPr>
          <w:noProof/>
          <w:lang w:val="it-IT"/>
        </w:rPr>
        <w:drawing>
          <wp:inline distT="0" distB="0" distL="0" distR="0">
            <wp:extent cx="6461760" cy="4058920"/>
            <wp:effectExtent l="0" t="0" r="0" b="0"/>
            <wp:docPr id="922" name="Immagin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461760" cy="4058920"/>
                    </a:xfrm>
                    <a:prstGeom prst="rect">
                      <a:avLst/>
                    </a:prstGeom>
                  </pic:spPr>
                </pic:pic>
              </a:graphicData>
            </a:graphic>
          </wp:inline>
        </w:drawing>
      </w:r>
    </w:p>
    <w:p w:rsidR="00674DEE" w:rsidRPr="00402A07" w:rsidRDefault="00674DEE" w:rsidP="00674DEE">
      <w:pPr>
        <w:widowControl w:val="0"/>
        <w:spacing w:after="200"/>
        <w:jc w:val="center"/>
        <w:rPr>
          <w:b/>
          <w:bCs/>
          <w:color w:val="4F81BD" w:themeColor="accent1"/>
          <w:kern w:val="2"/>
          <w:sz w:val="18"/>
          <w:szCs w:val="18"/>
          <w:lang w:eastAsia="zh-CN"/>
        </w:rPr>
      </w:pPr>
      <w:r w:rsidRPr="00402A07">
        <w:rPr>
          <w:b/>
          <w:bCs/>
          <w:color w:val="4F81BD" w:themeColor="accent1"/>
          <w:kern w:val="2"/>
          <w:sz w:val="18"/>
          <w:szCs w:val="18"/>
          <w:lang w:eastAsia="zh-CN"/>
        </w:rPr>
        <w:t xml:space="preserve">Figura </w:t>
      </w:r>
      <w:r w:rsidR="008C2C41" w:rsidRPr="00402A07">
        <w:rPr>
          <w:b/>
          <w:bCs/>
          <w:color w:val="4F81BD" w:themeColor="accent1"/>
          <w:kern w:val="2"/>
          <w:sz w:val="18"/>
          <w:szCs w:val="18"/>
          <w:lang w:eastAsia="zh-CN"/>
        </w:rPr>
        <w:t>86</w:t>
      </w:r>
      <w:r w:rsidRPr="00402A07">
        <w:rPr>
          <w:b/>
          <w:bCs/>
          <w:color w:val="4F81BD" w:themeColor="accent1"/>
          <w:kern w:val="2"/>
          <w:sz w:val="18"/>
          <w:szCs w:val="18"/>
          <w:lang w:eastAsia="zh-CN"/>
        </w:rPr>
        <w:t>: Ejemplo de página de monitoreo en local</w:t>
      </w:r>
    </w:p>
    <w:p w:rsidR="00674DEE" w:rsidRPr="00402A07" w:rsidRDefault="00674DEE"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8C2C41" w:rsidRPr="00402A07" w:rsidRDefault="008C2C41" w:rsidP="005A219B">
      <w:pPr>
        <w:rPr>
          <w:lang w:eastAsia="zh-CN"/>
        </w:rPr>
      </w:pPr>
    </w:p>
    <w:p w:rsidR="00B768B6" w:rsidRPr="00402A07" w:rsidRDefault="006A3283" w:rsidP="00C13A55">
      <w:pPr>
        <w:pStyle w:val="Titolo1"/>
        <w:numPr>
          <w:ilvl w:val="0"/>
          <w:numId w:val="25"/>
        </w:numPr>
      </w:pPr>
      <w:bookmarkStart w:id="178" w:name="_Toc79653806"/>
      <w:r w:rsidRPr="00402A07">
        <w:t>Términos y condiciones de garantía</w:t>
      </w:r>
      <w:bookmarkEnd w:id="178"/>
    </w:p>
    <w:p w:rsidR="006A3283" w:rsidRPr="00402A07" w:rsidRDefault="006A3283" w:rsidP="006A3283"/>
    <w:p w:rsidR="00B62D93" w:rsidRPr="00402A07" w:rsidRDefault="00B62D93" w:rsidP="00B62D93">
      <w:r w:rsidRPr="00402A07">
        <w:t xml:space="preserve">Para consultar los “Términos y Condiciones de garantía” ofrecidos por ZCS Azzurro se ruega hacer referencia a la documentación que se encontrará en la caja del producto y en el sitio </w:t>
      </w:r>
      <w:hyperlink r:id="rId155" w:history="1">
        <w:r w:rsidRPr="00402A07">
          <w:rPr>
            <w:rStyle w:val="Collegamentoipertestuale"/>
            <w:color w:val="auto"/>
          </w:rPr>
          <w:t>www.zcsazzurro.com</w:t>
        </w:r>
      </w:hyperlink>
      <w:r w:rsidRPr="00402A07">
        <w:t>.</w:t>
      </w:r>
    </w:p>
    <w:p w:rsidR="00AA1E51" w:rsidRPr="00402A07" w:rsidRDefault="00AA1E51" w:rsidP="00492FB8">
      <w:pPr>
        <w:ind w:right="-1"/>
      </w:pPr>
    </w:p>
    <w:sectPr w:rsidR="00AA1E51" w:rsidRPr="00402A07" w:rsidSect="00AA1E51">
      <w:headerReference w:type="default" r:id="rId156"/>
      <w:footerReference w:type="default" r:id="rId157"/>
      <w:headerReference w:type="first" r:id="rId158"/>
      <w:footerReference w:type="first" r:id="rId159"/>
      <w:pgSz w:w="11900" w:h="16840"/>
      <w:pgMar w:top="1701" w:right="845" w:bottom="1701" w:left="879" w:header="709" w:footer="161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5AD5" w:rsidRDefault="00C25AD5" w:rsidP="002D3448">
      <w:r>
        <w:separator/>
      </w:r>
    </w:p>
  </w:endnote>
  <w:endnote w:type="continuationSeparator" w:id="0">
    <w:p w:rsidR="00C25AD5" w:rsidRDefault="00C25AD5" w:rsidP="002D344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default"/>
    <w:sig w:usb0="00000000" w:usb1="00000000" w:usb2="00000000" w:usb3="00000000" w:csb0="000001BF" w:csb1="00000000"/>
  </w:font>
  <w:font w:name="MinionPro-Regular">
    <w:charset w:val="4D"/>
    <w:family w:val="auto"/>
    <w:pitch w:val="default"/>
    <w:sig w:usb0="00000000"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DengXian">
    <w:altName w:val="SimSun"/>
    <w:charset w:val="86"/>
    <w:family w:val="auto"/>
    <w:pitch w:val="variable"/>
    <w:sig w:usb0="00000000"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20002A87" w:usb1="00000000" w:usb2="00000000"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4DEE" w:rsidRPr="00C93F72" w:rsidRDefault="00CC0E8F" w:rsidP="00AA1E51">
    <w:pPr>
      <w:pStyle w:val="Pidipagina"/>
      <w:ind w:left="3677" w:firstLine="4819"/>
      <w:rPr>
        <w:color w:val="365F91" w:themeColor="accent1" w:themeShade="BF"/>
      </w:rPr>
    </w:pPr>
    <w:r w:rsidRPr="00CC0E8F">
      <w:rPr>
        <w:rFonts w:ascii="Arial" w:hAnsi="Arial"/>
        <w:color w:val="365F91" w:themeColor="accent1" w:themeShade="BF"/>
        <w:sz w:val="14"/>
        <w:szCs w:val="14"/>
      </w:rPr>
      <w:pict>
        <v:shapetype id="_x0000_t202" coordsize="21600,21600" o:spt="202" path="m,l,21600r21600,l21600,xe">
          <v:stroke joinstyle="miter"/>
          <v:path gradientshapeok="t" o:connecttype="rect"/>
        </v:shapetype>
        <v:shape id="Casella di testo 10" o:spid="_x0000_s2059" type="#_x0000_t202" style="position:absolute;left:0;text-align:left;margin-left:-22.05pt;margin-top:46.45pt;width:227.35pt;height:17.6pt;z-index:2516736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" filled="f" stroked="f">
          <v:textbox style="mso-next-textbox:#Casella di testo 10" inset="0,0,0,0">
            <w:txbxContent>
              <w:p w:rsidR="00674DEE" w:rsidRPr="002965B3" w:rsidRDefault="00674DEE" w:rsidP="00E916DB">
                <w:pPr>
                  <w:rPr>
                    <w:rFonts w:ascii="Arial Narrow" w:hAnsi="Arial Narrow"/>
                    <w:color w:val="0069B4"/>
                    <w:sz w:val="11"/>
                    <w:szCs w:val="11"/>
                  </w:rPr>
                </w:pPr>
                <w:r>
                  <w:rPr>
                    <w:rFonts w:ascii="Arial Narrow" w:hAnsi="Arial Narrow"/>
                    <w:color w:val="0069B4"/>
                    <w:sz w:val="11"/>
                    <w:szCs w:val="11"/>
                  </w:rPr>
                  <w:t>Identificación: MD-AL-GI-00</w:t>
                </w:r>
              </w:p>
              <w:p w:rsidR="00674DEE" w:rsidRPr="002965B3" w:rsidRDefault="00674DEE" w:rsidP="00E916DB">
                <w:pPr>
                  <w:rPr>
                    <w:rFonts w:ascii="Arial Narrow" w:hAnsi="Arial Narrow"/>
                    <w:color w:val="0069B4"/>
                    <w:sz w:val="11"/>
                    <w:szCs w:val="11"/>
                  </w:rPr>
                </w:pPr>
                <w:r>
                  <w:rPr>
                    <w:rFonts w:ascii="Arial Narrow" w:hAnsi="Arial Narrow"/>
                    <w:color w:val="0069B4"/>
                    <w:sz w:val="11"/>
                    <w:szCs w:val="11"/>
                  </w:rPr>
                  <w:t>Rev. 1.1 10-03-21 - Aplicación: GID</w:t>
                </w:r>
              </w:p>
            </w:txbxContent>
          </v:textbox>
        </v:shape>
      </w:pict>
    </w:r>
    <w:r w:rsidRPr="00CC0E8F">
      <w:rPr>
        <w:rFonts w:ascii="Arial" w:hAnsi="Arial"/>
        <w:color w:val="365F91" w:themeColor="accent1" w:themeShade="BF"/>
        <w:sz w:val="14"/>
        <w:szCs w:val="14"/>
      </w:rPr>
      <w:pict>
        <v:shape id="_x0000_s2058" type="#_x0000_t202" style="position:absolute;left:0;text-align:left;margin-left:-22.05pt;margin-top:8.15pt;width:282pt;height:30.75pt;z-index:2516725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" filled="f" stroked="f">
          <v:textbox style="mso-next-textbox:#_x0000_s2058" inset="0,0,0,0">
            <w:txbxContent>
              <w:p w:rsidR="00674DEE" w:rsidRPr="002D6381" w:rsidRDefault="00674DEE" w:rsidP="00E916DB">
                <w:pPr>
                  <w:rPr>
                    <w:rFonts w:ascii="Arial Narrow" w:hAnsi="Arial Narrow"/>
                    <w:i/>
                    <w:color w:val="0069B4"/>
                    <w:sz w:val="20"/>
                    <w:szCs w:val="20"/>
                  </w:rPr>
                </w:pPr>
                <w:r>
                  <w:rPr>
                    <w:rFonts w:ascii="Arial Narrow" w:hAnsi="Arial Narrow"/>
                    <w:i/>
                    <w:color w:val="0069B4"/>
                    <w:sz w:val="20"/>
                    <w:szCs w:val="20"/>
                  </w:rPr>
                  <w:t>Manual de Usuario 1PH 1100TL - 3000TL-V1</w:t>
                </w:r>
              </w:p>
              <w:p w:rsidR="00674DEE" w:rsidRPr="002D6381" w:rsidRDefault="00674DEE" w:rsidP="00E916DB">
                <w:pPr>
                  <w:rPr>
                    <w:rFonts w:ascii="Arial Narrow" w:hAnsi="Arial Narrow"/>
                    <w:i/>
                    <w:color w:val="0069B4"/>
                    <w:sz w:val="20"/>
                    <w:szCs w:val="20"/>
                  </w:rPr>
                </w:pPr>
                <w:r>
                  <w:rPr>
                    <w:rFonts w:ascii="Arial Narrow" w:hAnsi="Arial Narrow"/>
                    <w:i/>
                    <w:color w:val="0069B4"/>
                    <w:sz w:val="20"/>
                    <w:szCs w:val="20"/>
                  </w:rPr>
                  <w:t>Rev. 1.1 del 10/03/2021</w:t>
                </w:r>
              </w:p>
            </w:txbxContent>
          </v:textbox>
        </v:shape>
      </w:pict>
    </w:r>
    <w:r w:rsidR="00674DEE">
      <w:rPr>
        <w:rFonts w:ascii="Arial" w:hAnsi="Arial"/>
        <w:noProof/>
        <w:color w:val="365F91" w:themeColor="accent1" w:themeShade="BF"/>
        <w:sz w:val="14"/>
        <w:szCs w:val="14"/>
        <w:lang w:val="it-IT"/>
      </w:rPr>
      <w:drawing>
        <wp:anchor distT="0" distB="0" distL="114300" distR="114300" simplePos="0" relativeHeight="251659264" behindDoc="1" locked="0" layoutInCell="1" allowOverlap="1">
          <wp:simplePos x="0" y="0"/>
          <wp:positionH relativeFrom="column">
            <wp:posOffset>5711825</wp:posOffset>
          </wp:positionH>
          <wp:positionV relativeFrom="margin">
            <wp:posOffset>8316595</wp:posOffset>
          </wp:positionV>
          <wp:extent cx="1275080" cy="1294130"/>
          <wp:effectExtent l="19050" t="0" r="1270" b="0"/>
          <wp:wrapNone/>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 di pagina.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275080" cy="1294130"/>
                  </a:xfrm>
                  <a:prstGeom prst="rect">
                    <a:avLst/>
                  </a:prstGeom>
                </pic:spPr>
              </pic:pic>
            </a:graphicData>
          </a:graphic>
        </wp:anchor>
      </w:drawing>
    </w:r>
    <w:r w:rsidR="00674DEE">
      <w:rPr>
        <w:color w:val="365F91" w:themeColor="accent1" w:themeShade="BF"/>
      </w:rPr>
      <w:t xml:space="preserve">          </w:t>
    </w:r>
    <w:r w:rsidRPr="00C93F72">
      <w:rPr>
        <w:color w:val="365F91" w:themeColor="accent1" w:themeShade="BF"/>
      </w:rPr>
      <w:fldChar w:fldCharType="begin"/>
    </w:r>
    <w:r w:rsidR="00674DEE" w:rsidRPr="00C93F72">
      <w:rPr>
        <w:color w:val="365F91" w:themeColor="accent1" w:themeShade="BF"/>
      </w:rPr>
      <w:instrText xml:space="preserve"> PAGE   \* MERGEFORMAT </w:instrText>
    </w:r>
    <w:r w:rsidRPr="00C93F72">
      <w:rPr>
        <w:color w:val="365F91" w:themeColor="accent1" w:themeShade="BF"/>
      </w:rPr>
      <w:fldChar w:fldCharType="separate"/>
    </w:r>
    <w:r w:rsidR="00876152">
      <w:rPr>
        <w:noProof/>
        <w:color w:val="365F91" w:themeColor="accent1" w:themeShade="BF"/>
      </w:rPr>
      <w:t>4</w:t>
    </w:r>
    <w:r w:rsidRPr="00C93F72">
      <w:rPr>
        <w:color w:val="365F91" w:themeColor="accent1" w:themeShade="BF"/>
      </w:rPr>
      <w:fldChar w:fldCharType="end"/>
    </w:r>
    <w:r w:rsidR="00674DEE">
      <w:rPr>
        <w:color w:val="365F91" w:themeColor="accent1" w:themeShade="BF"/>
      </w:rPr>
      <w:t xml:space="preserve"> / </w:t>
    </w:r>
    <w:r>
      <w:rPr>
        <w:color w:val="365F91" w:themeColor="accent1" w:themeShade="BF"/>
      </w:rPr>
      <w:fldChar w:fldCharType="begin"/>
    </w:r>
    <w:r w:rsidR="00674DEE">
      <w:rPr>
        <w:color w:val="365F91" w:themeColor="accent1" w:themeShade="BF"/>
      </w:rPr>
      <w:instrText xml:space="preserve"> NUMPAGES  \# "0"  \* MERGEFORMAT </w:instrText>
    </w:r>
    <w:r>
      <w:rPr>
        <w:color w:val="365F91" w:themeColor="accent1" w:themeShade="BF"/>
      </w:rPr>
      <w:fldChar w:fldCharType="separate"/>
    </w:r>
    <w:r w:rsidR="00876152">
      <w:rPr>
        <w:noProof/>
        <w:color w:val="365F91" w:themeColor="accent1" w:themeShade="BF"/>
      </w:rPr>
      <w:t>107</w:t>
    </w:r>
    <w:r>
      <w:rPr>
        <w:color w:val="365F91" w:themeColor="accent1" w:themeShade="BF"/>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4DEE" w:rsidRDefault="00CC0E8F">
    <w:pPr>
      <w:pStyle w:val="Pidipagina"/>
    </w:pPr>
    <w:r w:rsidRPr="00CC0E8F">
      <w:pict>
        <v:shapetype id="_x0000_t202" coordsize="21600,21600" o:spt="202" path="m,l,21600r21600,l21600,xe">
          <v:stroke joinstyle="miter"/>
          <v:path gradientshapeok="t" o:connecttype="rect"/>
        </v:shapetype>
        <v:shape id="_x0000_s2050" type="#_x0000_t202" style="position:absolute;left:0;text-align:left;margin-left:-16.4pt;margin-top:4.15pt;width:23.85pt;height:78.3pt;z-index:251667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" filled="f" stroked="f">
          <v:textbox style="layout-flow:vertical;mso-layout-flow-alt:bottom-to-top;mso-next-textbox:#_x0000_s2050" inset="0,0,0,0">
            <w:txbxContent>
              <w:p w:rsidR="00674DEE" w:rsidRPr="002965B3" w:rsidRDefault="00674DEE" w:rsidP="00C93F72">
                <w:pPr>
                  <w:rPr>
                    <w:rFonts w:ascii="Arial Narrow" w:hAnsi="Arial Narrow"/>
                    <w:color w:val="0069B4"/>
                    <w:sz w:val="11"/>
                    <w:szCs w:val="11"/>
                  </w:rPr>
                </w:pPr>
                <w:r>
                  <w:rPr>
                    <w:rFonts w:ascii="Arial Narrow" w:hAnsi="Arial Narrow"/>
                    <w:color w:val="0069B4"/>
                    <w:sz w:val="11"/>
                    <w:szCs w:val="11"/>
                  </w:rPr>
                  <w:t>Identificación: MD-AL-GI-00</w:t>
                </w:r>
              </w:p>
              <w:p w:rsidR="00674DEE" w:rsidRPr="002965B3" w:rsidRDefault="00674DEE" w:rsidP="00C93F72">
                <w:pPr>
                  <w:rPr>
                    <w:rFonts w:ascii="Arial Narrow" w:hAnsi="Arial Narrow"/>
                    <w:color w:val="0069B4"/>
                    <w:sz w:val="11"/>
                    <w:szCs w:val="11"/>
                  </w:rPr>
                </w:pPr>
                <w:r>
                  <w:rPr>
                    <w:rFonts w:ascii="Arial Narrow" w:hAnsi="Arial Narrow"/>
                    <w:color w:val="0069B4"/>
                    <w:sz w:val="11"/>
                    <w:szCs w:val="11"/>
                  </w:rPr>
                  <w:t>Rev. 1.1 del 10/03/2021 - Aplicación: GID</w:t>
                </w:r>
              </w:p>
            </w:txbxContent>
          </v:textbox>
        </v:shape>
      </w:pict>
    </w:r>
    <w:r w:rsidRPr="00CC0E8F">
      <w:pict>
        <v:shape id="Casella di testo 6" o:spid="_x0000_s2052" type="#_x0000_t202" style="position:absolute;left:0;text-align:left;margin-left:8.9pt;margin-top:14.15pt;width:4in;height:42.55pt;z-index:2516695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" filled="f" stroked="f">
          <v:textbox style="mso-next-textbox:#Casella di testo 6" inset="0,0,0,0">
            <w:txbxContent>
              <w:p w:rsidR="00674DEE" w:rsidRDefault="00674DEE" w:rsidP="00C93F72">
                <w:pPr>
                  <w:pStyle w:val="Pidipagina"/>
                  <w:rPr>
                    <w:rFonts w:ascii="Arial" w:hAnsi="Arial" w:cs="Arial"/>
                    <w:color w:val="0069B4"/>
                    <w:sz w:val="14"/>
                    <w:szCs w:val="14"/>
                  </w:rPr>
                </w:pPr>
              </w:p>
              <w:p w:rsidR="00674DEE" w:rsidRPr="00DB71A5" w:rsidRDefault="00674DEE" w:rsidP="00C93F72">
                <w:pPr>
                  <w:pStyle w:val="Pidipagina"/>
                  <w:rPr>
                    <w:rFonts w:ascii="Arial" w:hAnsi="Arial" w:cs="Arial"/>
                    <w:color w:val="0069B4"/>
                    <w:sz w:val="14"/>
                    <w:szCs w:val="14"/>
                  </w:rPr>
                </w:pPr>
                <w:r>
                  <w:rPr>
                    <w:rFonts w:ascii="Arial" w:hAnsi="Arial"/>
                    <w:color w:val="0069B4"/>
                    <w:sz w:val="14"/>
                    <w:szCs w:val="14"/>
                  </w:rPr>
                  <w:t>Zucchetti Centro Sistemi S.p.A. - Green Innovation Division</w:t>
                </w:r>
              </w:p>
              <w:p w:rsidR="00674DEE" w:rsidRPr="00DB71A5" w:rsidRDefault="00674DEE" w:rsidP="00C93F72">
                <w:pPr>
                  <w:pStyle w:val="Pidipagina"/>
                  <w:rPr>
                    <w:rFonts w:ascii="Arial" w:hAnsi="Arial" w:cs="Arial"/>
                    <w:color w:val="0069B4"/>
                    <w:sz w:val="14"/>
                    <w:szCs w:val="14"/>
                  </w:rPr>
                </w:pPr>
                <w:r>
                  <w:rPr>
                    <w:rFonts w:ascii="Arial" w:hAnsi="Arial"/>
                    <w:color w:val="0069B4"/>
                    <w:sz w:val="14"/>
                    <w:szCs w:val="14"/>
                  </w:rPr>
                  <w:t xml:space="preserve">Via Lungarno, 248 - 52028 Terranuova Bracciolini - Arezzo, Italia </w:t>
                </w:r>
              </w:p>
              <w:p w:rsidR="00674DEE" w:rsidRPr="00492FB8" w:rsidRDefault="00674DEE" w:rsidP="00C93F72">
                <w:pPr>
                  <w:pStyle w:val="Pidipagina"/>
                  <w:rPr>
                    <w:rFonts w:ascii="Arial" w:hAnsi="Arial" w:cs="Arial"/>
                    <w:color w:val="0069B4"/>
                    <w:sz w:val="14"/>
                    <w:szCs w:val="14"/>
                  </w:rPr>
                </w:pPr>
                <w:r>
                  <w:rPr>
                    <w:rFonts w:ascii="Arial" w:hAnsi="Arial"/>
                    <w:color w:val="0069B4"/>
                    <w:sz w:val="14"/>
                    <w:szCs w:val="14"/>
                  </w:rPr>
                  <w:t>tfno. +39 055 91971 - fax. +39 055 9197515</w:t>
                </w:r>
              </w:p>
              <w:p w:rsidR="00674DEE" w:rsidRPr="00492FB8" w:rsidRDefault="00674DEE" w:rsidP="00C93F72">
                <w:r>
                  <w:rPr>
                    <w:rFonts w:ascii="Arial" w:hAnsi="Arial"/>
                    <w:color w:val="0069B4"/>
                    <w:sz w:val="14"/>
                    <w:szCs w:val="14"/>
                  </w:rPr>
                  <w:t xml:space="preserve">innovation@zcscompany.com - zcs@pec.it – </w:t>
                </w:r>
                <w:r>
                  <w:rPr>
                    <w:rFonts w:ascii="Arial" w:hAnsi="Arial"/>
                    <w:b/>
                    <w:bCs/>
                    <w:color w:val="0069B4"/>
                    <w:sz w:val="14"/>
                    <w:szCs w:val="14"/>
                  </w:rPr>
                  <w:t>www.zcsazzurro.com</w:t>
                </w:r>
              </w:p>
            </w:txbxContent>
          </v:textbox>
        </v:shape>
      </w:pict>
    </w:r>
    <w:r w:rsidR="00674DEE">
      <w:rPr>
        <w:noProof/>
        <w:lang w:val="it-IT"/>
      </w:rPr>
      <w:drawing>
        <wp:anchor distT="0" distB="0" distL="114300" distR="114300" simplePos="0" relativeHeight="251671552" behindDoc="0" locked="0" layoutInCell="1" allowOverlap="1">
          <wp:simplePos x="0" y="0"/>
          <wp:positionH relativeFrom="column">
            <wp:posOffset>2418715</wp:posOffset>
          </wp:positionH>
          <wp:positionV relativeFrom="paragraph">
            <wp:posOffset>760095</wp:posOffset>
          </wp:positionV>
          <wp:extent cx="481330" cy="230505"/>
          <wp:effectExtent l="19050" t="0" r="0" b="0"/>
          <wp:wrapNone/>
          <wp:docPr id="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1330" cy="230505"/>
                  </a:xfrm>
                  <a:prstGeom prst="rect">
                    <a:avLst/>
                  </a:prstGeom>
                  <a:noFill/>
                  <a:ln>
                    <a:noFill/>
                  </a:ln>
                </pic:spPr>
              </pic:pic>
            </a:graphicData>
          </a:graphic>
        </wp:anchor>
      </w:drawing>
    </w:r>
    <w:r w:rsidRPr="00CC0E8F">
      <w:pict>
        <v:shape id="Casella di testo 5" o:spid="_x0000_s2051" type="#_x0000_t202" style="position:absolute;left:0;text-align:left;margin-left:8.9pt;margin-top:59.9pt;width:180pt;height:18.95pt;z-index:251668480;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" filled="f" stroked="f">
          <v:textbox style="mso-next-textbox:#Casella di testo 5" inset="0,0,0,0">
            <w:txbxContent>
              <w:p w:rsidR="00674DEE" w:rsidRPr="00DB71A5" w:rsidRDefault="00674DEE" w:rsidP="00C93F72">
                <w:pPr>
                  <w:pStyle w:val="Pidipagina"/>
                  <w:rPr>
                    <w:rFonts w:ascii="Arial" w:hAnsi="Arial" w:cs="Arial"/>
                    <w:color w:val="0069B4"/>
                    <w:sz w:val="11"/>
                    <w:szCs w:val="11"/>
                  </w:rPr>
                </w:pPr>
                <w:r>
                  <w:rPr>
                    <w:rFonts w:ascii="Arial" w:hAnsi="Arial"/>
                    <w:color w:val="0069B4"/>
                    <w:sz w:val="11"/>
                    <w:szCs w:val="11"/>
                  </w:rPr>
                  <w:t>Reg. Pilas  IT12110P00002965 - Capital Social 100.000,00 € enteramente desembolsados.</w:t>
                </w:r>
              </w:p>
              <w:p w:rsidR="00674DEE" w:rsidRPr="00DB71A5" w:rsidRDefault="00674DEE" w:rsidP="00C93F72">
                <w:pPr>
                  <w:pStyle w:val="Pidipagina"/>
                  <w:rPr>
                    <w:rFonts w:ascii="Arial" w:hAnsi="Arial" w:cs="Arial"/>
                    <w:color w:val="0069B4"/>
                    <w:sz w:val="11"/>
                    <w:szCs w:val="11"/>
                  </w:rPr>
                </w:pPr>
                <w:r>
                  <w:rPr>
                    <w:rFonts w:ascii="Arial" w:hAnsi="Arial"/>
                    <w:color w:val="0069B4"/>
                    <w:sz w:val="11"/>
                    <w:szCs w:val="11"/>
                  </w:rPr>
                  <w:t>Reg. Merc. AR n.03225010481 - REA AR - 94189</w:t>
                </w:r>
              </w:p>
              <w:p w:rsidR="00674DEE" w:rsidRPr="007B01AB" w:rsidRDefault="00674DEE" w:rsidP="00C93F72">
                <w:pPr>
                  <w:rPr>
                    <w:rFonts w:ascii="Arial" w:hAnsi="Arial" w:cs="Arial"/>
                    <w:color w:val="0069B4"/>
                    <w:sz w:val="11"/>
                    <w:szCs w:val="11"/>
                  </w:rPr>
                </w:pPr>
                <w:r>
                  <w:rPr>
                    <w:rFonts w:ascii="Arial" w:hAnsi="Arial"/>
                    <w:color w:val="0069B4"/>
                    <w:sz w:val="11"/>
                    <w:szCs w:val="11"/>
                  </w:rPr>
                  <w:t>Empresa Certificada ISO 9001 – Certificado n. 9151-CNS0 IT-17778</w:t>
                </w:r>
              </w:p>
              <w:p w:rsidR="00674DEE" w:rsidRDefault="00674DEE" w:rsidP="00C93F72">
                <w:r>
                  <w:rPr>
                    <w:rFonts w:ascii="Arial" w:hAnsi="Arial"/>
                    <w:color w:val="0069B4"/>
                    <w:sz w:val="11"/>
                    <w:szCs w:val="11"/>
                  </w:rPr>
                  <w:t xml:space="preserve"> </w:t>
                </w:r>
              </w:p>
            </w:txbxContent>
          </v:textbox>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5AD5" w:rsidRDefault="00C25AD5" w:rsidP="002D3448">
      <w:r>
        <w:separator/>
      </w:r>
    </w:p>
  </w:footnote>
  <w:footnote w:type="continuationSeparator" w:id="0">
    <w:p w:rsidR="00C25AD5" w:rsidRDefault="00C25AD5" w:rsidP="002D344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4DEE" w:rsidRDefault="00674DEE" w:rsidP="00520A4C">
    <w:pPr>
      <w:pStyle w:val="Intestazione"/>
    </w:pPr>
    <w:r>
      <w:rPr>
        <w:noProof/>
        <w:lang w:val="it-IT"/>
      </w:rPr>
      <w:drawing>
        <wp:anchor distT="0" distB="0" distL="114300" distR="114300" simplePos="0" relativeHeight="251658240" behindDoc="0" locked="0" layoutInCell="1" allowOverlap="1">
          <wp:simplePos x="0" y="0"/>
          <wp:positionH relativeFrom="column">
            <wp:posOffset>-570230</wp:posOffset>
          </wp:positionH>
          <wp:positionV relativeFrom="paragraph">
            <wp:posOffset>-878840</wp:posOffset>
          </wp:positionV>
          <wp:extent cx="7562850" cy="1371600"/>
          <wp:effectExtent l="19050" t="0" r="0" b="0"/>
          <wp:wrapNone/>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stazione Green innovation.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562850" cy="1371600"/>
                  </a:xfrm>
                  <a:prstGeom prst="rect">
                    <a:avLst/>
                  </a:prstGeom>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4DEE" w:rsidRDefault="00674DEE" w:rsidP="00520A4C">
    <w:pPr>
      <w:pStyle w:val="Intestazione"/>
    </w:pPr>
    <w:r>
      <w:rPr>
        <w:noProof/>
        <w:lang w:val="it-IT"/>
      </w:rPr>
      <w:drawing>
        <wp:anchor distT="0" distB="0" distL="114300" distR="114300" simplePos="0" relativeHeight="251666432" behindDoc="0" locked="0" layoutInCell="1" allowOverlap="1">
          <wp:simplePos x="0" y="0"/>
          <wp:positionH relativeFrom="column">
            <wp:posOffset>-580058</wp:posOffset>
          </wp:positionH>
          <wp:positionV relativeFrom="paragraph">
            <wp:posOffset>-886943</wp:posOffset>
          </wp:positionV>
          <wp:extent cx="7557836" cy="1371600"/>
          <wp:effectExtent l="19050" t="0" r="5014" b="0"/>
          <wp:wrapNone/>
          <wp:docPr id="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stazione Green innovation.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557836" cy="137160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D2C09"/>
    <w:multiLevelType w:val="hybridMultilevel"/>
    <w:tmpl w:val="FFD083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25C3B55"/>
    <w:multiLevelType w:val="hybridMultilevel"/>
    <w:tmpl w:val="B9208B3A"/>
    <w:lvl w:ilvl="0" w:tplc="7D9A237C">
      <w:start w:val="1"/>
      <w:numFmt w:val="decimal"/>
      <w:lvlText w:val="%1."/>
      <w:lvlJc w:val="left"/>
      <w:pPr>
        <w:ind w:left="720" w:hanging="360"/>
      </w:pPr>
      <w:rPr>
        <w:b/>
        <w:lang w:val="it-IT"/>
      </w:rPr>
    </w:lvl>
    <w:lvl w:ilvl="1" w:tplc="C7F6E600">
      <w:start w:val="1"/>
      <w:numFmt w:val="bullet"/>
      <w:lvlText w:val="-"/>
      <w:lvlJc w:val="left"/>
      <w:pPr>
        <w:ind w:left="1440" w:hanging="360"/>
      </w:pPr>
      <w:rPr>
        <w:rFonts w:ascii="Times New Roman" w:hAnsi="Times New Roman" w:hint="default"/>
      </w:rPr>
    </w:lvl>
    <w:lvl w:ilvl="2" w:tplc="0410001B">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1086246B"/>
    <w:multiLevelType w:val="hybridMultilevel"/>
    <w:tmpl w:val="1DA468D2"/>
    <w:lvl w:ilvl="0" w:tplc="D1CAB234">
      <w:start w:val="1"/>
      <w:numFmt w:val="decimal"/>
      <w:lvlText w:val="%1)"/>
      <w:lvlJc w:val="left"/>
      <w:pPr>
        <w:ind w:left="720" w:hanging="360"/>
      </w:pPr>
      <w:rPr>
        <w:rFonts w:hint="default"/>
        <w:b w:val="0"/>
        <w:color w:val="000000"/>
        <w:sz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112D1F2B"/>
    <w:multiLevelType w:val="multilevel"/>
    <w:tmpl w:val="C6F8D154"/>
    <w:lvl w:ilvl="0">
      <w:start w:val="1"/>
      <w:numFmt w:val="decimal"/>
      <w:lvlText w:val="%1."/>
      <w:lvlJc w:val="left"/>
      <w:pPr>
        <w:ind w:left="360" w:hanging="360"/>
      </w:pPr>
      <w:rPr>
        <w:sz w:val="32"/>
        <w:szCs w:val="32"/>
      </w:rPr>
    </w:lvl>
    <w:lvl w:ilvl="1">
      <w:start w:val="1"/>
      <w:numFmt w:val="decimal"/>
      <w:lvlText w:val="%1.%2."/>
      <w:lvlJc w:val="left"/>
      <w:pPr>
        <w:ind w:left="1567" w:hanging="432"/>
      </w:pPr>
      <w:rPr>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1522546"/>
    <w:multiLevelType w:val="hybridMultilevel"/>
    <w:tmpl w:val="2A42B162"/>
    <w:lvl w:ilvl="0" w:tplc="04100019">
      <w:start w:val="1"/>
      <w:numFmt w:val="lowerLetter"/>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5">
    <w:nsid w:val="12EA5007"/>
    <w:multiLevelType w:val="hybridMultilevel"/>
    <w:tmpl w:val="59DE233C"/>
    <w:lvl w:ilvl="0" w:tplc="4036EA5C">
      <w:start w:val="1"/>
      <w:numFmt w:val="bullet"/>
      <w:lvlText w:val=""/>
      <w:lvlJc w:val="left"/>
      <w:pPr>
        <w:ind w:left="720" w:hanging="360"/>
      </w:pPr>
      <w:rPr>
        <w:rFonts w:ascii="Symbol" w:hAnsi="Symbol" w:hint="default"/>
        <w:sz w:val="24"/>
        <w:szCs w:val="24"/>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154362EC"/>
    <w:multiLevelType w:val="hybridMultilevel"/>
    <w:tmpl w:val="DBACF47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nsid w:val="19DB1A6F"/>
    <w:multiLevelType w:val="hybridMultilevel"/>
    <w:tmpl w:val="4F76CAA2"/>
    <w:lvl w:ilvl="0" w:tplc="04100011">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nsid w:val="1A404232"/>
    <w:multiLevelType w:val="hybridMultilevel"/>
    <w:tmpl w:val="4E2E91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1D027DF0"/>
    <w:multiLevelType w:val="hybridMultilevel"/>
    <w:tmpl w:val="CB90E5B4"/>
    <w:lvl w:ilvl="0" w:tplc="24C28CDC">
      <w:start w:val="1"/>
      <w:numFmt w:val="bullet"/>
      <w:lvlText w:val="-"/>
      <w:lvlJc w:val="left"/>
      <w:pPr>
        <w:ind w:left="720" w:hanging="360"/>
      </w:pPr>
      <w:rPr>
        <w:rFonts w:ascii="Calibri" w:hAnsi="Calibri" w:hint="default"/>
      </w:rPr>
    </w:lvl>
    <w:lvl w:ilvl="1" w:tplc="24C28CDC">
      <w:start w:val="1"/>
      <w:numFmt w:val="bullet"/>
      <w:lvlText w:val="-"/>
      <w:lvlJc w:val="left"/>
      <w:pPr>
        <w:ind w:left="1440" w:hanging="360"/>
      </w:pPr>
      <w:rPr>
        <w:rFonts w:ascii="Calibri" w:hAnsi="Calibri" w:hint="default"/>
      </w:rPr>
    </w:lvl>
    <w:lvl w:ilvl="2" w:tplc="DF102B86">
      <w:start w:val="1"/>
      <w:numFmt w:val="decimal"/>
      <w:lvlText w:val="%3)"/>
      <w:lvlJc w:val="left"/>
      <w:pPr>
        <w:ind w:left="2340" w:hanging="360"/>
      </w:pPr>
      <w:rPr>
        <w:rFonts w:hint="default"/>
      </w:r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20772E67"/>
    <w:multiLevelType w:val="hybridMultilevel"/>
    <w:tmpl w:val="B7AA895A"/>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1">
    <w:nsid w:val="22C04AAF"/>
    <w:multiLevelType w:val="hybridMultilevel"/>
    <w:tmpl w:val="C6901A4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241A39FD"/>
    <w:multiLevelType w:val="multilevel"/>
    <w:tmpl w:val="28F6AF1C"/>
    <w:lvl w:ilvl="0">
      <w:start w:val="1"/>
      <w:numFmt w:val="decimal"/>
      <w:lvlText w:val="%1."/>
      <w:lvlJc w:val="left"/>
      <w:pPr>
        <w:ind w:left="360" w:hanging="360"/>
      </w:pPr>
      <w:rPr>
        <w:sz w:val="32"/>
        <w:szCs w:val="32"/>
      </w:rPr>
    </w:lvl>
    <w:lvl w:ilvl="1">
      <w:start w:val="1"/>
      <w:numFmt w:val="decimal"/>
      <w:pStyle w:val="Titolo2"/>
      <w:lvlText w:val="%1.%2."/>
      <w:lvlJc w:val="left"/>
      <w:pPr>
        <w:ind w:left="1567" w:hanging="432"/>
      </w:pPr>
      <w:rPr>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4202A73"/>
    <w:multiLevelType w:val="hybridMultilevel"/>
    <w:tmpl w:val="8BA4ABB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24796246"/>
    <w:multiLevelType w:val="hybridMultilevel"/>
    <w:tmpl w:val="C762908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283A785A"/>
    <w:multiLevelType w:val="hybridMultilevel"/>
    <w:tmpl w:val="AD669B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28615614"/>
    <w:multiLevelType w:val="hybridMultilevel"/>
    <w:tmpl w:val="E56C19C4"/>
    <w:lvl w:ilvl="0" w:tplc="AB6AB162">
      <w:start w:val="1"/>
      <w:numFmt w:val="bullet"/>
      <w:lvlText w:val="-"/>
      <w:lvlJc w:val="left"/>
      <w:pPr>
        <w:tabs>
          <w:tab w:val="num" w:pos="720"/>
        </w:tabs>
        <w:ind w:left="720" w:hanging="360"/>
      </w:pPr>
      <w:rPr>
        <w:rFonts w:ascii="Times New Roman" w:hAnsi="Times New Roman" w:hint="default"/>
      </w:rPr>
    </w:lvl>
    <w:lvl w:ilvl="1" w:tplc="6A14E978">
      <w:start w:val="1"/>
      <w:numFmt w:val="bullet"/>
      <w:lvlText w:val="-"/>
      <w:lvlJc w:val="left"/>
      <w:pPr>
        <w:tabs>
          <w:tab w:val="num" w:pos="1440"/>
        </w:tabs>
        <w:ind w:left="1440" w:hanging="360"/>
      </w:pPr>
      <w:rPr>
        <w:rFonts w:ascii="Times New Roman" w:hAnsi="Times New Roman" w:hint="default"/>
      </w:rPr>
    </w:lvl>
    <w:lvl w:ilvl="2" w:tplc="2D743C48" w:tentative="1">
      <w:start w:val="1"/>
      <w:numFmt w:val="bullet"/>
      <w:lvlText w:val="-"/>
      <w:lvlJc w:val="left"/>
      <w:pPr>
        <w:tabs>
          <w:tab w:val="num" w:pos="2160"/>
        </w:tabs>
        <w:ind w:left="2160" w:hanging="360"/>
      </w:pPr>
      <w:rPr>
        <w:rFonts w:ascii="Times New Roman" w:hAnsi="Times New Roman" w:hint="default"/>
      </w:rPr>
    </w:lvl>
    <w:lvl w:ilvl="3" w:tplc="18C0D6EA" w:tentative="1">
      <w:start w:val="1"/>
      <w:numFmt w:val="bullet"/>
      <w:lvlText w:val="-"/>
      <w:lvlJc w:val="left"/>
      <w:pPr>
        <w:tabs>
          <w:tab w:val="num" w:pos="2880"/>
        </w:tabs>
        <w:ind w:left="2880" w:hanging="360"/>
      </w:pPr>
      <w:rPr>
        <w:rFonts w:ascii="Times New Roman" w:hAnsi="Times New Roman" w:hint="default"/>
      </w:rPr>
    </w:lvl>
    <w:lvl w:ilvl="4" w:tplc="503469B8" w:tentative="1">
      <w:start w:val="1"/>
      <w:numFmt w:val="bullet"/>
      <w:lvlText w:val="-"/>
      <w:lvlJc w:val="left"/>
      <w:pPr>
        <w:tabs>
          <w:tab w:val="num" w:pos="3600"/>
        </w:tabs>
        <w:ind w:left="3600" w:hanging="360"/>
      </w:pPr>
      <w:rPr>
        <w:rFonts w:ascii="Times New Roman" w:hAnsi="Times New Roman" w:hint="default"/>
      </w:rPr>
    </w:lvl>
    <w:lvl w:ilvl="5" w:tplc="126C223C" w:tentative="1">
      <w:start w:val="1"/>
      <w:numFmt w:val="bullet"/>
      <w:lvlText w:val="-"/>
      <w:lvlJc w:val="left"/>
      <w:pPr>
        <w:tabs>
          <w:tab w:val="num" w:pos="4320"/>
        </w:tabs>
        <w:ind w:left="4320" w:hanging="360"/>
      </w:pPr>
      <w:rPr>
        <w:rFonts w:ascii="Times New Roman" w:hAnsi="Times New Roman" w:hint="default"/>
      </w:rPr>
    </w:lvl>
    <w:lvl w:ilvl="6" w:tplc="AE2C3FB8" w:tentative="1">
      <w:start w:val="1"/>
      <w:numFmt w:val="bullet"/>
      <w:lvlText w:val="-"/>
      <w:lvlJc w:val="left"/>
      <w:pPr>
        <w:tabs>
          <w:tab w:val="num" w:pos="5040"/>
        </w:tabs>
        <w:ind w:left="5040" w:hanging="360"/>
      </w:pPr>
      <w:rPr>
        <w:rFonts w:ascii="Times New Roman" w:hAnsi="Times New Roman" w:hint="default"/>
      </w:rPr>
    </w:lvl>
    <w:lvl w:ilvl="7" w:tplc="D6E00220" w:tentative="1">
      <w:start w:val="1"/>
      <w:numFmt w:val="bullet"/>
      <w:lvlText w:val="-"/>
      <w:lvlJc w:val="left"/>
      <w:pPr>
        <w:tabs>
          <w:tab w:val="num" w:pos="5760"/>
        </w:tabs>
        <w:ind w:left="5760" w:hanging="360"/>
      </w:pPr>
      <w:rPr>
        <w:rFonts w:ascii="Times New Roman" w:hAnsi="Times New Roman" w:hint="default"/>
      </w:rPr>
    </w:lvl>
    <w:lvl w:ilvl="8" w:tplc="E8F23C0A" w:tentative="1">
      <w:start w:val="1"/>
      <w:numFmt w:val="bullet"/>
      <w:lvlText w:val="-"/>
      <w:lvlJc w:val="left"/>
      <w:pPr>
        <w:tabs>
          <w:tab w:val="num" w:pos="6480"/>
        </w:tabs>
        <w:ind w:left="6480" w:hanging="360"/>
      </w:pPr>
      <w:rPr>
        <w:rFonts w:ascii="Times New Roman" w:hAnsi="Times New Roman" w:hint="default"/>
      </w:rPr>
    </w:lvl>
  </w:abstractNum>
  <w:abstractNum w:abstractNumId="17">
    <w:nsid w:val="2C491F88"/>
    <w:multiLevelType w:val="hybridMultilevel"/>
    <w:tmpl w:val="9272B606"/>
    <w:lvl w:ilvl="0" w:tplc="F81625FA">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2C7411BA"/>
    <w:multiLevelType w:val="hybridMultilevel"/>
    <w:tmpl w:val="AECE9042"/>
    <w:lvl w:ilvl="0" w:tplc="04100001">
      <w:start w:val="1"/>
      <w:numFmt w:val="bullet"/>
      <w:lvlText w:val=""/>
      <w:lvlJc w:val="left"/>
      <w:pPr>
        <w:ind w:left="2520" w:hanging="360"/>
      </w:pPr>
      <w:rPr>
        <w:rFonts w:ascii="Symbol" w:hAnsi="Symbol" w:hint="default"/>
      </w:rPr>
    </w:lvl>
    <w:lvl w:ilvl="1" w:tplc="04100003" w:tentative="1">
      <w:start w:val="1"/>
      <w:numFmt w:val="bullet"/>
      <w:lvlText w:val="o"/>
      <w:lvlJc w:val="left"/>
      <w:pPr>
        <w:ind w:left="3240" w:hanging="360"/>
      </w:pPr>
      <w:rPr>
        <w:rFonts w:ascii="Courier New" w:hAnsi="Courier New" w:cs="Courier New" w:hint="default"/>
      </w:rPr>
    </w:lvl>
    <w:lvl w:ilvl="2" w:tplc="04100005" w:tentative="1">
      <w:start w:val="1"/>
      <w:numFmt w:val="bullet"/>
      <w:lvlText w:val=""/>
      <w:lvlJc w:val="left"/>
      <w:pPr>
        <w:ind w:left="3960" w:hanging="360"/>
      </w:pPr>
      <w:rPr>
        <w:rFonts w:ascii="Wingdings" w:hAnsi="Wingdings" w:hint="default"/>
      </w:rPr>
    </w:lvl>
    <w:lvl w:ilvl="3" w:tplc="04100001" w:tentative="1">
      <w:start w:val="1"/>
      <w:numFmt w:val="bullet"/>
      <w:lvlText w:val=""/>
      <w:lvlJc w:val="left"/>
      <w:pPr>
        <w:ind w:left="4680" w:hanging="360"/>
      </w:pPr>
      <w:rPr>
        <w:rFonts w:ascii="Symbol" w:hAnsi="Symbol" w:hint="default"/>
      </w:rPr>
    </w:lvl>
    <w:lvl w:ilvl="4" w:tplc="04100003" w:tentative="1">
      <w:start w:val="1"/>
      <w:numFmt w:val="bullet"/>
      <w:lvlText w:val="o"/>
      <w:lvlJc w:val="left"/>
      <w:pPr>
        <w:ind w:left="5400" w:hanging="360"/>
      </w:pPr>
      <w:rPr>
        <w:rFonts w:ascii="Courier New" w:hAnsi="Courier New" w:cs="Courier New" w:hint="default"/>
      </w:rPr>
    </w:lvl>
    <w:lvl w:ilvl="5" w:tplc="04100005" w:tentative="1">
      <w:start w:val="1"/>
      <w:numFmt w:val="bullet"/>
      <w:lvlText w:val=""/>
      <w:lvlJc w:val="left"/>
      <w:pPr>
        <w:ind w:left="6120" w:hanging="360"/>
      </w:pPr>
      <w:rPr>
        <w:rFonts w:ascii="Wingdings" w:hAnsi="Wingdings" w:hint="default"/>
      </w:rPr>
    </w:lvl>
    <w:lvl w:ilvl="6" w:tplc="04100001" w:tentative="1">
      <w:start w:val="1"/>
      <w:numFmt w:val="bullet"/>
      <w:lvlText w:val=""/>
      <w:lvlJc w:val="left"/>
      <w:pPr>
        <w:ind w:left="6840" w:hanging="360"/>
      </w:pPr>
      <w:rPr>
        <w:rFonts w:ascii="Symbol" w:hAnsi="Symbol" w:hint="default"/>
      </w:rPr>
    </w:lvl>
    <w:lvl w:ilvl="7" w:tplc="04100003" w:tentative="1">
      <w:start w:val="1"/>
      <w:numFmt w:val="bullet"/>
      <w:lvlText w:val="o"/>
      <w:lvlJc w:val="left"/>
      <w:pPr>
        <w:ind w:left="7560" w:hanging="360"/>
      </w:pPr>
      <w:rPr>
        <w:rFonts w:ascii="Courier New" w:hAnsi="Courier New" w:cs="Courier New" w:hint="default"/>
      </w:rPr>
    </w:lvl>
    <w:lvl w:ilvl="8" w:tplc="04100005" w:tentative="1">
      <w:start w:val="1"/>
      <w:numFmt w:val="bullet"/>
      <w:lvlText w:val=""/>
      <w:lvlJc w:val="left"/>
      <w:pPr>
        <w:ind w:left="8280" w:hanging="360"/>
      </w:pPr>
      <w:rPr>
        <w:rFonts w:ascii="Wingdings" w:hAnsi="Wingdings" w:hint="default"/>
      </w:rPr>
    </w:lvl>
  </w:abstractNum>
  <w:abstractNum w:abstractNumId="19">
    <w:nsid w:val="2C99293F"/>
    <w:multiLevelType w:val="hybridMultilevel"/>
    <w:tmpl w:val="87D6950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2EAF22E0"/>
    <w:multiLevelType w:val="hybridMultilevel"/>
    <w:tmpl w:val="69C06E6E"/>
    <w:lvl w:ilvl="0" w:tplc="4D286342">
      <w:start w:val="1"/>
      <w:numFmt w:val="decimal"/>
      <w:lvlText w:val="%1)"/>
      <w:lvlJc w:val="left"/>
      <w:pPr>
        <w:ind w:left="720" w:hanging="360"/>
      </w:pPr>
      <w:rPr>
        <w:rFonts w:asciiTheme="minorHAnsi" w:hAnsiTheme="minorHAnsi" w:cstheme="minorHAnsi" w:hint="default"/>
        <w:b w:val="0"/>
        <w:sz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nsid w:val="2FBB45C5"/>
    <w:multiLevelType w:val="hybridMultilevel"/>
    <w:tmpl w:val="908CEC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30141D6D"/>
    <w:multiLevelType w:val="hybridMultilevel"/>
    <w:tmpl w:val="38847F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36FC31DD"/>
    <w:multiLevelType w:val="hybridMultilevel"/>
    <w:tmpl w:val="048A6FCA"/>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4">
    <w:nsid w:val="39E958EC"/>
    <w:multiLevelType w:val="hybridMultilevel"/>
    <w:tmpl w:val="A77E3D6A"/>
    <w:lvl w:ilvl="0" w:tplc="04100017">
      <w:start w:val="1"/>
      <w:numFmt w:val="lowerLetter"/>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5">
    <w:nsid w:val="3B626C42"/>
    <w:multiLevelType w:val="hybridMultilevel"/>
    <w:tmpl w:val="67FA7A62"/>
    <w:lvl w:ilvl="0" w:tplc="970E9D2C">
      <w:start w:val="1"/>
      <w:numFmt w:val="bullet"/>
      <w:lvlText w:val=""/>
      <w:lvlJc w:val="left"/>
      <w:pPr>
        <w:ind w:left="720" w:hanging="360"/>
      </w:pPr>
      <w:rPr>
        <w:rFonts w:ascii="Symbol" w:hAnsi="Symbol" w:hint="default"/>
        <w:sz w:val="20"/>
        <w:szCs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3E0450D6"/>
    <w:multiLevelType w:val="hybridMultilevel"/>
    <w:tmpl w:val="BACA56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3F5B3665"/>
    <w:multiLevelType w:val="hybridMultilevel"/>
    <w:tmpl w:val="DDB4E628"/>
    <w:lvl w:ilvl="0" w:tplc="F81625FA">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3FA30C20"/>
    <w:multiLevelType w:val="hybridMultilevel"/>
    <w:tmpl w:val="A58EE6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427C5EE1"/>
    <w:multiLevelType w:val="hybridMultilevel"/>
    <w:tmpl w:val="2CB2229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nsid w:val="443269F8"/>
    <w:multiLevelType w:val="hybridMultilevel"/>
    <w:tmpl w:val="8C668BE6"/>
    <w:lvl w:ilvl="0" w:tplc="5DBEBD12">
      <w:start w:val="1"/>
      <w:numFmt w:val="upperLetter"/>
      <w:lvlText w:val="(%1)"/>
      <w:lvlJc w:val="left"/>
      <w:pPr>
        <w:ind w:left="720" w:hanging="360"/>
      </w:pPr>
      <w:rPr>
        <w:rFonts w:hint="default"/>
        <w:b/>
        <w:sz w:val="24"/>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nsid w:val="4BB94298"/>
    <w:multiLevelType w:val="hybridMultilevel"/>
    <w:tmpl w:val="7AE29A70"/>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2">
    <w:nsid w:val="4BE85902"/>
    <w:multiLevelType w:val="hybridMultilevel"/>
    <w:tmpl w:val="C9EAB5E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4D741D03"/>
    <w:multiLevelType w:val="hybridMultilevel"/>
    <w:tmpl w:val="EBA6F2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50742EAD"/>
    <w:multiLevelType w:val="hybridMultilevel"/>
    <w:tmpl w:val="E71CB1B0"/>
    <w:lvl w:ilvl="0" w:tplc="2D6287AE">
      <w:numFmt w:val="bullet"/>
      <w:lvlText w:val="•"/>
      <w:lvlJc w:val="left"/>
      <w:pPr>
        <w:ind w:left="720" w:hanging="360"/>
      </w:pPr>
      <w:rPr>
        <w:rFonts w:ascii="Calibri" w:eastAsia="Calibri" w:hAnsi="Calibri" w:cs="Calibri" w:hint="default"/>
      </w:rPr>
    </w:lvl>
    <w:lvl w:ilvl="1" w:tplc="2D6287AE">
      <w:numFmt w:val="bullet"/>
      <w:lvlText w:val="•"/>
      <w:lvlJc w:val="left"/>
      <w:pPr>
        <w:ind w:left="1440" w:hanging="360"/>
      </w:pPr>
      <w:rPr>
        <w:rFonts w:ascii="Calibri" w:eastAsia="Calibri" w:hAnsi="Calibri" w:cs="Calibr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50D77DBE"/>
    <w:multiLevelType w:val="hybridMultilevel"/>
    <w:tmpl w:val="805010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520C6DB9"/>
    <w:multiLevelType w:val="hybridMultilevel"/>
    <w:tmpl w:val="3E12956C"/>
    <w:lvl w:ilvl="0" w:tplc="F9FE1528">
      <w:numFmt w:val="bullet"/>
      <w:lvlText w:val="•"/>
      <w:lvlJc w:val="left"/>
      <w:pPr>
        <w:ind w:left="757" w:hanging="146"/>
      </w:pPr>
      <w:rPr>
        <w:rFonts w:ascii="Times New Roman" w:eastAsia="Times New Roman" w:hAnsi="Times New Roman" w:cs="Times New Roman" w:hint="default"/>
        <w:color w:val="151515"/>
        <w:w w:val="107"/>
        <w:sz w:val="16"/>
        <w:szCs w:val="16"/>
        <w:lang w:val="it-IT" w:eastAsia="it-IT" w:bidi="it-IT"/>
      </w:rPr>
    </w:lvl>
    <w:lvl w:ilvl="1" w:tplc="026649E0">
      <w:numFmt w:val="bullet"/>
      <w:lvlText w:val="•"/>
      <w:lvlJc w:val="left"/>
      <w:pPr>
        <w:ind w:left="1411" w:hanging="146"/>
      </w:pPr>
      <w:rPr>
        <w:rFonts w:hint="default"/>
        <w:lang w:val="it-IT" w:eastAsia="it-IT" w:bidi="it-IT"/>
      </w:rPr>
    </w:lvl>
    <w:lvl w:ilvl="2" w:tplc="756894C4">
      <w:numFmt w:val="bullet"/>
      <w:lvlText w:val="•"/>
      <w:lvlJc w:val="left"/>
      <w:pPr>
        <w:ind w:left="2062" w:hanging="146"/>
      </w:pPr>
      <w:rPr>
        <w:rFonts w:hint="default"/>
        <w:lang w:val="it-IT" w:eastAsia="it-IT" w:bidi="it-IT"/>
      </w:rPr>
    </w:lvl>
    <w:lvl w:ilvl="3" w:tplc="D04EC268">
      <w:numFmt w:val="bullet"/>
      <w:lvlText w:val="•"/>
      <w:lvlJc w:val="left"/>
      <w:pPr>
        <w:ind w:left="2713" w:hanging="146"/>
      </w:pPr>
      <w:rPr>
        <w:rFonts w:hint="default"/>
        <w:lang w:val="it-IT" w:eastAsia="it-IT" w:bidi="it-IT"/>
      </w:rPr>
    </w:lvl>
    <w:lvl w:ilvl="4" w:tplc="8C52A4C0">
      <w:numFmt w:val="bullet"/>
      <w:lvlText w:val="•"/>
      <w:lvlJc w:val="left"/>
      <w:pPr>
        <w:ind w:left="3364" w:hanging="146"/>
      </w:pPr>
      <w:rPr>
        <w:rFonts w:hint="default"/>
        <w:lang w:val="it-IT" w:eastAsia="it-IT" w:bidi="it-IT"/>
      </w:rPr>
    </w:lvl>
    <w:lvl w:ilvl="5" w:tplc="04D83680">
      <w:numFmt w:val="bullet"/>
      <w:lvlText w:val="•"/>
      <w:lvlJc w:val="left"/>
      <w:pPr>
        <w:ind w:left="4016" w:hanging="146"/>
      </w:pPr>
      <w:rPr>
        <w:rFonts w:hint="default"/>
        <w:lang w:val="it-IT" w:eastAsia="it-IT" w:bidi="it-IT"/>
      </w:rPr>
    </w:lvl>
    <w:lvl w:ilvl="6" w:tplc="365E02F2">
      <w:numFmt w:val="bullet"/>
      <w:lvlText w:val="•"/>
      <w:lvlJc w:val="left"/>
      <w:pPr>
        <w:ind w:left="4667" w:hanging="146"/>
      </w:pPr>
      <w:rPr>
        <w:rFonts w:hint="default"/>
        <w:lang w:val="it-IT" w:eastAsia="it-IT" w:bidi="it-IT"/>
      </w:rPr>
    </w:lvl>
    <w:lvl w:ilvl="7" w:tplc="4D1ED856">
      <w:numFmt w:val="bullet"/>
      <w:lvlText w:val="•"/>
      <w:lvlJc w:val="left"/>
      <w:pPr>
        <w:ind w:left="5318" w:hanging="146"/>
      </w:pPr>
      <w:rPr>
        <w:rFonts w:hint="default"/>
        <w:lang w:val="it-IT" w:eastAsia="it-IT" w:bidi="it-IT"/>
      </w:rPr>
    </w:lvl>
    <w:lvl w:ilvl="8" w:tplc="074A21B4">
      <w:numFmt w:val="bullet"/>
      <w:lvlText w:val="•"/>
      <w:lvlJc w:val="left"/>
      <w:pPr>
        <w:ind w:left="5969" w:hanging="146"/>
      </w:pPr>
      <w:rPr>
        <w:rFonts w:hint="default"/>
        <w:lang w:val="it-IT" w:eastAsia="it-IT" w:bidi="it-IT"/>
      </w:rPr>
    </w:lvl>
  </w:abstractNum>
  <w:abstractNum w:abstractNumId="37">
    <w:nsid w:val="53233635"/>
    <w:multiLevelType w:val="hybridMultilevel"/>
    <w:tmpl w:val="9486451A"/>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nsid w:val="53327F19"/>
    <w:multiLevelType w:val="hybridMultilevel"/>
    <w:tmpl w:val="6188327C"/>
    <w:lvl w:ilvl="0" w:tplc="825A4B12">
      <w:start w:val="1"/>
      <w:numFmt w:val="decimal"/>
      <w:lvlText w:val="%1)"/>
      <w:lvlJc w:val="left"/>
      <w:pPr>
        <w:ind w:left="720" w:hanging="360"/>
      </w:pPr>
      <w:rPr>
        <w:rFonts w:hint="default"/>
        <w:sz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nsid w:val="54701ED7"/>
    <w:multiLevelType w:val="hybridMultilevel"/>
    <w:tmpl w:val="391C41D8"/>
    <w:lvl w:ilvl="0" w:tplc="04100011">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40">
    <w:nsid w:val="56BB05F9"/>
    <w:multiLevelType w:val="hybridMultilevel"/>
    <w:tmpl w:val="A52C08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nsid w:val="59042842"/>
    <w:multiLevelType w:val="hybridMultilevel"/>
    <w:tmpl w:val="A446990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2">
    <w:nsid w:val="5D235516"/>
    <w:multiLevelType w:val="hybridMultilevel"/>
    <w:tmpl w:val="81AAF5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nsid w:val="63480C54"/>
    <w:multiLevelType w:val="hybridMultilevel"/>
    <w:tmpl w:val="83607FD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4">
    <w:nsid w:val="644D3082"/>
    <w:multiLevelType w:val="hybridMultilevel"/>
    <w:tmpl w:val="DE9CB7B4"/>
    <w:lvl w:ilvl="0" w:tplc="93CC7EB4">
      <w:start w:val="1"/>
      <w:numFmt w:val="decimal"/>
      <w:lvlText w:val="%1)"/>
      <w:lvlJc w:val="left"/>
      <w:pPr>
        <w:ind w:left="720" w:hanging="360"/>
      </w:pPr>
      <w:rPr>
        <w:b w:val="0"/>
        <w:sz w:val="24"/>
        <w:szCs w:val="24"/>
      </w:r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
    <w:nsid w:val="6EE174CF"/>
    <w:multiLevelType w:val="hybridMultilevel"/>
    <w:tmpl w:val="A21E0A1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nsid w:val="74570893"/>
    <w:multiLevelType w:val="hybridMultilevel"/>
    <w:tmpl w:val="1F4C1CF6"/>
    <w:lvl w:ilvl="0" w:tplc="04100011">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47">
    <w:nsid w:val="774C6EFC"/>
    <w:multiLevelType w:val="hybridMultilevel"/>
    <w:tmpl w:val="47BEBD14"/>
    <w:lvl w:ilvl="0" w:tplc="04100017">
      <w:start w:val="1"/>
      <w:numFmt w:val="lowerLetter"/>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48">
    <w:nsid w:val="797E3153"/>
    <w:multiLevelType w:val="hybridMultilevel"/>
    <w:tmpl w:val="D310A89E"/>
    <w:lvl w:ilvl="0" w:tplc="04100011">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nsid w:val="7EB07881"/>
    <w:multiLevelType w:val="hybridMultilevel"/>
    <w:tmpl w:val="6DA60D4E"/>
    <w:lvl w:ilvl="0" w:tplc="04100011">
      <w:start w:val="1"/>
      <w:numFmt w:val="decimal"/>
      <w:lvlText w:val="%1)"/>
      <w:lvlJc w:val="left"/>
      <w:pPr>
        <w:ind w:left="720" w:hanging="360"/>
      </w:pPr>
    </w:lvl>
    <w:lvl w:ilvl="1" w:tplc="04100001">
      <w:start w:val="1"/>
      <w:numFmt w:val="bullet"/>
      <w:lvlText w:val=""/>
      <w:lvlJc w:val="left"/>
      <w:pPr>
        <w:ind w:left="1440" w:hanging="360"/>
      </w:pPr>
      <w:rPr>
        <w:rFonts w:ascii="Symbol" w:hAnsi="Symbol" w:hint="default"/>
      </w:rPr>
    </w:lvl>
    <w:lvl w:ilvl="2" w:tplc="C7F6E600">
      <w:start w:val="1"/>
      <w:numFmt w:val="bullet"/>
      <w:lvlText w:val="-"/>
      <w:lvlJc w:val="left"/>
      <w:pPr>
        <w:ind w:left="2160" w:hanging="180"/>
      </w:pPr>
      <w:rPr>
        <w:rFonts w:ascii="Times New Roman" w:hAnsi="Times New Roman" w:hint="default"/>
      </w:r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39"/>
  </w:num>
  <w:num w:numId="2">
    <w:abstractNumId w:val="36"/>
  </w:num>
  <w:num w:numId="3">
    <w:abstractNumId w:val="5"/>
  </w:num>
  <w:num w:numId="4">
    <w:abstractNumId w:val="43"/>
  </w:num>
  <w:num w:numId="5">
    <w:abstractNumId w:val="14"/>
  </w:num>
  <w:num w:numId="6">
    <w:abstractNumId w:val="30"/>
  </w:num>
  <w:num w:numId="7">
    <w:abstractNumId w:val="22"/>
  </w:num>
  <w:num w:numId="8">
    <w:abstractNumId w:val="46"/>
  </w:num>
  <w:num w:numId="9">
    <w:abstractNumId w:val="38"/>
  </w:num>
  <w:num w:numId="10">
    <w:abstractNumId w:val="11"/>
  </w:num>
  <w:num w:numId="11">
    <w:abstractNumId w:val="29"/>
  </w:num>
  <w:num w:numId="12">
    <w:abstractNumId w:val="45"/>
  </w:num>
  <w:num w:numId="13">
    <w:abstractNumId w:val="41"/>
  </w:num>
  <w:num w:numId="14">
    <w:abstractNumId w:val="20"/>
  </w:num>
  <w:num w:numId="15">
    <w:abstractNumId w:val="25"/>
  </w:num>
  <w:num w:numId="16">
    <w:abstractNumId w:val="26"/>
  </w:num>
  <w:num w:numId="17">
    <w:abstractNumId w:val="42"/>
  </w:num>
  <w:num w:numId="18">
    <w:abstractNumId w:val="28"/>
  </w:num>
  <w:num w:numId="19">
    <w:abstractNumId w:val="13"/>
  </w:num>
  <w:num w:numId="20">
    <w:abstractNumId w:val="21"/>
  </w:num>
  <w:num w:numId="21">
    <w:abstractNumId w:val="33"/>
  </w:num>
  <w:num w:numId="22">
    <w:abstractNumId w:val="8"/>
  </w:num>
  <w:num w:numId="23">
    <w:abstractNumId w:val="2"/>
  </w:num>
  <w:num w:numId="24">
    <w:abstractNumId w:val="17"/>
  </w:num>
  <w:num w:numId="25">
    <w:abstractNumId w:val="12"/>
  </w:num>
  <w:num w:numId="26">
    <w:abstractNumId w:val="0"/>
  </w:num>
  <w:num w:numId="27">
    <w:abstractNumId w:val="37"/>
  </w:num>
  <w:num w:numId="28">
    <w:abstractNumId w:val="31"/>
  </w:num>
  <w:num w:numId="29">
    <w:abstractNumId w:val="35"/>
  </w:num>
  <w:num w:numId="30">
    <w:abstractNumId w:val="27"/>
  </w:num>
  <w:num w:numId="31">
    <w:abstractNumId w:val="19"/>
  </w:num>
  <w:num w:numId="32">
    <w:abstractNumId w:val="32"/>
  </w:num>
  <w:num w:numId="33">
    <w:abstractNumId w:val="6"/>
  </w:num>
  <w:num w:numId="34">
    <w:abstractNumId w:val="48"/>
  </w:num>
  <w:num w:numId="35">
    <w:abstractNumId w:val="18"/>
  </w:num>
  <w:num w:numId="36">
    <w:abstractNumId w:val="34"/>
  </w:num>
  <w:num w:numId="37">
    <w:abstractNumId w:val="9"/>
  </w:num>
  <w:num w:numId="38">
    <w:abstractNumId w:val="47"/>
  </w:num>
  <w:num w:numId="39">
    <w:abstractNumId w:val="24"/>
  </w:num>
  <w:num w:numId="40">
    <w:abstractNumId w:val="16"/>
  </w:num>
  <w:num w:numId="41">
    <w:abstractNumId w:val="49"/>
  </w:num>
  <w:num w:numId="42">
    <w:abstractNumId w:val="1"/>
  </w:num>
  <w:num w:numId="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
  </w:num>
  <w:num w:numId="45">
    <w:abstractNumId w:val="10"/>
  </w:num>
  <w:num w:numId="46">
    <w:abstractNumId w:val="44"/>
  </w:num>
  <w:num w:numId="47">
    <w:abstractNumId w:val="15"/>
  </w:num>
  <w:num w:numId="48">
    <w:abstractNumId w:val="40"/>
  </w:num>
  <w:num w:numId="49">
    <w:abstractNumId w:val="4"/>
  </w:num>
  <w:num w:numId="50">
    <w:abstractNumId w:val="7"/>
  </w:num>
  <w:num w:numId="51">
    <w:abstractNumId w:val="12"/>
  </w:num>
  <w:num w:numId="52">
    <w:abstractNumId w:val="12"/>
  </w:num>
  <w:num w:numId="53">
    <w:abstractNumId w:val="12"/>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283"/>
  <w:drawingGridHorizontalSpacing w:val="120"/>
  <w:displayHorizontalDrawingGridEvery w:val="2"/>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useFELayout/>
  </w:compat>
  <w:rsids>
    <w:rsidRoot w:val="00B15C5A"/>
    <w:rsid w:val="000048F0"/>
    <w:rsid w:val="00005BAA"/>
    <w:rsid w:val="00006B15"/>
    <w:rsid w:val="0001070D"/>
    <w:rsid w:val="00014A52"/>
    <w:rsid w:val="00016E72"/>
    <w:rsid w:val="00016EA5"/>
    <w:rsid w:val="00020FF0"/>
    <w:rsid w:val="00033688"/>
    <w:rsid w:val="00036585"/>
    <w:rsid w:val="00036AD9"/>
    <w:rsid w:val="00036FB6"/>
    <w:rsid w:val="0004526D"/>
    <w:rsid w:val="00045A5B"/>
    <w:rsid w:val="00047440"/>
    <w:rsid w:val="00047BAF"/>
    <w:rsid w:val="0005198C"/>
    <w:rsid w:val="000536A5"/>
    <w:rsid w:val="00055725"/>
    <w:rsid w:val="00056136"/>
    <w:rsid w:val="0005712C"/>
    <w:rsid w:val="000578BE"/>
    <w:rsid w:val="0006209D"/>
    <w:rsid w:val="00064DF9"/>
    <w:rsid w:val="00070D26"/>
    <w:rsid w:val="000722AD"/>
    <w:rsid w:val="0009461B"/>
    <w:rsid w:val="000955E2"/>
    <w:rsid w:val="000A440F"/>
    <w:rsid w:val="000A6AFB"/>
    <w:rsid w:val="000B0287"/>
    <w:rsid w:val="000B5CD3"/>
    <w:rsid w:val="000B6397"/>
    <w:rsid w:val="000C4168"/>
    <w:rsid w:val="000D26F5"/>
    <w:rsid w:val="000D6656"/>
    <w:rsid w:val="000E0BD3"/>
    <w:rsid w:val="000E607A"/>
    <w:rsid w:val="000F2AD9"/>
    <w:rsid w:val="000F3902"/>
    <w:rsid w:val="000F3C0E"/>
    <w:rsid w:val="000F4949"/>
    <w:rsid w:val="000F5003"/>
    <w:rsid w:val="000F77ED"/>
    <w:rsid w:val="0011604F"/>
    <w:rsid w:val="00116428"/>
    <w:rsid w:val="0012208A"/>
    <w:rsid w:val="0012362E"/>
    <w:rsid w:val="001302D6"/>
    <w:rsid w:val="001312F0"/>
    <w:rsid w:val="0013154B"/>
    <w:rsid w:val="00132D60"/>
    <w:rsid w:val="0013768C"/>
    <w:rsid w:val="00151D85"/>
    <w:rsid w:val="00152C56"/>
    <w:rsid w:val="00153117"/>
    <w:rsid w:val="00163A4F"/>
    <w:rsid w:val="001748BA"/>
    <w:rsid w:val="001825DD"/>
    <w:rsid w:val="0018698B"/>
    <w:rsid w:val="001A2021"/>
    <w:rsid w:val="001B083D"/>
    <w:rsid w:val="001B104B"/>
    <w:rsid w:val="001B20E4"/>
    <w:rsid w:val="001B2845"/>
    <w:rsid w:val="001B4C9E"/>
    <w:rsid w:val="001B5D68"/>
    <w:rsid w:val="001C3B74"/>
    <w:rsid w:val="001C5170"/>
    <w:rsid w:val="001D266D"/>
    <w:rsid w:val="001D5267"/>
    <w:rsid w:val="001F1558"/>
    <w:rsid w:val="001F4033"/>
    <w:rsid w:val="001F4CD8"/>
    <w:rsid w:val="001F599F"/>
    <w:rsid w:val="00200D5A"/>
    <w:rsid w:val="00203C35"/>
    <w:rsid w:val="00207D7D"/>
    <w:rsid w:val="00222169"/>
    <w:rsid w:val="002310CD"/>
    <w:rsid w:val="00252CBB"/>
    <w:rsid w:val="00254E2B"/>
    <w:rsid w:val="00257ADA"/>
    <w:rsid w:val="00273861"/>
    <w:rsid w:val="002809F8"/>
    <w:rsid w:val="00282463"/>
    <w:rsid w:val="002859E0"/>
    <w:rsid w:val="00291450"/>
    <w:rsid w:val="002940D8"/>
    <w:rsid w:val="002965B3"/>
    <w:rsid w:val="002A3F71"/>
    <w:rsid w:val="002B661F"/>
    <w:rsid w:val="002C09C6"/>
    <w:rsid w:val="002D3448"/>
    <w:rsid w:val="002D6053"/>
    <w:rsid w:val="002E0034"/>
    <w:rsid w:val="002E06F8"/>
    <w:rsid w:val="002E6328"/>
    <w:rsid w:val="002F05FB"/>
    <w:rsid w:val="002F430F"/>
    <w:rsid w:val="0030047E"/>
    <w:rsid w:val="00302082"/>
    <w:rsid w:val="003071CE"/>
    <w:rsid w:val="00316618"/>
    <w:rsid w:val="00335DB7"/>
    <w:rsid w:val="0033735D"/>
    <w:rsid w:val="00337F2D"/>
    <w:rsid w:val="00340300"/>
    <w:rsid w:val="003443B0"/>
    <w:rsid w:val="00346C56"/>
    <w:rsid w:val="00354F21"/>
    <w:rsid w:val="00355CDC"/>
    <w:rsid w:val="00367E4C"/>
    <w:rsid w:val="00381B05"/>
    <w:rsid w:val="00382AC4"/>
    <w:rsid w:val="00384BCA"/>
    <w:rsid w:val="003921CE"/>
    <w:rsid w:val="00392982"/>
    <w:rsid w:val="003A5589"/>
    <w:rsid w:val="003A5A5B"/>
    <w:rsid w:val="003B17D6"/>
    <w:rsid w:val="003B5A8B"/>
    <w:rsid w:val="003C5994"/>
    <w:rsid w:val="003C72C4"/>
    <w:rsid w:val="003D0244"/>
    <w:rsid w:val="003D49C8"/>
    <w:rsid w:val="003E1E70"/>
    <w:rsid w:val="003F0630"/>
    <w:rsid w:val="003F13E5"/>
    <w:rsid w:val="003F1E9D"/>
    <w:rsid w:val="003F43F0"/>
    <w:rsid w:val="003F60CD"/>
    <w:rsid w:val="003F67DD"/>
    <w:rsid w:val="003F7D07"/>
    <w:rsid w:val="00402A07"/>
    <w:rsid w:val="00403FC2"/>
    <w:rsid w:val="004106A0"/>
    <w:rsid w:val="00412470"/>
    <w:rsid w:val="00415BC9"/>
    <w:rsid w:val="00415C7D"/>
    <w:rsid w:val="0041619A"/>
    <w:rsid w:val="00426045"/>
    <w:rsid w:val="00435ECB"/>
    <w:rsid w:val="004377EF"/>
    <w:rsid w:val="0044155A"/>
    <w:rsid w:val="00441F8C"/>
    <w:rsid w:val="00443C54"/>
    <w:rsid w:val="00443F02"/>
    <w:rsid w:val="004440C9"/>
    <w:rsid w:val="00444BD9"/>
    <w:rsid w:val="00447093"/>
    <w:rsid w:val="00453695"/>
    <w:rsid w:val="00453CD8"/>
    <w:rsid w:val="00460FCE"/>
    <w:rsid w:val="004615E3"/>
    <w:rsid w:val="004615FA"/>
    <w:rsid w:val="00477DC1"/>
    <w:rsid w:val="00477DF8"/>
    <w:rsid w:val="0048056E"/>
    <w:rsid w:val="00481B53"/>
    <w:rsid w:val="00482581"/>
    <w:rsid w:val="00487962"/>
    <w:rsid w:val="00490DC6"/>
    <w:rsid w:val="00490EEB"/>
    <w:rsid w:val="00491930"/>
    <w:rsid w:val="00492A76"/>
    <w:rsid w:val="00492FB8"/>
    <w:rsid w:val="00493BA8"/>
    <w:rsid w:val="0049786D"/>
    <w:rsid w:val="004A3A56"/>
    <w:rsid w:val="004B64A9"/>
    <w:rsid w:val="004C3AC1"/>
    <w:rsid w:val="004E7EC2"/>
    <w:rsid w:val="00501158"/>
    <w:rsid w:val="0050542C"/>
    <w:rsid w:val="005106F2"/>
    <w:rsid w:val="0051338E"/>
    <w:rsid w:val="00514CC1"/>
    <w:rsid w:val="00520A4C"/>
    <w:rsid w:val="00525A09"/>
    <w:rsid w:val="00530D86"/>
    <w:rsid w:val="005314C0"/>
    <w:rsid w:val="00531A85"/>
    <w:rsid w:val="005344FC"/>
    <w:rsid w:val="00534547"/>
    <w:rsid w:val="00541B4F"/>
    <w:rsid w:val="00543929"/>
    <w:rsid w:val="00545991"/>
    <w:rsid w:val="005461C1"/>
    <w:rsid w:val="00546AB3"/>
    <w:rsid w:val="00557715"/>
    <w:rsid w:val="005730AA"/>
    <w:rsid w:val="00574268"/>
    <w:rsid w:val="00574DF3"/>
    <w:rsid w:val="00575D24"/>
    <w:rsid w:val="005868E3"/>
    <w:rsid w:val="00591BB2"/>
    <w:rsid w:val="00596849"/>
    <w:rsid w:val="0059769D"/>
    <w:rsid w:val="005A14AB"/>
    <w:rsid w:val="005A219B"/>
    <w:rsid w:val="005A5E10"/>
    <w:rsid w:val="005A70EE"/>
    <w:rsid w:val="005B4DC1"/>
    <w:rsid w:val="005B6E7C"/>
    <w:rsid w:val="005C0439"/>
    <w:rsid w:val="005C180F"/>
    <w:rsid w:val="005C645F"/>
    <w:rsid w:val="005D7FDC"/>
    <w:rsid w:val="005E2D28"/>
    <w:rsid w:val="005F388D"/>
    <w:rsid w:val="00605966"/>
    <w:rsid w:val="006154D8"/>
    <w:rsid w:val="00624A26"/>
    <w:rsid w:val="00636061"/>
    <w:rsid w:val="0063798F"/>
    <w:rsid w:val="00640A73"/>
    <w:rsid w:val="00643DB4"/>
    <w:rsid w:val="006515B1"/>
    <w:rsid w:val="00663C3F"/>
    <w:rsid w:val="00665732"/>
    <w:rsid w:val="0067088D"/>
    <w:rsid w:val="00674DEE"/>
    <w:rsid w:val="00675042"/>
    <w:rsid w:val="0067697D"/>
    <w:rsid w:val="006772B4"/>
    <w:rsid w:val="006818C9"/>
    <w:rsid w:val="00687AE1"/>
    <w:rsid w:val="00691B2B"/>
    <w:rsid w:val="00691EF0"/>
    <w:rsid w:val="006A312E"/>
    <w:rsid w:val="006A3283"/>
    <w:rsid w:val="006B30D4"/>
    <w:rsid w:val="006B4DB8"/>
    <w:rsid w:val="006B4FE0"/>
    <w:rsid w:val="006C0EAD"/>
    <w:rsid w:val="006C4C78"/>
    <w:rsid w:val="006C57A6"/>
    <w:rsid w:val="006C61EF"/>
    <w:rsid w:val="006C6CFB"/>
    <w:rsid w:val="006C703D"/>
    <w:rsid w:val="006C765A"/>
    <w:rsid w:val="006C7A86"/>
    <w:rsid w:val="006D0248"/>
    <w:rsid w:val="006D1943"/>
    <w:rsid w:val="006D2935"/>
    <w:rsid w:val="006D355B"/>
    <w:rsid w:val="006D6F11"/>
    <w:rsid w:val="006D7682"/>
    <w:rsid w:val="006E6DB9"/>
    <w:rsid w:val="006F0C0B"/>
    <w:rsid w:val="006F5747"/>
    <w:rsid w:val="007072CC"/>
    <w:rsid w:val="00712C29"/>
    <w:rsid w:val="00716A7E"/>
    <w:rsid w:val="00730472"/>
    <w:rsid w:val="00745842"/>
    <w:rsid w:val="007465C1"/>
    <w:rsid w:val="00747B4D"/>
    <w:rsid w:val="00755D5B"/>
    <w:rsid w:val="0076473E"/>
    <w:rsid w:val="00771DBF"/>
    <w:rsid w:val="007726BB"/>
    <w:rsid w:val="0077377C"/>
    <w:rsid w:val="00775879"/>
    <w:rsid w:val="00776088"/>
    <w:rsid w:val="00784AEF"/>
    <w:rsid w:val="00787C82"/>
    <w:rsid w:val="007B01AB"/>
    <w:rsid w:val="007B0FDA"/>
    <w:rsid w:val="007B2217"/>
    <w:rsid w:val="007B71B6"/>
    <w:rsid w:val="007C1192"/>
    <w:rsid w:val="007C21FF"/>
    <w:rsid w:val="007C629A"/>
    <w:rsid w:val="007C79A9"/>
    <w:rsid w:val="007C7F4F"/>
    <w:rsid w:val="007D4153"/>
    <w:rsid w:val="007D5041"/>
    <w:rsid w:val="007E1D78"/>
    <w:rsid w:val="0080271D"/>
    <w:rsid w:val="00803722"/>
    <w:rsid w:val="0081108F"/>
    <w:rsid w:val="00820BC3"/>
    <w:rsid w:val="00820F04"/>
    <w:rsid w:val="008213B8"/>
    <w:rsid w:val="00822E5B"/>
    <w:rsid w:val="00825487"/>
    <w:rsid w:val="0082781F"/>
    <w:rsid w:val="0083074A"/>
    <w:rsid w:val="008309AF"/>
    <w:rsid w:val="00830CA1"/>
    <w:rsid w:val="00832675"/>
    <w:rsid w:val="0083730C"/>
    <w:rsid w:val="0084039E"/>
    <w:rsid w:val="00843859"/>
    <w:rsid w:val="00845FF9"/>
    <w:rsid w:val="00852A3F"/>
    <w:rsid w:val="00860051"/>
    <w:rsid w:val="0086485D"/>
    <w:rsid w:val="00871186"/>
    <w:rsid w:val="00874C99"/>
    <w:rsid w:val="008757A4"/>
    <w:rsid w:val="00876152"/>
    <w:rsid w:val="008803E2"/>
    <w:rsid w:val="00880DD4"/>
    <w:rsid w:val="00881C1D"/>
    <w:rsid w:val="00883E85"/>
    <w:rsid w:val="008A007C"/>
    <w:rsid w:val="008A00AE"/>
    <w:rsid w:val="008A482B"/>
    <w:rsid w:val="008A54D8"/>
    <w:rsid w:val="008A5649"/>
    <w:rsid w:val="008A6517"/>
    <w:rsid w:val="008C2C41"/>
    <w:rsid w:val="008C3068"/>
    <w:rsid w:val="008C5643"/>
    <w:rsid w:val="008C7BFB"/>
    <w:rsid w:val="008D1ADA"/>
    <w:rsid w:val="008D2131"/>
    <w:rsid w:val="008D700B"/>
    <w:rsid w:val="008E579E"/>
    <w:rsid w:val="008E6D82"/>
    <w:rsid w:val="009007A1"/>
    <w:rsid w:val="00901AAB"/>
    <w:rsid w:val="009114D7"/>
    <w:rsid w:val="009122DA"/>
    <w:rsid w:val="0092186D"/>
    <w:rsid w:val="0092270A"/>
    <w:rsid w:val="0092570C"/>
    <w:rsid w:val="00925ACF"/>
    <w:rsid w:val="00930F23"/>
    <w:rsid w:val="00931C04"/>
    <w:rsid w:val="009504A7"/>
    <w:rsid w:val="0096608A"/>
    <w:rsid w:val="00975ABC"/>
    <w:rsid w:val="00976A10"/>
    <w:rsid w:val="0098443C"/>
    <w:rsid w:val="009916D7"/>
    <w:rsid w:val="009952A0"/>
    <w:rsid w:val="00995BB6"/>
    <w:rsid w:val="0099660B"/>
    <w:rsid w:val="00996A52"/>
    <w:rsid w:val="009A258B"/>
    <w:rsid w:val="009A2D70"/>
    <w:rsid w:val="009A4C13"/>
    <w:rsid w:val="009A5F4F"/>
    <w:rsid w:val="009A6D4C"/>
    <w:rsid w:val="009B079B"/>
    <w:rsid w:val="009B255B"/>
    <w:rsid w:val="009B2A89"/>
    <w:rsid w:val="009B4CE9"/>
    <w:rsid w:val="009C024D"/>
    <w:rsid w:val="009C0551"/>
    <w:rsid w:val="009C29FF"/>
    <w:rsid w:val="009D0125"/>
    <w:rsid w:val="009D55FB"/>
    <w:rsid w:val="009D5707"/>
    <w:rsid w:val="009D7E07"/>
    <w:rsid w:val="009E1FCC"/>
    <w:rsid w:val="009F3432"/>
    <w:rsid w:val="009F5835"/>
    <w:rsid w:val="00A06732"/>
    <w:rsid w:val="00A1363B"/>
    <w:rsid w:val="00A14FB2"/>
    <w:rsid w:val="00A20463"/>
    <w:rsid w:val="00A269C9"/>
    <w:rsid w:val="00A27984"/>
    <w:rsid w:val="00A36A4A"/>
    <w:rsid w:val="00A36E8E"/>
    <w:rsid w:val="00A47357"/>
    <w:rsid w:val="00A51315"/>
    <w:rsid w:val="00A52654"/>
    <w:rsid w:val="00A6078C"/>
    <w:rsid w:val="00A63447"/>
    <w:rsid w:val="00A74F7C"/>
    <w:rsid w:val="00A77A6A"/>
    <w:rsid w:val="00A800E8"/>
    <w:rsid w:val="00A912DF"/>
    <w:rsid w:val="00A92698"/>
    <w:rsid w:val="00AA1E51"/>
    <w:rsid w:val="00AA24CE"/>
    <w:rsid w:val="00AA7CE9"/>
    <w:rsid w:val="00AB0770"/>
    <w:rsid w:val="00AB0CE9"/>
    <w:rsid w:val="00AB55EA"/>
    <w:rsid w:val="00AB5CEF"/>
    <w:rsid w:val="00AB6FA6"/>
    <w:rsid w:val="00AB71EE"/>
    <w:rsid w:val="00AC1BDA"/>
    <w:rsid w:val="00AC278F"/>
    <w:rsid w:val="00AD3873"/>
    <w:rsid w:val="00AE22DC"/>
    <w:rsid w:val="00AE4AC3"/>
    <w:rsid w:val="00AF460B"/>
    <w:rsid w:val="00AF5836"/>
    <w:rsid w:val="00AF6C76"/>
    <w:rsid w:val="00B07DF9"/>
    <w:rsid w:val="00B15C5A"/>
    <w:rsid w:val="00B2432A"/>
    <w:rsid w:val="00B24578"/>
    <w:rsid w:val="00B3103F"/>
    <w:rsid w:val="00B31E4C"/>
    <w:rsid w:val="00B321F4"/>
    <w:rsid w:val="00B35EAC"/>
    <w:rsid w:val="00B40E4A"/>
    <w:rsid w:val="00B46CB2"/>
    <w:rsid w:val="00B473E5"/>
    <w:rsid w:val="00B60598"/>
    <w:rsid w:val="00B62D93"/>
    <w:rsid w:val="00B658E4"/>
    <w:rsid w:val="00B67F9D"/>
    <w:rsid w:val="00B741A0"/>
    <w:rsid w:val="00B768B6"/>
    <w:rsid w:val="00B77205"/>
    <w:rsid w:val="00B83904"/>
    <w:rsid w:val="00B90BD1"/>
    <w:rsid w:val="00B92EC0"/>
    <w:rsid w:val="00BA04DE"/>
    <w:rsid w:val="00BA2C52"/>
    <w:rsid w:val="00BB00B2"/>
    <w:rsid w:val="00BC02B0"/>
    <w:rsid w:val="00BC203F"/>
    <w:rsid w:val="00BC3E9B"/>
    <w:rsid w:val="00BC6B6D"/>
    <w:rsid w:val="00BD5594"/>
    <w:rsid w:val="00BD795E"/>
    <w:rsid w:val="00BE0633"/>
    <w:rsid w:val="00BE468E"/>
    <w:rsid w:val="00BE51DB"/>
    <w:rsid w:val="00C0068A"/>
    <w:rsid w:val="00C049C3"/>
    <w:rsid w:val="00C04AF3"/>
    <w:rsid w:val="00C13A55"/>
    <w:rsid w:val="00C155A2"/>
    <w:rsid w:val="00C25AD5"/>
    <w:rsid w:val="00C26D26"/>
    <w:rsid w:val="00C31707"/>
    <w:rsid w:val="00C347B2"/>
    <w:rsid w:val="00C34A83"/>
    <w:rsid w:val="00C36147"/>
    <w:rsid w:val="00C37E6E"/>
    <w:rsid w:val="00C4101A"/>
    <w:rsid w:val="00C53CDD"/>
    <w:rsid w:val="00C60C06"/>
    <w:rsid w:val="00C73CC9"/>
    <w:rsid w:val="00C863DE"/>
    <w:rsid w:val="00C92F97"/>
    <w:rsid w:val="00C93F72"/>
    <w:rsid w:val="00C95116"/>
    <w:rsid w:val="00C97B34"/>
    <w:rsid w:val="00CA6094"/>
    <w:rsid w:val="00CA6F1D"/>
    <w:rsid w:val="00CB0261"/>
    <w:rsid w:val="00CB6877"/>
    <w:rsid w:val="00CB6B95"/>
    <w:rsid w:val="00CC00AF"/>
    <w:rsid w:val="00CC0E8F"/>
    <w:rsid w:val="00CC2C15"/>
    <w:rsid w:val="00CC3D2D"/>
    <w:rsid w:val="00CC7776"/>
    <w:rsid w:val="00CE2999"/>
    <w:rsid w:val="00CE6D69"/>
    <w:rsid w:val="00CF00D2"/>
    <w:rsid w:val="00CF0976"/>
    <w:rsid w:val="00CF25F7"/>
    <w:rsid w:val="00CF40D1"/>
    <w:rsid w:val="00CF4295"/>
    <w:rsid w:val="00D0323C"/>
    <w:rsid w:val="00D03889"/>
    <w:rsid w:val="00D114F6"/>
    <w:rsid w:val="00D126B8"/>
    <w:rsid w:val="00D12B56"/>
    <w:rsid w:val="00D1596B"/>
    <w:rsid w:val="00D24817"/>
    <w:rsid w:val="00D350FB"/>
    <w:rsid w:val="00D416F0"/>
    <w:rsid w:val="00D47D00"/>
    <w:rsid w:val="00D53622"/>
    <w:rsid w:val="00D5403E"/>
    <w:rsid w:val="00D61073"/>
    <w:rsid w:val="00D62A7B"/>
    <w:rsid w:val="00D66134"/>
    <w:rsid w:val="00D72903"/>
    <w:rsid w:val="00D75467"/>
    <w:rsid w:val="00D75F8B"/>
    <w:rsid w:val="00D81C45"/>
    <w:rsid w:val="00DA17D3"/>
    <w:rsid w:val="00DA519F"/>
    <w:rsid w:val="00DB111B"/>
    <w:rsid w:val="00DB4576"/>
    <w:rsid w:val="00DB71A5"/>
    <w:rsid w:val="00DC1A0E"/>
    <w:rsid w:val="00DC672D"/>
    <w:rsid w:val="00DD6276"/>
    <w:rsid w:val="00DD7E33"/>
    <w:rsid w:val="00DE2E95"/>
    <w:rsid w:val="00DE3A60"/>
    <w:rsid w:val="00DE3D07"/>
    <w:rsid w:val="00DE7A34"/>
    <w:rsid w:val="00E0212D"/>
    <w:rsid w:val="00E10C79"/>
    <w:rsid w:val="00E161BB"/>
    <w:rsid w:val="00E22FC4"/>
    <w:rsid w:val="00E27157"/>
    <w:rsid w:val="00E27D18"/>
    <w:rsid w:val="00E3228D"/>
    <w:rsid w:val="00E331EC"/>
    <w:rsid w:val="00E37FFC"/>
    <w:rsid w:val="00E4697C"/>
    <w:rsid w:val="00E56483"/>
    <w:rsid w:val="00E57E23"/>
    <w:rsid w:val="00E64612"/>
    <w:rsid w:val="00E66A88"/>
    <w:rsid w:val="00E718BE"/>
    <w:rsid w:val="00E74B17"/>
    <w:rsid w:val="00E775CA"/>
    <w:rsid w:val="00E86411"/>
    <w:rsid w:val="00E86B0A"/>
    <w:rsid w:val="00E87517"/>
    <w:rsid w:val="00E87E01"/>
    <w:rsid w:val="00E916DB"/>
    <w:rsid w:val="00E918A6"/>
    <w:rsid w:val="00E93D97"/>
    <w:rsid w:val="00E97D09"/>
    <w:rsid w:val="00EA4C05"/>
    <w:rsid w:val="00EA7BA0"/>
    <w:rsid w:val="00EB0D7D"/>
    <w:rsid w:val="00EB2A97"/>
    <w:rsid w:val="00ED13F6"/>
    <w:rsid w:val="00ED4ECD"/>
    <w:rsid w:val="00EE02C1"/>
    <w:rsid w:val="00EE0B5D"/>
    <w:rsid w:val="00EE1414"/>
    <w:rsid w:val="00EF1080"/>
    <w:rsid w:val="00EF5934"/>
    <w:rsid w:val="00F00463"/>
    <w:rsid w:val="00F014EA"/>
    <w:rsid w:val="00F02C96"/>
    <w:rsid w:val="00F039A5"/>
    <w:rsid w:val="00F05B26"/>
    <w:rsid w:val="00F15201"/>
    <w:rsid w:val="00F176B6"/>
    <w:rsid w:val="00F212B5"/>
    <w:rsid w:val="00F2540F"/>
    <w:rsid w:val="00F30EB0"/>
    <w:rsid w:val="00F31D30"/>
    <w:rsid w:val="00F329E0"/>
    <w:rsid w:val="00F32B38"/>
    <w:rsid w:val="00F34A17"/>
    <w:rsid w:val="00F404B8"/>
    <w:rsid w:val="00F41D2F"/>
    <w:rsid w:val="00F4327F"/>
    <w:rsid w:val="00F45FA6"/>
    <w:rsid w:val="00F54AB6"/>
    <w:rsid w:val="00F55F2D"/>
    <w:rsid w:val="00F56B7D"/>
    <w:rsid w:val="00F607B8"/>
    <w:rsid w:val="00F615D6"/>
    <w:rsid w:val="00F63100"/>
    <w:rsid w:val="00F73939"/>
    <w:rsid w:val="00F849B5"/>
    <w:rsid w:val="00F84A13"/>
    <w:rsid w:val="00F8531F"/>
    <w:rsid w:val="00F90A49"/>
    <w:rsid w:val="00F90A68"/>
    <w:rsid w:val="00F911C4"/>
    <w:rsid w:val="00F93BB0"/>
    <w:rsid w:val="00F957EE"/>
    <w:rsid w:val="00F963AA"/>
    <w:rsid w:val="00FA7594"/>
    <w:rsid w:val="00FB5D54"/>
    <w:rsid w:val="00FB691E"/>
    <w:rsid w:val="00FB7225"/>
    <w:rsid w:val="00FB7EFA"/>
    <w:rsid w:val="00FC0B48"/>
    <w:rsid w:val="00FC112C"/>
    <w:rsid w:val="00FC571A"/>
    <w:rsid w:val="00FC7045"/>
    <w:rsid w:val="00FD72F2"/>
    <w:rsid w:val="00FE0001"/>
    <w:rsid w:val="00FE183D"/>
    <w:rsid w:val="00FE1939"/>
    <w:rsid w:val="00FE3361"/>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s-ES"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header" w:uiPriority="0" w:qFormat="1"/>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302D6"/>
    <w:pPr>
      <w:jc w:val="both"/>
    </w:pPr>
    <w:rPr>
      <w:sz w:val="22"/>
    </w:rPr>
  </w:style>
  <w:style w:type="paragraph" w:styleId="Titolo1">
    <w:name w:val="heading 1"/>
    <w:basedOn w:val="Normale"/>
    <w:next w:val="Normale"/>
    <w:link w:val="Titolo1Carattere"/>
    <w:autoRedefine/>
    <w:uiPriority w:val="9"/>
    <w:qFormat/>
    <w:rsid w:val="00520A4C"/>
    <w:pPr>
      <w:keepNext/>
      <w:keepLines/>
      <w:widowControl w:val="0"/>
      <w:spacing w:before="240" w:after="120"/>
      <w:outlineLvl w:val="0"/>
    </w:pPr>
    <w:rPr>
      <w:rFonts w:eastAsiaTheme="majorEastAsia" w:cstheme="majorBidi"/>
      <w:b/>
      <w:color w:val="000000" w:themeColor="text1"/>
      <w:kern w:val="2"/>
      <w:sz w:val="32"/>
      <w:szCs w:val="32"/>
      <w:lang w:eastAsia="zh-CN"/>
    </w:rPr>
  </w:style>
  <w:style w:type="paragraph" w:styleId="Titolo2">
    <w:name w:val="heading 2"/>
    <w:basedOn w:val="Normale"/>
    <w:next w:val="Normale"/>
    <w:link w:val="Titolo2Carattere"/>
    <w:autoRedefine/>
    <w:uiPriority w:val="9"/>
    <w:unhideWhenUsed/>
    <w:qFormat/>
    <w:rsid w:val="00C13A55"/>
    <w:pPr>
      <w:keepNext/>
      <w:keepLines/>
      <w:widowControl w:val="0"/>
      <w:numPr>
        <w:ilvl w:val="1"/>
        <w:numId w:val="25"/>
      </w:numPr>
      <w:spacing w:before="260" w:after="120" w:line="415" w:lineRule="auto"/>
      <w:outlineLvl w:val="1"/>
    </w:pPr>
    <w:rPr>
      <w:rFonts w:eastAsiaTheme="majorEastAsia" w:cstheme="majorBidi"/>
      <w:b/>
      <w:bCs/>
      <w:kern w:val="2"/>
      <w:sz w:val="28"/>
      <w:szCs w:val="28"/>
      <w:lang w:eastAsia="zh-CN"/>
    </w:rPr>
  </w:style>
  <w:style w:type="paragraph" w:styleId="Titolo3">
    <w:name w:val="heading 3"/>
    <w:basedOn w:val="Normale"/>
    <w:next w:val="Normale"/>
    <w:link w:val="Titolo3Carattere"/>
    <w:uiPriority w:val="9"/>
    <w:semiHidden/>
    <w:unhideWhenUsed/>
    <w:qFormat/>
    <w:rsid w:val="00492FB8"/>
    <w:pPr>
      <w:keepNext/>
      <w:keepLines/>
      <w:widowControl w:val="0"/>
      <w:spacing w:before="260" w:after="260" w:line="416" w:lineRule="auto"/>
      <w:outlineLvl w:val="2"/>
    </w:pPr>
    <w:rPr>
      <w:b/>
      <w:bCs/>
      <w:kern w:val="2"/>
      <w:sz w:val="32"/>
      <w:szCs w:val="32"/>
      <w:lang w:eastAsia="zh-CN"/>
    </w:rPr>
  </w:style>
  <w:style w:type="paragraph" w:styleId="Titolo4">
    <w:name w:val="heading 4"/>
    <w:basedOn w:val="Normale"/>
    <w:next w:val="Normale"/>
    <w:link w:val="Titolo4Carattere"/>
    <w:uiPriority w:val="9"/>
    <w:semiHidden/>
    <w:unhideWhenUsed/>
    <w:qFormat/>
    <w:rsid w:val="007C1192"/>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qFormat/>
    <w:rsid w:val="00520A4C"/>
    <w:rPr>
      <w:rFonts w:eastAsiaTheme="majorEastAsia" w:cstheme="majorBidi"/>
      <w:b/>
      <w:color w:val="000000" w:themeColor="text1"/>
      <w:kern w:val="2"/>
      <w:sz w:val="32"/>
      <w:szCs w:val="32"/>
      <w:lang w:val="es-ES" w:eastAsia="zh-CN"/>
    </w:rPr>
  </w:style>
  <w:style w:type="character" w:customStyle="1" w:styleId="Titolo2Carattere">
    <w:name w:val="Titolo 2 Carattere"/>
    <w:basedOn w:val="Carpredefinitoparagrafo"/>
    <w:link w:val="Titolo2"/>
    <w:uiPriority w:val="9"/>
    <w:rsid w:val="00C13A55"/>
    <w:rPr>
      <w:rFonts w:eastAsiaTheme="majorEastAsia" w:cstheme="majorBidi"/>
      <w:b/>
      <w:bCs/>
      <w:kern w:val="2"/>
      <w:sz w:val="28"/>
      <w:szCs w:val="28"/>
      <w:lang w:eastAsia="zh-CN"/>
    </w:rPr>
  </w:style>
  <w:style w:type="character" w:customStyle="1" w:styleId="Titolo3Carattere">
    <w:name w:val="Titolo 3 Carattere"/>
    <w:basedOn w:val="Carpredefinitoparagrafo"/>
    <w:link w:val="Titolo3"/>
    <w:uiPriority w:val="9"/>
    <w:semiHidden/>
    <w:rsid w:val="00492FB8"/>
    <w:rPr>
      <w:b/>
      <w:bCs/>
      <w:kern w:val="2"/>
      <w:sz w:val="32"/>
      <w:szCs w:val="32"/>
      <w:lang w:val="es-ES" w:eastAsia="zh-CN"/>
    </w:rPr>
  </w:style>
  <w:style w:type="paragraph" w:styleId="Intestazione">
    <w:name w:val="header"/>
    <w:basedOn w:val="Normale"/>
    <w:link w:val="IntestazioneCarattere"/>
    <w:unhideWhenUsed/>
    <w:qFormat/>
    <w:rsid w:val="008A6517"/>
    <w:pPr>
      <w:tabs>
        <w:tab w:val="center" w:pos="4819"/>
        <w:tab w:val="right" w:pos="9638"/>
      </w:tabs>
      <w:spacing w:before="120" w:after="120"/>
    </w:pPr>
    <w:rPr>
      <w:b/>
      <w:sz w:val="24"/>
    </w:rPr>
  </w:style>
  <w:style w:type="character" w:customStyle="1" w:styleId="IntestazioneCarattere">
    <w:name w:val="Intestazione Carattere"/>
    <w:basedOn w:val="Carpredefinitoparagrafo"/>
    <w:link w:val="Intestazione"/>
    <w:qFormat/>
    <w:rsid w:val="008A6517"/>
    <w:rPr>
      <w:b/>
    </w:rPr>
  </w:style>
  <w:style w:type="paragraph" w:styleId="Pidipagina">
    <w:name w:val="footer"/>
    <w:basedOn w:val="Normale"/>
    <w:link w:val="PidipaginaCarattere"/>
    <w:uiPriority w:val="99"/>
    <w:unhideWhenUsed/>
    <w:qFormat/>
    <w:rsid w:val="002D3448"/>
    <w:pPr>
      <w:tabs>
        <w:tab w:val="center" w:pos="4819"/>
        <w:tab w:val="right" w:pos="9638"/>
      </w:tabs>
    </w:pPr>
  </w:style>
  <w:style w:type="character" w:customStyle="1" w:styleId="PidipaginaCarattere">
    <w:name w:val="Piè di pagina Carattere"/>
    <w:basedOn w:val="Carpredefinitoparagrafo"/>
    <w:link w:val="Pidipagina"/>
    <w:uiPriority w:val="99"/>
    <w:qFormat/>
    <w:rsid w:val="002D3448"/>
  </w:style>
  <w:style w:type="paragraph" w:styleId="Testofumetto">
    <w:name w:val="Balloon Text"/>
    <w:basedOn w:val="Normale"/>
    <w:link w:val="TestofumettoCarattere"/>
    <w:uiPriority w:val="99"/>
    <w:semiHidden/>
    <w:unhideWhenUsed/>
    <w:rsid w:val="002D3448"/>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2D3448"/>
    <w:rPr>
      <w:rFonts w:ascii="Lucida Grande" w:hAnsi="Lucida Grande" w:cs="Lucida Grande"/>
      <w:sz w:val="18"/>
      <w:szCs w:val="18"/>
    </w:rPr>
  </w:style>
  <w:style w:type="paragraph" w:customStyle="1" w:styleId="Paragrafobase">
    <w:name w:val="[Paragrafo base]"/>
    <w:basedOn w:val="Normale"/>
    <w:uiPriority w:val="99"/>
    <w:rsid w:val="00DB71A5"/>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Paragrafoelenco">
    <w:name w:val="List Paragraph"/>
    <w:basedOn w:val="Normale"/>
    <w:uiPriority w:val="34"/>
    <w:unhideWhenUsed/>
    <w:qFormat/>
    <w:rsid w:val="00492FB8"/>
    <w:pPr>
      <w:widowControl w:val="0"/>
      <w:spacing w:after="160" w:line="259" w:lineRule="auto"/>
      <w:ind w:firstLineChars="200" w:firstLine="420"/>
    </w:pPr>
    <w:rPr>
      <w:kern w:val="2"/>
      <w:sz w:val="21"/>
      <w:lang w:eastAsia="zh-CN"/>
    </w:rPr>
  </w:style>
  <w:style w:type="paragraph" w:styleId="Sommario7">
    <w:name w:val="toc 7"/>
    <w:basedOn w:val="Normale"/>
    <w:next w:val="Normale"/>
    <w:uiPriority w:val="39"/>
    <w:unhideWhenUsed/>
    <w:qFormat/>
    <w:rsid w:val="00492FB8"/>
    <w:pPr>
      <w:widowControl w:val="0"/>
      <w:spacing w:after="160" w:line="259" w:lineRule="auto"/>
      <w:ind w:leftChars="1200" w:left="2520"/>
    </w:pPr>
    <w:rPr>
      <w:kern w:val="2"/>
      <w:sz w:val="21"/>
      <w:lang w:eastAsia="zh-CN"/>
    </w:rPr>
  </w:style>
  <w:style w:type="paragraph" w:styleId="Sommario5">
    <w:name w:val="toc 5"/>
    <w:basedOn w:val="Normale"/>
    <w:next w:val="Normale"/>
    <w:uiPriority w:val="39"/>
    <w:unhideWhenUsed/>
    <w:qFormat/>
    <w:rsid w:val="00492FB8"/>
    <w:pPr>
      <w:widowControl w:val="0"/>
      <w:spacing w:after="160" w:line="259" w:lineRule="auto"/>
      <w:ind w:leftChars="800" w:left="1680"/>
    </w:pPr>
    <w:rPr>
      <w:kern w:val="2"/>
      <w:sz w:val="21"/>
      <w:lang w:eastAsia="zh-CN"/>
    </w:rPr>
  </w:style>
  <w:style w:type="paragraph" w:styleId="Sommario3">
    <w:name w:val="toc 3"/>
    <w:basedOn w:val="Normale"/>
    <w:next w:val="Normale"/>
    <w:uiPriority w:val="39"/>
    <w:unhideWhenUsed/>
    <w:qFormat/>
    <w:rsid w:val="00492FB8"/>
    <w:pPr>
      <w:widowControl w:val="0"/>
      <w:spacing w:after="160" w:line="259" w:lineRule="auto"/>
      <w:ind w:leftChars="400" w:left="840"/>
    </w:pPr>
    <w:rPr>
      <w:kern w:val="2"/>
      <w:sz w:val="21"/>
      <w:lang w:eastAsia="zh-CN"/>
    </w:rPr>
  </w:style>
  <w:style w:type="paragraph" w:styleId="Sommario8">
    <w:name w:val="toc 8"/>
    <w:basedOn w:val="Normale"/>
    <w:next w:val="Normale"/>
    <w:uiPriority w:val="39"/>
    <w:unhideWhenUsed/>
    <w:qFormat/>
    <w:rsid w:val="00492FB8"/>
    <w:pPr>
      <w:widowControl w:val="0"/>
      <w:spacing w:after="160" w:line="259" w:lineRule="auto"/>
      <w:ind w:leftChars="1400" w:left="2940"/>
    </w:pPr>
    <w:rPr>
      <w:kern w:val="2"/>
      <w:sz w:val="21"/>
      <w:lang w:eastAsia="zh-CN"/>
    </w:rPr>
  </w:style>
  <w:style w:type="paragraph" w:styleId="Sommario1">
    <w:name w:val="toc 1"/>
    <w:basedOn w:val="Normale"/>
    <w:next w:val="Normale"/>
    <w:uiPriority w:val="39"/>
    <w:unhideWhenUsed/>
    <w:qFormat/>
    <w:rsid w:val="00492FB8"/>
    <w:pPr>
      <w:widowControl w:val="0"/>
      <w:spacing w:after="160" w:line="259" w:lineRule="auto"/>
    </w:pPr>
    <w:rPr>
      <w:kern w:val="2"/>
      <w:sz w:val="21"/>
      <w:lang w:eastAsia="zh-CN"/>
    </w:rPr>
  </w:style>
  <w:style w:type="paragraph" w:styleId="Sommario4">
    <w:name w:val="toc 4"/>
    <w:basedOn w:val="Normale"/>
    <w:next w:val="Normale"/>
    <w:uiPriority w:val="39"/>
    <w:unhideWhenUsed/>
    <w:qFormat/>
    <w:rsid w:val="00492FB8"/>
    <w:pPr>
      <w:widowControl w:val="0"/>
      <w:spacing w:after="160" w:line="259" w:lineRule="auto"/>
      <w:ind w:leftChars="600" w:left="1260"/>
    </w:pPr>
    <w:rPr>
      <w:kern w:val="2"/>
      <w:sz w:val="21"/>
      <w:lang w:eastAsia="zh-CN"/>
    </w:rPr>
  </w:style>
  <w:style w:type="paragraph" w:styleId="Sommario6">
    <w:name w:val="toc 6"/>
    <w:basedOn w:val="Normale"/>
    <w:next w:val="Normale"/>
    <w:uiPriority w:val="39"/>
    <w:unhideWhenUsed/>
    <w:qFormat/>
    <w:rsid w:val="00492FB8"/>
    <w:pPr>
      <w:widowControl w:val="0"/>
      <w:spacing w:after="160" w:line="259" w:lineRule="auto"/>
      <w:ind w:leftChars="1000" w:left="2100"/>
    </w:pPr>
    <w:rPr>
      <w:kern w:val="2"/>
      <w:sz w:val="21"/>
      <w:lang w:eastAsia="zh-CN"/>
    </w:rPr>
  </w:style>
  <w:style w:type="paragraph" w:styleId="Sommario2">
    <w:name w:val="toc 2"/>
    <w:basedOn w:val="Normale"/>
    <w:next w:val="Normale"/>
    <w:uiPriority w:val="39"/>
    <w:unhideWhenUsed/>
    <w:qFormat/>
    <w:rsid w:val="00492FB8"/>
    <w:pPr>
      <w:widowControl w:val="0"/>
      <w:spacing w:after="160" w:line="259" w:lineRule="auto"/>
      <w:ind w:leftChars="200" w:left="420"/>
    </w:pPr>
    <w:rPr>
      <w:kern w:val="2"/>
      <w:sz w:val="21"/>
      <w:lang w:eastAsia="zh-CN"/>
    </w:rPr>
  </w:style>
  <w:style w:type="paragraph" w:styleId="Sommario9">
    <w:name w:val="toc 9"/>
    <w:basedOn w:val="Normale"/>
    <w:next w:val="Normale"/>
    <w:uiPriority w:val="39"/>
    <w:unhideWhenUsed/>
    <w:qFormat/>
    <w:rsid w:val="00492FB8"/>
    <w:pPr>
      <w:widowControl w:val="0"/>
      <w:spacing w:after="160" w:line="259" w:lineRule="auto"/>
      <w:ind w:leftChars="1600" w:left="3360"/>
    </w:pPr>
    <w:rPr>
      <w:kern w:val="2"/>
      <w:sz w:val="21"/>
      <w:lang w:eastAsia="zh-CN"/>
    </w:rPr>
  </w:style>
  <w:style w:type="character" w:styleId="Collegamentoipertestuale">
    <w:name w:val="Hyperlink"/>
    <w:basedOn w:val="Carpredefinitoparagrafo"/>
    <w:uiPriority w:val="99"/>
    <w:unhideWhenUsed/>
    <w:qFormat/>
    <w:rsid w:val="00492FB8"/>
    <w:rPr>
      <w:color w:val="0000FF"/>
      <w:u w:val="single"/>
    </w:rPr>
  </w:style>
  <w:style w:type="table" w:styleId="Grigliatabella">
    <w:name w:val="Table Grid"/>
    <w:basedOn w:val="Tabellanormale"/>
    <w:uiPriority w:val="59"/>
    <w:qFormat/>
    <w:rsid w:val="00492FB8"/>
    <w:pPr>
      <w:widowControl w:val="0"/>
      <w:jc w:val="both"/>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列出段落1"/>
    <w:basedOn w:val="Normale"/>
    <w:uiPriority w:val="34"/>
    <w:qFormat/>
    <w:rsid w:val="00492FB8"/>
    <w:pPr>
      <w:widowControl w:val="0"/>
      <w:spacing w:after="160" w:line="259" w:lineRule="auto"/>
      <w:ind w:left="720"/>
      <w:contextualSpacing/>
    </w:pPr>
    <w:rPr>
      <w:kern w:val="2"/>
      <w:sz w:val="21"/>
      <w:lang w:eastAsia="zh-CN"/>
    </w:rPr>
  </w:style>
  <w:style w:type="character" w:customStyle="1" w:styleId="font21">
    <w:name w:val="font21"/>
    <w:basedOn w:val="Carpredefinitoparagrafo"/>
    <w:qFormat/>
    <w:rsid w:val="00492FB8"/>
    <w:rPr>
      <w:rFonts w:ascii="DengXian" w:eastAsia="DengXian" w:hAnsi="DengXian" w:cs="DengXian" w:hint="eastAsia"/>
      <w:color w:val="000000"/>
      <w:sz w:val="21"/>
      <w:szCs w:val="21"/>
      <w:u w:val="none"/>
    </w:rPr>
  </w:style>
  <w:style w:type="character" w:customStyle="1" w:styleId="font11">
    <w:name w:val="font11"/>
    <w:basedOn w:val="Carpredefinitoparagrafo"/>
    <w:qFormat/>
    <w:rsid w:val="00492FB8"/>
    <w:rPr>
      <w:rFonts w:ascii="Calibri" w:hAnsi="Calibri" w:cs="Calibri" w:hint="default"/>
      <w:color w:val="000000"/>
      <w:sz w:val="21"/>
      <w:szCs w:val="21"/>
      <w:u w:val="none"/>
    </w:rPr>
  </w:style>
  <w:style w:type="paragraph" w:customStyle="1" w:styleId="10">
    <w:name w:val="样式1"/>
    <w:basedOn w:val="Normale"/>
    <w:qFormat/>
    <w:rsid w:val="00492FB8"/>
    <w:pPr>
      <w:widowControl w:val="0"/>
      <w:spacing w:after="160" w:line="259" w:lineRule="auto"/>
    </w:pPr>
    <w:rPr>
      <w:kern w:val="2"/>
      <w:sz w:val="21"/>
      <w:lang w:eastAsia="zh-CN"/>
    </w:rPr>
  </w:style>
  <w:style w:type="paragraph" w:styleId="NormaleWeb">
    <w:name w:val="Normal (Web)"/>
    <w:basedOn w:val="Normale"/>
    <w:uiPriority w:val="99"/>
    <w:unhideWhenUsed/>
    <w:qFormat/>
    <w:rsid w:val="00492FB8"/>
    <w:pPr>
      <w:widowControl w:val="0"/>
      <w:spacing w:beforeAutospacing="1" w:afterAutospacing="1" w:line="259" w:lineRule="auto"/>
    </w:pPr>
    <w:rPr>
      <w:rFonts w:cs="Times New Roman"/>
      <w:lang w:eastAsia="zh-CN"/>
    </w:rPr>
  </w:style>
  <w:style w:type="paragraph" w:customStyle="1" w:styleId="Style1">
    <w:name w:val="_Style 1"/>
    <w:basedOn w:val="Normale"/>
    <w:uiPriority w:val="34"/>
    <w:qFormat/>
    <w:rsid w:val="00492FB8"/>
    <w:pPr>
      <w:widowControl w:val="0"/>
      <w:spacing w:after="160" w:line="259" w:lineRule="auto"/>
      <w:ind w:firstLineChars="200" w:firstLine="420"/>
    </w:pPr>
    <w:rPr>
      <w:kern w:val="2"/>
      <w:sz w:val="21"/>
      <w:lang w:eastAsia="zh-CN"/>
    </w:rPr>
  </w:style>
  <w:style w:type="paragraph" w:customStyle="1" w:styleId="Style2">
    <w:name w:val="_Style 2"/>
    <w:basedOn w:val="Normale"/>
    <w:uiPriority w:val="34"/>
    <w:qFormat/>
    <w:rsid w:val="00492FB8"/>
    <w:pPr>
      <w:widowControl w:val="0"/>
      <w:spacing w:after="160" w:line="259" w:lineRule="auto"/>
      <w:ind w:firstLineChars="200" w:firstLine="420"/>
    </w:pPr>
    <w:rPr>
      <w:kern w:val="2"/>
      <w:sz w:val="21"/>
      <w:lang w:eastAsia="zh-CN"/>
    </w:rPr>
  </w:style>
  <w:style w:type="character" w:customStyle="1" w:styleId="fontstyle01">
    <w:name w:val="fontstyle01"/>
    <w:basedOn w:val="Carpredefinitoparagrafo"/>
    <w:rsid w:val="00492FB8"/>
    <w:rPr>
      <w:rFonts w:ascii="Calibri" w:hAnsi="Calibri" w:cs="Calibri" w:hint="default"/>
      <w:b w:val="0"/>
      <w:bCs w:val="0"/>
      <w:i w:val="0"/>
      <w:iCs w:val="0"/>
      <w:color w:val="000000"/>
      <w:sz w:val="22"/>
      <w:szCs w:val="22"/>
    </w:rPr>
  </w:style>
  <w:style w:type="paragraph" w:styleId="Titolo">
    <w:name w:val="Title"/>
    <w:basedOn w:val="Normale"/>
    <w:next w:val="Normale"/>
    <w:link w:val="TitoloCarattere"/>
    <w:uiPriority w:val="10"/>
    <w:qFormat/>
    <w:rsid w:val="00492FB8"/>
    <w:pPr>
      <w:widowControl w:val="0"/>
      <w:spacing w:before="240" w:after="60" w:line="259" w:lineRule="auto"/>
      <w:outlineLvl w:val="0"/>
    </w:pPr>
    <w:rPr>
      <w:rFonts w:asciiTheme="majorHAnsi" w:eastAsiaTheme="majorEastAsia" w:hAnsiTheme="majorHAnsi" w:cstheme="majorBidi"/>
      <w:b/>
      <w:bCs/>
      <w:kern w:val="2"/>
      <w:sz w:val="36"/>
      <w:szCs w:val="32"/>
      <w:lang w:eastAsia="zh-CN"/>
    </w:rPr>
  </w:style>
  <w:style w:type="character" w:customStyle="1" w:styleId="TitoloCarattere">
    <w:name w:val="Titolo Carattere"/>
    <w:basedOn w:val="Carpredefinitoparagrafo"/>
    <w:link w:val="Titolo"/>
    <w:uiPriority w:val="10"/>
    <w:rsid w:val="00492FB8"/>
    <w:rPr>
      <w:rFonts w:asciiTheme="majorHAnsi" w:eastAsiaTheme="majorEastAsia" w:hAnsiTheme="majorHAnsi" w:cstheme="majorBidi"/>
      <w:b/>
      <w:bCs/>
      <w:kern w:val="2"/>
      <w:sz w:val="36"/>
      <w:szCs w:val="32"/>
      <w:lang w:val="es-ES" w:eastAsia="zh-CN"/>
    </w:rPr>
  </w:style>
  <w:style w:type="paragraph" w:styleId="Sottotitolo">
    <w:name w:val="Subtitle"/>
    <w:basedOn w:val="Normale"/>
    <w:next w:val="Normale"/>
    <w:link w:val="SottotitoloCarattere"/>
    <w:uiPriority w:val="11"/>
    <w:qFormat/>
    <w:rsid w:val="00492FB8"/>
    <w:pPr>
      <w:widowControl w:val="0"/>
      <w:spacing w:before="240" w:after="60" w:line="312" w:lineRule="auto"/>
      <w:outlineLvl w:val="1"/>
    </w:pPr>
    <w:rPr>
      <w:b/>
      <w:bCs/>
      <w:kern w:val="28"/>
      <w:sz w:val="32"/>
      <w:szCs w:val="32"/>
      <w:lang w:eastAsia="zh-CN"/>
    </w:rPr>
  </w:style>
  <w:style w:type="character" w:customStyle="1" w:styleId="SottotitoloCarattere">
    <w:name w:val="Sottotitolo Carattere"/>
    <w:basedOn w:val="Carpredefinitoparagrafo"/>
    <w:link w:val="Sottotitolo"/>
    <w:uiPriority w:val="11"/>
    <w:rsid w:val="00492FB8"/>
    <w:rPr>
      <w:b/>
      <w:bCs/>
      <w:kern w:val="28"/>
      <w:sz w:val="32"/>
      <w:szCs w:val="32"/>
      <w:lang w:val="es-ES" w:eastAsia="zh-CN"/>
    </w:rPr>
  </w:style>
  <w:style w:type="paragraph" w:styleId="Titolosommario">
    <w:name w:val="TOC Heading"/>
    <w:basedOn w:val="Titolo1"/>
    <w:next w:val="Normale"/>
    <w:uiPriority w:val="39"/>
    <w:unhideWhenUsed/>
    <w:qFormat/>
    <w:rsid w:val="00492FB8"/>
    <w:pPr>
      <w:widowControl/>
      <w:jc w:val="left"/>
      <w:outlineLvl w:val="9"/>
    </w:pPr>
    <w:rPr>
      <w:kern w:val="0"/>
    </w:rPr>
  </w:style>
  <w:style w:type="paragraph" w:styleId="Corpodeltesto">
    <w:name w:val="Body Text"/>
    <w:basedOn w:val="Normale"/>
    <w:link w:val="CorpodeltestoCarattere"/>
    <w:uiPriority w:val="1"/>
    <w:qFormat/>
    <w:rsid w:val="00643DB4"/>
    <w:pPr>
      <w:widowControl w:val="0"/>
      <w:autoSpaceDE w:val="0"/>
      <w:autoSpaceDN w:val="0"/>
      <w:ind w:right="253"/>
    </w:pPr>
    <w:rPr>
      <w:rFonts w:eastAsia="Calibri" w:cstheme="majorHAnsi"/>
      <w:b/>
      <w:szCs w:val="21"/>
      <w:lang w:eastAsia="en-US"/>
    </w:rPr>
  </w:style>
  <w:style w:type="character" w:customStyle="1" w:styleId="CorpodeltestoCarattere">
    <w:name w:val="Corpo del testo Carattere"/>
    <w:basedOn w:val="Carpredefinitoparagrafo"/>
    <w:link w:val="Corpodeltesto"/>
    <w:uiPriority w:val="1"/>
    <w:rsid w:val="00643DB4"/>
    <w:rPr>
      <w:rFonts w:eastAsia="Calibri" w:cstheme="majorHAnsi"/>
      <w:b/>
      <w:sz w:val="22"/>
      <w:szCs w:val="21"/>
      <w:lang w:eastAsia="en-US"/>
    </w:rPr>
  </w:style>
  <w:style w:type="paragraph" w:customStyle="1" w:styleId="Ttulo21">
    <w:name w:val="Título 21"/>
    <w:basedOn w:val="Normale"/>
    <w:uiPriority w:val="1"/>
    <w:qFormat/>
    <w:rsid w:val="00492FB8"/>
    <w:pPr>
      <w:widowControl w:val="0"/>
      <w:autoSpaceDE w:val="0"/>
      <w:autoSpaceDN w:val="0"/>
      <w:ind w:left="788" w:hanging="420"/>
      <w:outlineLvl w:val="2"/>
    </w:pPr>
    <w:rPr>
      <w:rFonts w:ascii="Calibri" w:eastAsia="Calibri" w:hAnsi="Calibri" w:cs="Calibri"/>
      <w:b/>
      <w:bCs/>
      <w:sz w:val="28"/>
      <w:szCs w:val="28"/>
      <w:lang w:eastAsia="en-US"/>
    </w:rPr>
  </w:style>
  <w:style w:type="paragraph" w:customStyle="1" w:styleId="Ttulo51">
    <w:name w:val="Título 51"/>
    <w:basedOn w:val="Normale"/>
    <w:uiPriority w:val="1"/>
    <w:qFormat/>
    <w:rsid w:val="00492FB8"/>
    <w:pPr>
      <w:widowControl w:val="0"/>
      <w:autoSpaceDE w:val="0"/>
      <w:autoSpaceDN w:val="0"/>
      <w:ind w:left="728" w:hanging="420"/>
      <w:outlineLvl w:val="5"/>
    </w:pPr>
    <w:rPr>
      <w:rFonts w:ascii="Calibri" w:eastAsia="Calibri" w:hAnsi="Calibri" w:cs="Calibri"/>
      <w:szCs w:val="22"/>
      <w:lang w:eastAsia="en-US"/>
    </w:rPr>
  </w:style>
  <w:style w:type="paragraph" w:customStyle="1" w:styleId="TableParagraph">
    <w:name w:val="Table Paragraph"/>
    <w:basedOn w:val="Normale"/>
    <w:uiPriority w:val="1"/>
    <w:qFormat/>
    <w:rsid w:val="00492FB8"/>
    <w:pPr>
      <w:widowControl w:val="0"/>
      <w:autoSpaceDE w:val="0"/>
      <w:autoSpaceDN w:val="0"/>
    </w:pPr>
    <w:rPr>
      <w:rFonts w:ascii="Calibri" w:eastAsia="Calibri" w:hAnsi="Calibri" w:cs="Calibri"/>
      <w:szCs w:val="22"/>
      <w:lang w:eastAsia="en-US"/>
    </w:rPr>
  </w:style>
  <w:style w:type="paragraph" w:customStyle="1" w:styleId="Ttulo31">
    <w:name w:val="Título 31"/>
    <w:basedOn w:val="Normale"/>
    <w:uiPriority w:val="1"/>
    <w:qFormat/>
    <w:rsid w:val="00492FB8"/>
    <w:pPr>
      <w:widowControl w:val="0"/>
      <w:autoSpaceDE w:val="0"/>
      <w:autoSpaceDN w:val="0"/>
      <w:ind w:left="733" w:hanging="365"/>
      <w:outlineLvl w:val="3"/>
    </w:pPr>
    <w:rPr>
      <w:rFonts w:ascii="Calibri" w:eastAsia="Calibri" w:hAnsi="Calibri" w:cs="Calibri"/>
      <w:b/>
      <w:bCs/>
      <w:lang w:eastAsia="en-US"/>
    </w:rPr>
  </w:style>
  <w:style w:type="table" w:customStyle="1" w:styleId="TableNormal">
    <w:name w:val="Table Normal"/>
    <w:uiPriority w:val="2"/>
    <w:semiHidden/>
    <w:unhideWhenUsed/>
    <w:qFormat/>
    <w:rsid w:val="00492FB8"/>
    <w:pPr>
      <w:widowControl w:val="0"/>
      <w:autoSpaceDE w:val="0"/>
      <w:autoSpaceDN w:val="0"/>
    </w:pPr>
    <w:rPr>
      <w:rFonts w:eastAsiaTheme="minorHAnsi"/>
      <w:sz w:val="22"/>
      <w:szCs w:val="22"/>
      <w:lang w:eastAsia="en-US"/>
    </w:rPr>
    <w:tblPr>
      <w:tblInd w:w="0" w:type="dxa"/>
      <w:tblCellMar>
        <w:top w:w="0" w:type="dxa"/>
        <w:left w:w="0" w:type="dxa"/>
        <w:bottom w:w="0" w:type="dxa"/>
        <w:right w:w="0" w:type="dxa"/>
      </w:tblCellMar>
    </w:tblPr>
  </w:style>
  <w:style w:type="paragraph" w:customStyle="1" w:styleId="Ttulo41">
    <w:name w:val="Título 41"/>
    <w:basedOn w:val="Normale"/>
    <w:uiPriority w:val="1"/>
    <w:qFormat/>
    <w:rsid w:val="00492FB8"/>
    <w:pPr>
      <w:widowControl w:val="0"/>
      <w:autoSpaceDE w:val="0"/>
      <w:autoSpaceDN w:val="0"/>
      <w:spacing w:before="119"/>
      <w:ind w:left="618" w:hanging="250"/>
      <w:outlineLvl w:val="4"/>
    </w:pPr>
    <w:rPr>
      <w:rFonts w:ascii="Calibri" w:eastAsia="Calibri" w:hAnsi="Calibri" w:cs="Calibri"/>
      <w:lang w:eastAsia="en-US"/>
    </w:rPr>
  </w:style>
  <w:style w:type="paragraph" w:styleId="Didascalia">
    <w:name w:val="caption"/>
    <w:basedOn w:val="Normale"/>
    <w:next w:val="Normale"/>
    <w:uiPriority w:val="35"/>
    <w:unhideWhenUsed/>
    <w:qFormat/>
    <w:rsid w:val="00492FB8"/>
    <w:pPr>
      <w:widowControl w:val="0"/>
      <w:spacing w:after="200"/>
    </w:pPr>
    <w:rPr>
      <w:b/>
      <w:bCs/>
      <w:color w:val="4F81BD" w:themeColor="accent1"/>
      <w:kern w:val="2"/>
      <w:sz w:val="18"/>
      <w:szCs w:val="18"/>
      <w:lang w:eastAsia="zh-CN"/>
    </w:rPr>
  </w:style>
  <w:style w:type="paragraph" w:styleId="Mappadocumento">
    <w:name w:val="Document Map"/>
    <w:basedOn w:val="Normale"/>
    <w:link w:val="MappadocumentoCarattere"/>
    <w:uiPriority w:val="99"/>
    <w:semiHidden/>
    <w:unhideWhenUsed/>
    <w:rsid w:val="00492FB8"/>
    <w:pPr>
      <w:widowControl w:val="0"/>
    </w:pPr>
    <w:rPr>
      <w:rFonts w:ascii="Tahoma" w:hAnsi="Tahoma" w:cs="Tahoma"/>
      <w:kern w:val="2"/>
      <w:sz w:val="16"/>
      <w:szCs w:val="16"/>
      <w:lang w:eastAsia="zh-CN"/>
    </w:rPr>
  </w:style>
  <w:style w:type="character" w:customStyle="1" w:styleId="MappadocumentoCarattere">
    <w:name w:val="Mappa documento Carattere"/>
    <w:basedOn w:val="Carpredefinitoparagrafo"/>
    <w:link w:val="Mappadocumento"/>
    <w:uiPriority w:val="99"/>
    <w:semiHidden/>
    <w:rsid w:val="00492FB8"/>
    <w:rPr>
      <w:rFonts w:ascii="Tahoma" w:hAnsi="Tahoma" w:cs="Tahoma"/>
      <w:kern w:val="2"/>
      <w:sz w:val="16"/>
      <w:szCs w:val="16"/>
      <w:lang w:val="es-ES" w:eastAsia="zh-CN"/>
    </w:rPr>
  </w:style>
  <w:style w:type="character" w:customStyle="1" w:styleId="shorttext">
    <w:name w:val="short_text"/>
    <w:basedOn w:val="Carpredefinitoparagrafo"/>
    <w:rsid w:val="00492FB8"/>
  </w:style>
  <w:style w:type="paragraph" w:styleId="PreformattatoHTML">
    <w:name w:val="HTML Preformatted"/>
    <w:basedOn w:val="Normale"/>
    <w:link w:val="PreformattatoHTMLCarattere"/>
    <w:uiPriority w:val="99"/>
    <w:unhideWhenUsed/>
    <w:rsid w:val="00492F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PreformattatoHTMLCarattere">
    <w:name w:val="Preformattato HTML Carattere"/>
    <w:basedOn w:val="Carpredefinitoparagrafo"/>
    <w:link w:val="PreformattatoHTML"/>
    <w:uiPriority w:val="99"/>
    <w:rsid w:val="00492FB8"/>
    <w:rPr>
      <w:rFonts w:ascii="Courier New" w:eastAsia="Times New Roman" w:hAnsi="Courier New" w:cs="Courier New"/>
      <w:sz w:val="20"/>
      <w:szCs w:val="20"/>
    </w:rPr>
  </w:style>
  <w:style w:type="paragraph" w:styleId="Testonormale">
    <w:name w:val="Plain Text"/>
    <w:basedOn w:val="Normale"/>
    <w:link w:val="TestonormaleCarattere"/>
    <w:uiPriority w:val="99"/>
    <w:unhideWhenUsed/>
    <w:rsid w:val="00492FB8"/>
    <w:rPr>
      <w:rFonts w:ascii="Consolas" w:eastAsiaTheme="minorHAnsi" w:hAnsi="Consolas"/>
      <w:sz w:val="21"/>
      <w:szCs w:val="21"/>
      <w:lang w:eastAsia="en-US"/>
    </w:rPr>
  </w:style>
  <w:style w:type="character" w:customStyle="1" w:styleId="TestonormaleCarattere">
    <w:name w:val="Testo normale Carattere"/>
    <w:basedOn w:val="Carpredefinitoparagrafo"/>
    <w:link w:val="Testonormale"/>
    <w:uiPriority w:val="99"/>
    <w:rsid w:val="00492FB8"/>
    <w:rPr>
      <w:rFonts w:ascii="Consolas" w:eastAsiaTheme="minorHAnsi" w:hAnsi="Consolas"/>
      <w:sz w:val="21"/>
      <w:szCs w:val="21"/>
      <w:lang w:eastAsia="en-US"/>
    </w:rPr>
  </w:style>
  <w:style w:type="paragraph" w:customStyle="1" w:styleId="Default">
    <w:name w:val="Default"/>
    <w:rsid w:val="002E0034"/>
    <w:pPr>
      <w:autoSpaceDE w:val="0"/>
      <w:autoSpaceDN w:val="0"/>
      <w:adjustRightInd w:val="0"/>
    </w:pPr>
    <w:rPr>
      <w:rFonts w:ascii="Arial" w:hAnsi="Arial" w:cs="Arial"/>
      <w:color w:val="000000"/>
    </w:rPr>
  </w:style>
  <w:style w:type="character" w:customStyle="1" w:styleId="Titolo4Carattere">
    <w:name w:val="Titolo 4 Carattere"/>
    <w:basedOn w:val="Carpredefinitoparagrafo"/>
    <w:link w:val="Titolo4"/>
    <w:uiPriority w:val="9"/>
    <w:semiHidden/>
    <w:rsid w:val="007C1192"/>
    <w:rPr>
      <w:rFonts w:asciiTheme="majorHAnsi" w:eastAsiaTheme="majorEastAsia" w:hAnsiTheme="majorHAnsi" w:cstheme="majorBidi"/>
      <w:i/>
      <w:iCs/>
      <w:color w:val="365F91" w:themeColor="accent1" w:themeShade="BF"/>
      <w:sz w:val="22"/>
    </w:rPr>
  </w:style>
</w:styles>
</file>

<file path=word/webSettings.xml><?xml version="1.0" encoding="utf-8"?>
<w:webSettings xmlns:r="http://schemas.openxmlformats.org/officeDocument/2006/relationships" xmlns:w="http://schemas.openxmlformats.org/wordprocessingml/2006/main">
  <w:divs>
    <w:div w:id="564796550">
      <w:bodyDiv w:val="1"/>
      <w:marLeft w:val="0"/>
      <w:marRight w:val="0"/>
      <w:marTop w:val="0"/>
      <w:marBottom w:val="0"/>
      <w:divBdr>
        <w:top w:val="none" w:sz="0" w:space="0" w:color="auto"/>
        <w:left w:val="none" w:sz="0" w:space="0" w:color="auto"/>
        <w:bottom w:val="none" w:sz="0" w:space="0" w:color="auto"/>
        <w:right w:val="none" w:sz="0" w:space="0" w:color="auto"/>
      </w:divBdr>
    </w:div>
    <w:div w:id="847600829">
      <w:bodyDiv w:val="1"/>
      <w:marLeft w:val="0"/>
      <w:marRight w:val="0"/>
      <w:marTop w:val="0"/>
      <w:marBottom w:val="0"/>
      <w:divBdr>
        <w:top w:val="none" w:sz="0" w:space="0" w:color="auto"/>
        <w:left w:val="none" w:sz="0" w:space="0" w:color="auto"/>
        <w:bottom w:val="none" w:sz="0" w:space="0" w:color="auto"/>
        <w:right w:val="none" w:sz="0" w:space="0" w:color="auto"/>
      </w:divBdr>
    </w:div>
    <w:div w:id="1063604648">
      <w:bodyDiv w:val="1"/>
      <w:marLeft w:val="0"/>
      <w:marRight w:val="0"/>
      <w:marTop w:val="0"/>
      <w:marBottom w:val="0"/>
      <w:divBdr>
        <w:top w:val="none" w:sz="0" w:space="0" w:color="auto"/>
        <w:left w:val="none" w:sz="0" w:space="0" w:color="auto"/>
        <w:bottom w:val="none" w:sz="0" w:space="0" w:color="auto"/>
        <w:right w:val="none" w:sz="0" w:space="0" w:color="auto"/>
      </w:divBdr>
    </w:div>
    <w:div w:id="1163083772">
      <w:bodyDiv w:val="1"/>
      <w:marLeft w:val="0"/>
      <w:marRight w:val="0"/>
      <w:marTop w:val="0"/>
      <w:marBottom w:val="0"/>
      <w:divBdr>
        <w:top w:val="none" w:sz="0" w:space="0" w:color="auto"/>
        <w:left w:val="none" w:sz="0" w:space="0" w:color="auto"/>
        <w:bottom w:val="none" w:sz="0" w:space="0" w:color="auto"/>
        <w:right w:val="none" w:sz="0" w:space="0" w:color="auto"/>
      </w:divBdr>
    </w:div>
    <w:div w:id="1253852288">
      <w:bodyDiv w:val="1"/>
      <w:marLeft w:val="0"/>
      <w:marRight w:val="0"/>
      <w:marTop w:val="0"/>
      <w:marBottom w:val="0"/>
      <w:divBdr>
        <w:top w:val="none" w:sz="0" w:space="0" w:color="auto"/>
        <w:left w:val="none" w:sz="0" w:space="0" w:color="auto"/>
        <w:bottom w:val="none" w:sz="0" w:space="0" w:color="auto"/>
        <w:right w:val="none" w:sz="0" w:space="0" w:color="auto"/>
      </w:divBdr>
    </w:div>
    <w:div w:id="1464735171">
      <w:bodyDiv w:val="1"/>
      <w:marLeft w:val="0"/>
      <w:marRight w:val="0"/>
      <w:marTop w:val="0"/>
      <w:marBottom w:val="0"/>
      <w:divBdr>
        <w:top w:val="none" w:sz="0" w:space="0" w:color="auto"/>
        <w:left w:val="none" w:sz="0" w:space="0" w:color="auto"/>
        <w:bottom w:val="none" w:sz="0" w:space="0" w:color="auto"/>
        <w:right w:val="none" w:sz="0" w:space="0" w:color="auto"/>
      </w:divBdr>
    </w:div>
    <w:div w:id="1666662894">
      <w:bodyDiv w:val="1"/>
      <w:marLeft w:val="0"/>
      <w:marRight w:val="0"/>
      <w:marTop w:val="0"/>
      <w:marBottom w:val="0"/>
      <w:divBdr>
        <w:top w:val="none" w:sz="0" w:space="0" w:color="auto"/>
        <w:left w:val="none" w:sz="0" w:space="0" w:color="auto"/>
        <w:bottom w:val="none" w:sz="0" w:space="0" w:color="auto"/>
        <w:right w:val="none" w:sz="0" w:space="0" w:color="auto"/>
      </w:divBdr>
    </w:div>
    <w:div w:id="19200902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2.png"/><Relationship Id="rId159" Type="http://schemas.openxmlformats.org/officeDocument/2006/relationships/footer" Target="footer2.xml"/><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image" Target="media/image113.jpeg"/><Relationship Id="rId128" Type="http://schemas.openxmlformats.org/officeDocument/2006/relationships/image" Target="media/image117.jpeg"/><Relationship Id="rId144" Type="http://schemas.openxmlformats.org/officeDocument/2006/relationships/image" Target="media/image133.png"/><Relationship Id="rId149" Type="http://schemas.openxmlformats.org/officeDocument/2006/relationships/hyperlink" Target="https://www.zcsazzurroportal.com"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4.jpeg"/><Relationship Id="rId118" Type="http://schemas.openxmlformats.org/officeDocument/2006/relationships/image" Target="media/image109.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38.png"/><Relationship Id="rId155" Type="http://schemas.openxmlformats.org/officeDocument/2006/relationships/hyperlink" Target="http://www.zcsazzurro.com"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4.jpeg"/><Relationship Id="rId129" Type="http://schemas.openxmlformats.org/officeDocument/2006/relationships/image" Target="media/image11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2.jpeg"/><Relationship Id="rId132" Type="http://schemas.openxmlformats.org/officeDocument/2006/relationships/image" Target="media/image121.png"/><Relationship Id="rId140" Type="http://schemas.openxmlformats.org/officeDocument/2006/relationships/image" Target="media/image129.emf"/><Relationship Id="rId145" Type="http://schemas.openxmlformats.org/officeDocument/2006/relationships/image" Target="media/image134.png"/><Relationship Id="rId153" Type="http://schemas.openxmlformats.org/officeDocument/2006/relationships/image" Target="media/image14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30" Type="http://schemas.openxmlformats.org/officeDocument/2006/relationships/image" Target="media/image119.png"/><Relationship Id="rId135" Type="http://schemas.openxmlformats.org/officeDocument/2006/relationships/image" Target="media/image124.jpe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39.png"/><Relationship Id="rId15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zcsazzurro.com"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5.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cid:image001.png@01D72553.8C24BC50" TargetMode="External"/><Relationship Id="rId147" Type="http://schemas.openxmlformats.org/officeDocument/2006/relationships/image" Target="media/image136.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hyperlink" Target="http://www.zcsazzurro.com" TargetMode="External"/><Relationship Id="rId121" Type="http://schemas.openxmlformats.org/officeDocument/2006/relationships/hyperlink" Target="http://www.zcsazzurroportal.com" TargetMode="External"/><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6.jpeg"/><Relationship Id="rId15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44.jpeg"/></Relationships>
</file>

<file path=word/_rels/footer2.xml.rels><?xml version="1.0" encoding="UTF-8" standalone="yes"?>
<Relationships xmlns="http://schemas.openxmlformats.org/package/2006/relationships"><Relationship Id="rId1" Type="http://schemas.openxmlformats.org/officeDocument/2006/relationships/image" Target="media/image145.png"/></Relationships>
</file>

<file path=word/_rels/header1.xml.rels><?xml version="1.0" encoding="UTF-8" standalone="yes"?>
<Relationships xmlns="http://schemas.openxmlformats.org/package/2006/relationships"><Relationship Id="rId1" Type="http://schemas.openxmlformats.org/officeDocument/2006/relationships/image" Target="media/image143.jpeg"/></Relationships>
</file>

<file path=word/_rels/header2.xml.rels><?xml version="1.0" encoding="UTF-8" standalone="yes"?>
<Relationships xmlns="http://schemas.openxmlformats.org/package/2006/relationships"><Relationship Id="rId1" Type="http://schemas.openxmlformats.org/officeDocument/2006/relationships/image" Target="media/image14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C02371-51FA-4B9D-B53C-D0696D182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107</Pages>
  <Words>18892</Words>
  <Characters>107691</Characters>
  <Application>Microsoft Office Word</Application>
  <DocSecurity>0</DocSecurity>
  <Lines>897</Lines>
  <Paragraphs>252</Paragraphs>
  <ScaleCrop>false</ScaleCrop>
  <HeadingPairs>
    <vt:vector size="2" baseType="variant">
      <vt:variant>
        <vt:lpstr>Titolo</vt:lpstr>
      </vt:variant>
      <vt:variant>
        <vt:i4>1</vt:i4>
      </vt:variant>
    </vt:vector>
  </HeadingPairs>
  <TitlesOfParts>
    <vt:vector size="1" baseType="lpstr">
      <vt:lpstr/>
    </vt:vector>
  </TitlesOfParts>
  <Company>Hewlett-Packard Company</Company>
  <LinksUpToDate>false</LinksUpToDate>
  <CharactersWithSpaces>126331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Marco C.</dc:creator>
  <cp:lastModifiedBy>curto</cp:lastModifiedBy>
  <cp:revision>26</cp:revision>
  <cp:lastPrinted>2019-03-11T10:56:00Z</cp:lastPrinted>
  <dcterms:created xsi:type="dcterms:W3CDTF">2020-12-05T22:03:00Z</dcterms:created>
  <dcterms:modified xsi:type="dcterms:W3CDTF">2021-09-14T13:51:00Z</dcterms:modified>
</cp:coreProperties>
</file>